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B4" w:rsidRDefault="00E252B4" w:rsidP="00E252B4">
      <w:pPr>
        <w:ind w:left="3969"/>
        <w:jc w:val="right"/>
      </w:pPr>
      <w:r>
        <w:t xml:space="preserve">Приложение </w:t>
      </w:r>
      <w:r>
        <w:br/>
        <w:t xml:space="preserve">к постановлению территориальной избирательной комиссии </w:t>
      </w:r>
      <w:proofErr w:type="spellStart"/>
      <w:r>
        <w:t>Кичменгско</w:t>
      </w:r>
      <w:proofErr w:type="spellEnd"/>
      <w:r>
        <w:t>-Городецкого муниципального района</w:t>
      </w:r>
      <w:r>
        <w:br/>
        <w:t>от 19 февраля 2020 года № 87/684</w:t>
      </w:r>
    </w:p>
    <w:p w:rsidR="00E252B4" w:rsidRDefault="00E252B4" w:rsidP="00E252B4">
      <w:pPr>
        <w:jc w:val="right"/>
      </w:pPr>
    </w:p>
    <w:p w:rsidR="00E252B4" w:rsidRDefault="00E252B4" w:rsidP="00E252B4">
      <w:pPr>
        <w:rPr>
          <w:sz w:val="28"/>
          <w:szCs w:val="28"/>
        </w:rPr>
      </w:pPr>
    </w:p>
    <w:p w:rsidR="00E252B4" w:rsidRDefault="00E252B4" w:rsidP="00E2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территориальной избирательной комиссии </w:t>
      </w:r>
      <w:proofErr w:type="spellStart"/>
      <w:r>
        <w:rPr>
          <w:b/>
          <w:sz w:val="28"/>
          <w:szCs w:val="28"/>
        </w:rPr>
        <w:t>Кичменгско</w:t>
      </w:r>
      <w:proofErr w:type="spellEnd"/>
      <w:r>
        <w:rPr>
          <w:b/>
          <w:sz w:val="28"/>
          <w:szCs w:val="28"/>
        </w:rPr>
        <w:t>-Городецкого муниципального района о дополнительном зачислении резерв состава участковых комиссий избирательных участков</w:t>
      </w:r>
    </w:p>
    <w:p w:rsidR="00E252B4" w:rsidRDefault="00E252B4" w:rsidP="00E252B4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 № 492-493, 495-522 </w:t>
      </w:r>
      <w:r>
        <w:rPr>
          <w:b/>
          <w:szCs w:val="28"/>
        </w:rPr>
        <w:t xml:space="preserve"> </w:t>
      </w:r>
    </w:p>
    <w:p w:rsidR="00E252B4" w:rsidRDefault="00E252B4" w:rsidP="00E25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Кичменгско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Городецкого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сообщает о проведении сбора предложений для дополнительного зачисления в резерв состава участковых комиссий избирательных участков № 492-494, 495-522</w:t>
      </w:r>
      <w:r>
        <w:rPr>
          <w:b/>
          <w:sz w:val="28"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E252B4" w:rsidRDefault="00E252B4" w:rsidP="00E252B4">
      <w:pPr>
        <w:jc w:val="center"/>
        <w:rPr>
          <w:sz w:val="28"/>
          <w:szCs w:val="28"/>
        </w:rPr>
      </w:pPr>
    </w:p>
    <w:p w:rsidR="00E252B4" w:rsidRDefault="00E252B4" w:rsidP="00E252B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ПЕРЕЧЕНЬ ДОКУМЕНТОВ, НЕОБХОДИМЫХ </w:t>
      </w:r>
      <w:r>
        <w:rPr>
          <w:b/>
          <w:sz w:val="28"/>
          <w:szCs w:val="28"/>
        </w:rPr>
        <w:br/>
        <w:t xml:space="preserve">ПРИ ВНЕСЕНИИ ПРЕДЛОЖЕНИЙ ПО КАНДИДАТУРАМ </w:t>
      </w:r>
      <w:r>
        <w:rPr>
          <w:b/>
          <w:sz w:val="28"/>
          <w:szCs w:val="28"/>
        </w:rPr>
        <w:br/>
        <w:t xml:space="preserve">В РЕЗЕРВ СОСТАВОВ УЧАСТКОВЫХ </w:t>
      </w:r>
      <w:proofErr w:type="gramStart"/>
      <w:r>
        <w:rPr>
          <w:b/>
          <w:sz w:val="28"/>
          <w:szCs w:val="28"/>
        </w:rPr>
        <w:t>КОМИССИЙ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согласно Порядку формирования резерва составов участковых комиссий и назначения </w:t>
      </w:r>
      <w:r>
        <w:rPr>
          <w:sz w:val="20"/>
          <w:szCs w:val="20"/>
        </w:rPr>
        <w:br/>
        <w:t xml:space="preserve">нового члена участковой комиссии из резерва составов участковых комиссий, утверждённому постановлением Центральной избирательной комиссии Российской Федерации от 5 декабря 2012 года </w:t>
      </w:r>
      <w:r>
        <w:rPr>
          <w:sz w:val="20"/>
          <w:szCs w:val="20"/>
        </w:rPr>
        <w:br/>
        <w:t>№ 152/1137-6, с последующими изменениями)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политических партий, их региональных отделений, </w:t>
      </w:r>
      <w:r>
        <w:rPr>
          <w:b/>
          <w:sz w:val="28"/>
          <w:szCs w:val="28"/>
        </w:rPr>
        <w:br/>
        <w:t>иных структурных подразделений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Для иных общественных объединений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иных субъектов права внесения кандидатур </w:t>
      </w:r>
      <w:r>
        <w:rPr>
          <w:b/>
          <w:sz w:val="28"/>
          <w:szCs w:val="28"/>
        </w:rPr>
        <w:br/>
        <w:t xml:space="preserve">в резерв составов участковых </w:t>
      </w:r>
      <w:proofErr w:type="gramStart"/>
      <w:r>
        <w:rPr>
          <w:b/>
          <w:sz w:val="28"/>
          <w:szCs w:val="28"/>
        </w:rPr>
        <w:t>комиссий</w:t>
      </w:r>
      <w:r>
        <w:rPr>
          <w:b/>
          <w:sz w:val="28"/>
          <w:szCs w:val="28"/>
        </w:rPr>
        <w:br/>
        <w:t>(</w:t>
      </w:r>
      <w:proofErr w:type="gramEnd"/>
      <w:r>
        <w:rPr>
          <w:b/>
          <w:sz w:val="28"/>
          <w:szCs w:val="28"/>
        </w:rPr>
        <w:t xml:space="preserve">собрания избирателей по месту жительства, работы, службы, учебы, </w:t>
      </w:r>
      <w:r>
        <w:rPr>
          <w:b/>
          <w:sz w:val="28"/>
          <w:szCs w:val="28"/>
        </w:rPr>
        <w:br/>
        <w:t>представительные органы муниципальных образований)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Кроме того, всеми субъектами права внесения кандидатур </w:t>
      </w:r>
      <w:r>
        <w:rPr>
          <w:b/>
          <w:sz w:val="28"/>
          <w:szCs w:val="28"/>
        </w:rPr>
        <w:br/>
        <w:t>должны быть представлены: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резерв составов участковых комиссий не зачисляются кандидатуры, </w:t>
      </w:r>
      <w:r>
        <w:rPr>
          <w:sz w:val="28"/>
          <w:szCs w:val="28"/>
        </w:rPr>
        <w:br/>
        <w:t xml:space="preserve">не соответствующие требованиям, установленным пунктом 1 статьи 29 (за исключением подпунктов «ж», «з», «и», «к» и «л») Федерального закона «Об </w:t>
      </w:r>
      <w:r>
        <w:rPr>
          <w:sz w:val="28"/>
          <w:szCs w:val="28"/>
        </w:rPr>
        <w:lastRenderedPageBreak/>
        <w:t>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pStyle w:val="14-1512-114-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иная справочная информация размещена на сайте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Кичменгско</w:t>
      </w:r>
      <w:proofErr w:type="spellEnd"/>
      <w:proofErr w:type="gramEnd"/>
      <w:r>
        <w:rPr>
          <w:sz w:val="28"/>
          <w:szCs w:val="28"/>
        </w:rPr>
        <w:t>-Городецкого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в   разделе «Территориальная избирательная комиссия».</w:t>
      </w:r>
    </w:p>
    <w:p w:rsidR="00E252B4" w:rsidRDefault="00E252B4" w:rsidP="00E252B4">
      <w:pPr>
        <w:ind w:firstLine="72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 </w:t>
      </w:r>
      <w:r>
        <w:rPr>
          <w:b/>
          <w:sz w:val="28"/>
          <w:szCs w:val="28"/>
        </w:rPr>
        <w:t xml:space="preserve">в период с 21 февраля по 12 марта 2020 года включительно </w:t>
      </w:r>
      <w:r>
        <w:rPr>
          <w:sz w:val="28"/>
          <w:szCs w:val="28"/>
        </w:rPr>
        <w:t>в территориальную избирательную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комиссию  </w:t>
      </w:r>
      <w:proofErr w:type="spellStart"/>
      <w:r>
        <w:rPr>
          <w:sz w:val="28"/>
          <w:szCs w:val="28"/>
        </w:rPr>
        <w:t>Кичменгско</w:t>
      </w:r>
      <w:proofErr w:type="spellEnd"/>
      <w:proofErr w:type="gramEnd"/>
      <w:r>
        <w:rPr>
          <w:sz w:val="28"/>
          <w:szCs w:val="28"/>
        </w:rPr>
        <w:t>-Городецкого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по адресу: Вологодская область,  </w:t>
      </w:r>
      <w:proofErr w:type="spellStart"/>
      <w:r>
        <w:rPr>
          <w:sz w:val="28"/>
          <w:szCs w:val="28"/>
        </w:rPr>
        <w:t>с.Кичменгский</w:t>
      </w:r>
      <w:proofErr w:type="spellEnd"/>
      <w:r>
        <w:rPr>
          <w:sz w:val="28"/>
          <w:szCs w:val="28"/>
        </w:rPr>
        <w:t xml:space="preserve"> Городок, ул. Центральная д.7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- (81740) 2-31-75, 2-10-66</w:t>
      </w:r>
    </w:p>
    <w:p w:rsidR="00E252B4" w:rsidRDefault="00E252B4" w:rsidP="00E252B4">
      <w:pPr>
        <w:ind w:firstLine="720"/>
        <w:jc w:val="both"/>
        <w:rPr>
          <w:sz w:val="28"/>
          <w:szCs w:val="28"/>
        </w:rPr>
      </w:pPr>
    </w:p>
    <w:p w:rsidR="00E252B4" w:rsidRDefault="00E252B4" w:rsidP="00E252B4">
      <w:pPr>
        <w:rPr>
          <w:sz w:val="28"/>
        </w:rPr>
      </w:pPr>
    </w:p>
    <w:p w:rsidR="00E252B4" w:rsidRDefault="00E252B4" w:rsidP="00E252B4"/>
    <w:p w:rsidR="00F611AF" w:rsidRDefault="00F611AF">
      <w:bookmarkStart w:id="0" w:name="_GoBack"/>
      <w:bookmarkEnd w:id="0"/>
    </w:p>
    <w:sectPr w:rsidR="00F6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76"/>
    <w:rsid w:val="00D80E76"/>
    <w:rsid w:val="00E252B4"/>
    <w:rsid w:val="00F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2F97-09D2-40FE-9200-3750A798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E252B4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2020-02-20T06:48:00Z</dcterms:created>
  <dcterms:modified xsi:type="dcterms:W3CDTF">2020-02-20T06:48:00Z</dcterms:modified>
</cp:coreProperties>
</file>