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BB" w:rsidRDefault="00DD2EBB" w:rsidP="00747B1C">
      <w:pPr>
        <w:rPr>
          <w:b/>
        </w:rPr>
      </w:pPr>
    </w:p>
    <w:p w:rsidR="00747B1C" w:rsidRPr="00AD53BB" w:rsidRDefault="00526FD7" w:rsidP="00747B1C">
      <w:pPr>
        <w:rPr>
          <w:b/>
        </w:rPr>
      </w:pPr>
      <w:r>
        <w:rPr>
          <w:b/>
        </w:rPr>
        <w:t>24.04.2019</w:t>
      </w:r>
    </w:p>
    <w:p w:rsidR="00747B1C" w:rsidRDefault="00747B1C" w:rsidP="00747B1C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526FD7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Муниципального Собрания Кичменгско-Городецкого муниципального района «О внесении изменений и дополнений в решение Муниципального Собр</w:t>
      </w:r>
      <w:r w:rsidR="00141C23">
        <w:rPr>
          <w:b/>
          <w:u w:val="single"/>
        </w:rPr>
        <w:t>ания «О районном бюджете на 2019 год и плановый период 2020 и 2021</w:t>
      </w:r>
      <w:r>
        <w:rPr>
          <w:b/>
          <w:u w:val="single"/>
        </w:rPr>
        <w:t xml:space="preserve"> годов»</w:t>
      </w:r>
    </w:p>
    <w:p w:rsidR="00747B1C" w:rsidRPr="0026260E" w:rsidRDefault="00747B1C" w:rsidP="00747B1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47B1C" w:rsidRDefault="00747B1C" w:rsidP="00747B1C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</w:t>
      </w:r>
      <w:r>
        <w:rPr>
          <w:sz w:val="28"/>
          <w:szCs w:val="28"/>
        </w:rPr>
        <w:t>Муниципального Собрания Кичменгско-Городецкого муниципального района</w:t>
      </w:r>
      <w:r w:rsidRPr="00B535C7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Муниципального Собрания </w:t>
      </w:r>
      <w:r w:rsidRPr="00B535C7">
        <w:rPr>
          <w:sz w:val="28"/>
          <w:szCs w:val="28"/>
        </w:rPr>
        <w:t>от</w:t>
      </w:r>
      <w:r w:rsidR="00526FD7">
        <w:rPr>
          <w:sz w:val="28"/>
          <w:szCs w:val="28"/>
        </w:rPr>
        <w:t xml:space="preserve"> 11.12.2018</w:t>
      </w:r>
      <w:r w:rsidRPr="00B535C7">
        <w:rPr>
          <w:sz w:val="28"/>
          <w:szCs w:val="28"/>
        </w:rPr>
        <w:t xml:space="preserve"> №</w:t>
      </w:r>
      <w:r w:rsidR="00526FD7">
        <w:rPr>
          <w:sz w:val="28"/>
          <w:szCs w:val="28"/>
        </w:rPr>
        <w:t> 116</w:t>
      </w:r>
      <w:r w:rsidRPr="00B535C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районном </w:t>
      </w:r>
      <w:r w:rsidRPr="00B535C7">
        <w:rPr>
          <w:sz w:val="28"/>
          <w:szCs w:val="28"/>
        </w:rPr>
        <w:t>бюджете на 201</w:t>
      </w:r>
      <w:r w:rsidR="00526FD7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</w:t>
      </w:r>
      <w:r w:rsidR="00526FD7">
        <w:rPr>
          <w:sz w:val="28"/>
          <w:szCs w:val="28"/>
        </w:rPr>
        <w:t xml:space="preserve"> и плановый период 2020 и 2021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 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Pr="00B535C7">
        <w:rPr>
          <w:sz w:val="28"/>
          <w:szCs w:val="28"/>
        </w:rPr>
        <w:t>, утверждённого решением Муниципального Собран</w:t>
      </w:r>
      <w:r>
        <w:rPr>
          <w:sz w:val="28"/>
          <w:szCs w:val="28"/>
        </w:rPr>
        <w:t>ия от 08.12.2011 № </w:t>
      </w:r>
      <w:r w:rsidR="00FC5A0F">
        <w:rPr>
          <w:sz w:val="28"/>
          <w:szCs w:val="28"/>
        </w:rPr>
        <w:t>20</w:t>
      </w:r>
      <w:r w:rsidR="00526FD7">
        <w:rPr>
          <w:sz w:val="28"/>
          <w:szCs w:val="28"/>
        </w:rPr>
        <w:t>8</w:t>
      </w:r>
      <w:r w:rsidR="00FC5A0F">
        <w:rPr>
          <w:sz w:val="28"/>
          <w:szCs w:val="28"/>
        </w:rPr>
        <w:t xml:space="preserve">, с </w:t>
      </w:r>
      <w:r w:rsidRPr="00B535C7">
        <w:rPr>
          <w:sz w:val="28"/>
          <w:szCs w:val="28"/>
        </w:rPr>
        <w:t>планом работы контрольно</w:t>
      </w:r>
      <w:proofErr w:type="gramEnd"/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ревизионной комиссии на 201</w:t>
      </w:r>
      <w:r w:rsidR="00526FD7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год.</w:t>
      </w:r>
    </w:p>
    <w:p w:rsidR="00747B1C" w:rsidRPr="00F13EAD" w:rsidRDefault="00747B1C" w:rsidP="00747B1C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Муниципального Собрания </w:t>
      </w:r>
      <w:r w:rsidRPr="009614E7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614E7">
        <w:rPr>
          <w:sz w:val="28"/>
          <w:szCs w:val="28"/>
        </w:rPr>
        <w:t>порядке, установленном</w:t>
      </w:r>
      <w:r w:rsidRPr="006779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DE72D8">
        <w:rPr>
          <w:sz w:val="28"/>
          <w:szCs w:val="28"/>
        </w:rPr>
        <w:t xml:space="preserve"> о бюджетном процессе Кичменгско-Городецкого муниципал</w:t>
      </w:r>
      <w:r w:rsidR="00526FD7">
        <w:rPr>
          <w:sz w:val="28"/>
          <w:szCs w:val="28"/>
        </w:rPr>
        <w:t>ьного района</w:t>
      </w:r>
      <w:r w:rsidRPr="00F13EAD">
        <w:rPr>
          <w:sz w:val="28"/>
          <w:szCs w:val="28"/>
        </w:rPr>
        <w:t>.</w:t>
      </w:r>
    </w:p>
    <w:p w:rsidR="00747B1C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Внесение изменений </w:t>
      </w:r>
      <w:r w:rsidRPr="00B535C7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 xml:space="preserve">Муниципального Собрания </w:t>
      </w:r>
      <w:r w:rsidRPr="009614E7">
        <w:rPr>
          <w:sz w:val="28"/>
          <w:szCs w:val="28"/>
        </w:rPr>
        <w:t>связано с необходимостью уточнения доходн</w:t>
      </w:r>
      <w:r>
        <w:rPr>
          <w:sz w:val="28"/>
          <w:szCs w:val="28"/>
        </w:rPr>
        <w:t xml:space="preserve">ой и расходной частей районного </w:t>
      </w:r>
      <w:r w:rsidRPr="009614E7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</w:p>
    <w:p w:rsidR="00747B1C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44B28">
        <w:rPr>
          <w:sz w:val="28"/>
          <w:szCs w:val="28"/>
        </w:rPr>
        <w:t xml:space="preserve">огласно проекту решения основные параметры </w:t>
      </w:r>
      <w:r>
        <w:rPr>
          <w:sz w:val="28"/>
          <w:szCs w:val="28"/>
        </w:rPr>
        <w:t xml:space="preserve">районного </w:t>
      </w:r>
      <w:r w:rsidR="00526FD7">
        <w:rPr>
          <w:sz w:val="28"/>
          <w:szCs w:val="28"/>
        </w:rPr>
        <w:t>бюджета на 2019</w:t>
      </w:r>
      <w:r w:rsidRPr="00E44B28">
        <w:rPr>
          <w:sz w:val="28"/>
          <w:szCs w:val="28"/>
        </w:rPr>
        <w:t xml:space="preserve"> год, предусмотренные в действующей редакции решения </w:t>
      </w:r>
      <w:r w:rsidR="00526FD7">
        <w:rPr>
          <w:sz w:val="28"/>
          <w:szCs w:val="28"/>
        </w:rPr>
        <w:t>от 03.04.2019</w:t>
      </w:r>
      <w:r w:rsidRPr="00660A1B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60A1B">
        <w:rPr>
          <w:sz w:val="28"/>
          <w:szCs w:val="28"/>
        </w:rPr>
        <w:t>1</w:t>
      </w:r>
      <w:r w:rsidR="00526FD7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Pr="00660A1B">
        <w:rPr>
          <w:sz w:val="28"/>
          <w:szCs w:val="28"/>
        </w:rPr>
        <w:t xml:space="preserve"> </w:t>
      </w:r>
      <w:r w:rsidRPr="00E44B28">
        <w:rPr>
          <w:sz w:val="28"/>
          <w:szCs w:val="28"/>
        </w:rPr>
        <w:t>подлежат изменению</w:t>
      </w:r>
      <w:r>
        <w:rPr>
          <w:sz w:val="28"/>
          <w:szCs w:val="28"/>
        </w:rPr>
        <w:t>.</w:t>
      </w:r>
      <w:r w:rsidRPr="00E44B28">
        <w:rPr>
          <w:sz w:val="28"/>
          <w:szCs w:val="28"/>
        </w:rPr>
        <w:t xml:space="preserve"> </w:t>
      </w:r>
    </w:p>
    <w:p w:rsidR="00747B1C" w:rsidRPr="009614E7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районного бюджета </w:t>
      </w:r>
      <w:r w:rsidR="00526FD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увеличивается </w:t>
      </w:r>
      <w:r w:rsidRPr="009614E7">
        <w:rPr>
          <w:sz w:val="28"/>
          <w:szCs w:val="28"/>
        </w:rPr>
        <w:t>за счет безвозмездн</w:t>
      </w:r>
      <w:r>
        <w:rPr>
          <w:sz w:val="28"/>
          <w:szCs w:val="28"/>
        </w:rPr>
        <w:t xml:space="preserve">ых поступлений на </w:t>
      </w:r>
      <w:r w:rsidR="00526FD7">
        <w:rPr>
          <w:sz w:val="28"/>
          <w:szCs w:val="28"/>
        </w:rPr>
        <w:t>3 795,1 тыс. рублей, или на 0,5</w:t>
      </w:r>
      <w:r>
        <w:rPr>
          <w:sz w:val="28"/>
          <w:szCs w:val="28"/>
        </w:rPr>
        <w:t xml:space="preserve">%. Доходная часть районного бюджета составит </w:t>
      </w:r>
      <w:r w:rsidR="00526FD7">
        <w:rPr>
          <w:sz w:val="28"/>
          <w:szCs w:val="28"/>
        </w:rPr>
        <w:t>787 601,3</w:t>
      </w:r>
      <w:r>
        <w:rPr>
          <w:sz w:val="28"/>
          <w:szCs w:val="28"/>
        </w:rPr>
        <w:t xml:space="preserve"> тыс</w:t>
      </w:r>
      <w:r w:rsidRPr="009614E7">
        <w:rPr>
          <w:sz w:val="28"/>
          <w:szCs w:val="28"/>
        </w:rPr>
        <w:t>. рублей.</w:t>
      </w:r>
    </w:p>
    <w:p w:rsidR="00747B1C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районного </w:t>
      </w:r>
      <w:r w:rsidRPr="009614E7">
        <w:rPr>
          <w:sz w:val="28"/>
          <w:szCs w:val="28"/>
        </w:rPr>
        <w:t xml:space="preserve">бюджета </w:t>
      </w:r>
      <w:r w:rsidR="00526FD7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 увеличиваются на </w:t>
      </w:r>
      <w:r w:rsidR="00526FD7">
        <w:rPr>
          <w:sz w:val="28"/>
          <w:szCs w:val="28"/>
        </w:rPr>
        <w:t>3 795,1 тыс. рублей, или на 0,5</w:t>
      </w:r>
      <w:r w:rsidRPr="009614E7">
        <w:rPr>
          <w:sz w:val="28"/>
          <w:szCs w:val="28"/>
        </w:rPr>
        <w:t>% к утвержденным назначен</w:t>
      </w:r>
      <w:r>
        <w:rPr>
          <w:sz w:val="28"/>
          <w:szCs w:val="28"/>
        </w:rPr>
        <w:t xml:space="preserve">иям, расходная часть районного </w:t>
      </w:r>
      <w:r w:rsidRPr="009614E7">
        <w:rPr>
          <w:sz w:val="28"/>
          <w:szCs w:val="28"/>
        </w:rPr>
        <w:t xml:space="preserve">бюджета спроектирована в объеме </w:t>
      </w:r>
      <w:r w:rsidR="00526FD7">
        <w:rPr>
          <w:sz w:val="28"/>
          <w:szCs w:val="28"/>
        </w:rPr>
        <w:t>785 157,6</w:t>
      </w:r>
      <w:r>
        <w:rPr>
          <w:sz w:val="28"/>
          <w:szCs w:val="28"/>
        </w:rPr>
        <w:t xml:space="preserve"> тыс</w:t>
      </w:r>
      <w:r w:rsidRPr="009614E7">
        <w:rPr>
          <w:sz w:val="28"/>
          <w:szCs w:val="28"/>
        </w:rPr>
        <w:t>. рублей.</w:t>
      </w:r>
    </w:p>
    <w:p w:rsidR="00DD2EBB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614E7">
        <w:rPr>
          <w:sz w:val="28"/>
          <w:szCs w:val="28"/>
        </w:rPr>
        <w:t>величение бюджетных ассигнований в абсолютном выраж</w:t>
      </w:r>
      <w:r w:rsidR="00526FD7">
        <w:rPr>
          <w:sz w:val="28"/>
          <w:szCs w:val="28"/>
        </w:rPr>
        <w:t xml:space="preserve">ении предусмотрено по </w:t>
      </w:r>
      <w:r w:rsidRPr="009614E7">
        <w:rPr>
          <w:sz w:val="28"/>
          <w:szCs w:val="28"/>
        </w:rPr>
        <w:t xml:space="preserve">разделам классификации расходов: </w:t>
      </w:r>
      <w:r w:rsidR="00526FD7">
        <w:rPr>
          <w:sz w:val="28"/>
          <w:szCs w:val="28"/>
        </w:rPr>
        <w:t xml:space="preserve">«Охрана окружающей среды» - на 15 540,2 тыс. рублей, или в 118,7 раза; </w:t>
      </w:r>
      <w:r w:rsidR="00526FD7" w:rsidRPr="009614E7">
        <w:rPr>
          <w:sz w:val="28"/>
          <w:szCs w:val="28"/>
        </w:rPr>
        <w:t>«</w:t>
      </w:r>
      <w:r w:rsidR="00526FD7">
        <w:rPr>
          <w:sz w:val="28"/>
          <w:szCs w:val="28"/>
        </w:rPr>
        <w:t xml:space="preserve">Жилищно-коммунальное хозяйство» - на 3 849,2 тыс. рублей, или на 7,4%. Бюджетные ассигнования уменьшаются по разделам: «Общегосударственные вопросы» </w:t>
      </w:r>
      <w:r w:rsidR="00DD2EBB">
        <w:rPr>
          <w:sz w:val="28"/>
          <w:szCs w:val="28"/>
        </w:rPr>
        <w:t xml:space="preserve">- </w:t>
      </w:r>
      <w:r w:rsidR="00526FD7">
        <w:rPr>
          <w:sz w:val="28"/>
          <w:szCs w:val="28"/>
        </w:rPr>
        <w:t>на</w:t>
      </w:r>
      <w:r w:rsidR="00DD2EBB">
        <w:rPr>
          <w:sz w:val="28"/>
          <w:szCs w:val="28"/>
        </w:rPr>
        <w:t xml:space="preserve"> 4 219,2 тыс. рублей, или на 6,7%; </w:t>
      </w:r>
      <w:r>
        <w:rPr>
          <w:sz w:val="28"/>
          <w:szCs w:val="28"/>
        </w:rPr>
        <w:t xml:space="preserve">«Образование» - на </w:t>
      </w:r>
      <w:r w:rsidR="00DD2EBB">
        <w:rPr>
          <w:sz w:val="28"/>
          <w:szCs w:val="28"/>
        </w:rPr>
        <w:t>11 375,0 тыс. рублей, или на 3,1%.</w:t>
      </w:r>
    </w:p>
    <w:p w:rsidR="00526FD7" w:rsidRDefault="00526FD7" w:rsidP="00526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предусмотрено исполнение районного бюджета на 2019 год с дефицитом 2 443,7 тыс. рублей. Источниками внутреннего финансирования дефицита районного бюджета предусматривается изменение остатков средств на счетах по учету средств местного бюджета, что соответствует</w:t>
      </w:r>
      <w:r w:rsidRPr="0092455C">
        <w:rPr>
          <w:sz w:val="28"/>
          <w:szCs w:val="28"/>
        </w:rPr>
        <w:t xml:space="preserve"> </w:t>
      </w:r>
      <w:r>
        <w:rPr>
          <w:sz w:val="28"/>
          <w:szCs w:val="28"/>
        </w:rPr>
        <w:t>ст. 96 Бюджетного кодекса Российской Федерации.</w:t>
      </w:r>
    </w:p>
    <w:p w:rsidR="00747B1C" w:rsidRDefault="00747B1C" w:rsidP="00747B1C">
      <w:pPr>
        <w:ind w:firstLine="567"/>
        <w:jc w:val="both"/>
      </w:pPr>
      <w:r w:rsidRPr="00E93F91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  <w:r w:rsidRPr="00747B1C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ст. 9 Бюджетного кодекса РФ проект разработан в пределах бюджетных полномочий муниципального образования и его принятие находится в компетенции Муниципального Собрания района.</w:t>
      </w:r>
      <w:r w:rsidRPr="00E93F91">
        <w:rPr>
          <w:rStyle w:val="a4"/>
          <w:b w:val="0"/>
          <w:sz w:val="28"/>
          <w:szCs w:val="28"/>
        </w:rPr>
        <w:t xml:space="preserve"> </w:t>
      </w:r>
      <w:r w:rsidRPr="00E93F91">
        <w:rPr>
          <w:sz w:val="28"/>
          <w:szCs w:val="28"/>
        </w:rPr>
        <w:t>Контрольно-ревизионная комиссия рекомендовала Муниципальному Собранию утвердить вносимые в районный бюджет изменения.</w:t>
      </w:r>
    </w:p>
    <w:p w:rsidR="007D07B6" w:rsidRDefault="007D07B6"/>
    <w:sectPr w:rsidR="007D07B6" w:rsidSect="00DD2EBB">
      <w:headerReference w:type="default" r:id="rId6"/>
      <w:pgSz w:w="11906" w:h="16838" w:code="9"/>
      <w:pgMar w:top="284" w:right="851" w:bottom="34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CA" w:rsidRDefault="004C37CA" w:rsidP="00526FD7">
      <w:r>
        <w:separator/>
      </w:r>
    </w:p>
  </w:endnote>
  <w:endnote w:type="continuationSeparator" w:id="0">
    <w:p w:rsidR="004C37CA" w:rsidRDefault="004C37CA" w:rsidP="0052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CA" w:rsidRDefault="004C37CA" w:rsidP="00526FD7">
      <w:r>
        <w:separator/>
      </w:r>
    </w:p>
  </w:footnote>
  <w:footnote w:type="continuationSeparator" w:id="0">
    <w:p w:rsidR="004C37CA" w:rsidRDefault="004C37CA" w:rsidP="0052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4"/>
      <w:docPartObj>
        <w:docPartGallery w:val="Page Numbers (Top of Page)"/>
        <w:docPartUnique/>
      </w:docPartObj>
    </w:sdtPr>
    <w:sdtContent>
      <w:p w:rsidR="00526FD7" w:rsidRDefault="002C514E">
        <w:pPr>
          <w:pStyle w:val="a5"/>
          <w:jc w:val="center"/>
        </w:pPr>
        <w:fldSimple w:instr=" PAGE   \* MERGEFORMAT ">
          <w:r w:rsidR="00DD2EBB">
            <w:rPr>
              <w:noProof/>
            </w:rPr>
            <w:t>2</w:t>
          </w:r>
        </w:fldSimple>
      </w:p>
    </w:sdtContent>
  </w:sdt>
  <w:p w:rsidR="00526FD7" w:rsidRDefault="00526F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1C"/>
    <w:rsid w:val="00014885"/>
    <w:rsid w:val="00141C23"/>
    <w:rsid w:val="002C514E"/>
    <w:rsid w:val="002D7A8F"/>
    <w:rsid w:val="00325661"/>
    <w:rsid w:val="004C37CA"/>
    <w:rsid w:val="00522060"/>
    <w:rsid w:val="00526FD7"/>
    <w:rsid w:val="005F75B5"/>
    <w:rsid w:val="006666E6"/>
    <w:rsid w:val="00684E31"/>
    <w:rsid w:val="00700319"/>
    <w:rsid w:val="00747B1C"/>
    <w:rsid w:val="007D07B6"/>
    <w:rsid w:val="00872298"/>
    <w:rsid w:val="00910F7F"/>
    <w:rsid w:val="00B61B74"/>
    <w:rsid w:val="00C563D4"/>
    <w:rsid w:val="00D918E6"/>
    <w:rsid w:val="00DB1120"/>
    <w:rsid w:val="00DD2EBB"/>
    <w:rsid w:val="00E97E69"/>
    <w:rsid w:val="00F1549C"/>
    <w:rsid w:val="00F44D14"/>
    <w:rsid w:val="00F52BE7"/>
    <w:rsid w:val="00FB54C9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B1C"/>
    <w:pPr>
      <w:spacing w:before="100" w:beforeAutospacing="1" w:after="100" w:afterAutospacing="1"/>
    </w:pPr>
  </w:style>
  <w:style w:type="character" w:styleId="a4">
    <w:name w:val="Strong"/>
    <w:qFormat/>
    <w:rsid w:val="00747B1C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526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6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2019-09-03T06:56:00Z</dcterms:created>
  <dcterms:modified xsi:type="dcterms:W3CDTF">2019-09-03T06:56:00Z</dcterms:modified>
</cp:coreProperties>
</file>