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1" w:rsidRPr="00542023" w:rsidRDefault="001267A1" w:rsidP="001267A1">
      <w:pPr>
        <w:autoSpaceDE w:val="0"/>
        <w:autoSpaceDN w:val="0"/>
        <w:adjustRightInd w:val="0"/>
        <w:jc w:val="center"/>
        <w:rPr>
          <w:caps/>
        </w:rPr>
      </w:pPr>
      <w:r w:rsidRPr="00542023">
        <w:rPr>
          <w:caps/>
        </w:rPr>
        <w:t xml:space="preserve">Сведения </w:t>
      </w:r>
    </w:p>
    <w:p w:rsidR="001267A1" w:rsidRPr="00542023" w:rsidRDefault="001267A1" w:rsidP="001267A1">
      <w:pPr>
        <w:autoSpaceDE w:val="0"/>
        <w:autoSpaceDN w:val="0"/>
        <w:adjustRightInd w:val="0"/>
        <w:jc w:val="center"/>
      </w:pPr>
      <w:r w:rsidRPr="00542023">
        <w:t xml:space="preserve">о целевых показателях (индикаторах) муниципальной программы </w:t>
      </w:r>
    </w:p>
    <w:p w:rsidR="001267A1" w:rsidRPr="00542023" w:rsidRDefault="001267A1" w:rsidP="001267A1">
      <w:pPr>
        <w:autoSpaceDE w:val="0"/>
        <w:autoSpaceDN w:val="0"/>
        <w:adjustRightInd w:val="0"/>
        <w:jc w:val="center"/>
      </w:pPr>
      <w:r w:rsidRPr="00542023">
        <w:br/>
      </w:r>
    </w:p>
    <w:p w:rsidR="001267A1" w:rsidRDefault="001267A1" w:rsidP="00126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201" w:type="dxa"/>
        <w:tblInd w:w="9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"/>
        <w:gridCol w:w="3420"/>
        <w:gridCol w:w="4860"/>
        <w:gridCol w:w="1092"/>
        <w:gridCol w:w="708"/>
        <w:gridCol w:w="567"/>
        <w:gridCol w:w="709"/>
        <w:gridCol w:w="851"/>
        <w:gridCol w:w="708"/>
        <w:gridCol w:w="851"/>
      </w:tblGrid>
      <w:tr w:rsidR="001267A1" w:rsidTr="006B2E5E">
        <w:trPr>
          <w:trHeight w:val="46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Задачи, направленные на достижение цели 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индикатора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(показателя)           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показателей, годы</w:t>
            </w:r>
          </w:p>
        </w:tc>
      </w:tr>
      <w:tr w:rsidR="001267A1" w:rsidTr="006B2E5E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1267A1" w:rsidTr="006B2E5E">
        <w:trPr>
          <w:trHeight w:val="135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 в хозяйственный оборот объектов муниципального имущества, земельных участков, находящихся в муниципальной и государственной собственности до разграничения, осуществление государственной регистрация права муниципальной собственности района.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ind w:left="-57" w:right="-57" w:firstLine="227"/>
              <w:jc w:val="both"/>
              <w:rPr>
                <w:sz w:val="20"/>
                <w:szCs w:val="20"/>
              </w:rPr>
            </w:pPr>
            <w:r>
              <w:t>1.доля объектов недвижимости, на которые зарегистрировано право муниципальной собственности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1267A1" w:rsidTr="006B2E5E">
        <w:trPr>
          <w:trHeight w:val="52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ind w:left="-57" w:right="-57" w:firstLine="227"/>
              <w:jc w:val="both"/>
            </w:pPr>
            <w:r>
              <w:t>2. сумма доходов от сдачи в аренду муниципального имущества и его продажи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Pr="00E61272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 w:rsidRPr="00E61272">
              <w:rPr>
                <w:sz w:val="20"/>
                <w:szCs w:val="20"/>
              </w:rPr>
              <w:t>1059,9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1267A1" w:rsidTr="006B2E5E">
        <w:trPr>
          <w:trHeight w:val="88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ind w:left="-57" w:right="-57" w:firstLine="227"/>
              <w:jc w:val="both"/>
            </w:pPr>
            <w:r>
              <w:t xml:space="preserve">3. сумма доходов от арендной платы за земельные участки, которые расположены в границах поселений, а также средства от продажи права на заключение договоров аренды и продажи земельных участков  </w:t>
            </w:r>
          </w:p>
          <w:p w:rsidR="001267A1" w:rsidRDefault="001267A1" w:rsidP="006B2E5E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Pr="00E61272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 w:rsidRPr="00E61272">
              <w:rPr>
                <w:sz w:val="20"/>
                <w:szCs w:val="20"/>
              </w:rPr>
              <w:t>3456,4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1267A1" w:rsidTr="006B2E5E">
        <w:trPr>
          <w:trHeight w:val="111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>Бесплатное предоставление в собственность отдельным категориям граждан земельных участков либо единовременной денежной выплаты гражданам имеющих трех и более детей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pStyle w:val="HTML"/>
              <w:spacing w:line="276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земельных участков, предоставленных бесплатно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</w:t>
            </w:r>
          </w:p>
          <w:p w:rsidR="001267A1" w:rsidRDefault="001267A1" w:rsidP="006B2E5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267A1" w:rsidTr="006B2E5E">
        <w:trPr>
          <w:trHeight w:val="73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выданных единовременных денежных выплат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7A1" w:rsidTr="006B2E5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pStyle w:val="a3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D2D2D"/>
                <w:spacing w:val="2"/>
                <w:sz w:val="24"/>
                <w:szCs w:val="24"/>
              </w:rPr>
              <w:t xml:space="preserve">  К</w:t>
            </w:r>
            <w:r>
              <w:rPr>
                <w:b w:val="0"/>
                <w:sz w:val="24"/>
                <w:szCs w:val="24"/>
              </w:rPr>
              <w:t>апитальный ремонт общего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имущества многоквартирных     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домов,   включенных в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региональную       программу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капитального ремонта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общего имущества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многоквартирных домов, в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части жилых и нежилых      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помещений, находящихся в     муниципальной собственности</w:t>
            </w:r>
          </w:p>
          <w:p w:rsidR="001267A1" w:rsidRDefault="001267A1" w:rsidP="006B2E5E">
            <w:pPr>
              <w:pStyle w:val="a3"/>
              <w:spacing w:line="276" w:lineRule="auto"/>
              <w:ind w:left="-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Кичменгско-Городецкого     муниципального района</w:t>
            </w:r>
          </w:p>
          <w:p w:rsidR="001267A1" w:rsidRDefault="001267A1" w:rsidP="006B2E5E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взносов на капитальный ремонт общего имущества многоквартирных домов, включенных в региональную программу капитального ремонта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в части жилых и нежилых помещений, находящихся в муниципальной собственности Кичменгско-Городецкого муниципального района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267A1" w:rsidTr="006B2E5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a3"/>
              <w:spacing w:line="276" w:lineRule="auto"/>
              <w:ind w:left="-142"/>
              <w:jc w:val="both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color w:val="2D2D2D"/>
                <w:spacing w:val="2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кадастровых кварталов, в отношении которых проведены комплексные кадастровые работы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7A1" w:rsidRDefault="001267A1" w:rsidP="006B2E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267A1" w:rsidRDefault="001267A1" w:rsidP="001267A1">
      <w:pPr>
        <w:rPr>
          <w:sz w:val="28"/>
          <w:szCs w:val="28"/>
        </w:rPr>
      </w:pPr>
    </w:p>
    <w:p w:rsidR="001267A1" w:rsidRDefault="001267A1" w:rsidP="001267A1">
      <w:pPr>
        <w:pStyle w:val="a3"/>
        <w:ind w:left="-142"/>
        <w:rPr>
          <w:b w:val="0"/>
          <w:sz w:val="24"/>
          <w:szCs w:val="24"/>
        </w:rPr>
      </w:pPr>
    </w:p>
    <w:p w:rsidR="001267A1" w:rsidRDefault="001267A1" w:rsidP="001267A1">
      <w:pPr>
        <w:pStyle w:val="a3"/>
        <w:ind w:left="-142"/>
        <w:rPr>
          <w:b w:val="0"/>
          <w:sz w:val="24"/>
          <w:szCs w:val="24"/>
        </w:rPr>
      </w:pPr>
    </w:p>
    <w:p w:rsidR="001267A1" w:rsidRDefault="001267A1" w:rsidP="001267A1">
      <w:pPr>
        <w:pStyle w:val="a3"/>
        <w:ind w:left="-142"/>
        <w:rPr>
          <w:b w:val="0"/>
          <w:sz w:val="24"/>
          <w:szCs w:val="24"/>
        </w:rPr>
      </w:pPr>
    </w:p>
    <w:p w:rsidR="001267A1" w:rsidRDefault="001267A1" w:rsidP="001267A1">
      <w:pPr>
        <w:pStyle w:val="a3"/>
        <w:ind w:left="-142"/>
        <w:rPr>
          <w:b w:val="0"/>
          <w:sz w:val="24"/>
          <w:szCs w:val="24"/>
        </w:rPr>
      </w:pPr>
    </w:p>
    <w:p w:rsidR="001267A1" w:rsidRDefault="001267A1" w:rsidP="001267A1">
      <w:pPr>
        <w:ind w:right="-725"/>
        <w:jc w:val="center"/>
        <w:rPr>
          <w:sz w:val="28"/>
          <w:szCs w:val="28"/>
        </w:rPr>
        <w:sectPr w:rsidR="001267A1" w:rsidSect="00542023">
          <w:headerReference w:type="default" r:id="rId6"/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1267A1" w:rsidRDefault="001267A1" w:rsidP="001267A1">
      <w:pPr>
        <w:ind w:right="-725"/>
        <w:jc w:val="center"/>
        <w:rPr>
          <w:sz w:val="28"/>
          <w:szCs w:val="28"/>
        </w:rPr>
      </w:pPr>
    </w:p>
    <w:p w:rsidR="008607C8" w:rsidRDefault="008607C8"/>
    <w:p w:rsidR="00542023" w:rsidRDefault="00542023"/>
    <w:sectPr w:rsidR="00542023" w:rsidSect="0086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7D" w:rsidRDefault="00D0587D" w:rsidP="00542023">
      <w:r>
        <w:separator/>
      </w:r>
    </w:p>
  </w:endnote>
  <w:endnote w:type="continuationSeparator" w:id="0">
    <w:p w:rsidR="00D0587D" w:rsidRDefault="00D0587D" w:rsidP="0054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7D" w:rsidRDefault="00D0587D" w:rsidP="00542023">
      <w:r>
        <w:separator/>
      </w:r>
    </w:p>
  </w:footnote>
  <w:footnote w:type="continuationSeparator" w:id="0">
    <w:p w:rsidR="00D0587D" w:rsidRDefault="00D0587D" w:rsidP="0054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399087"/>
      <w:docPartObj>
        <w:docPartGallery w:val="Page Numbers (Top of Page)"/>
        <w:docPartUnique/>
      </w:docPartObj>
    </w:sdtPr>
    <w:sdtContent>
      <w:p w:rsidR="00542023" w:rsidRDefault="00542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2023" w:rsidRDefault="005420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A1"/>
    <w:rsid w:val="001267A1"/>
    <w:rsid w:val="00542023"/>
    <w:rsid w:val="008607C8"/>
    <w:rsid w:val="00D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D97D1-C443-4E1B-8A1F-6F6DF949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2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6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67A1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26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26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267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26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1267A1"/>
  </w:style>
  <w:style w:type="paragraph" w:styleId="3">
    <w:name w:val="Body Text 3"/>
    <w:basedOn w:val="a"/>
    <w:link w:val="30"/>
    <w:rsid w:val="001267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6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2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2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20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D8"/>
    <w:rsid w:val="00BA6DD8"/>
    <w:rsid w:val="00C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D7FF1009524DE0A6E82CD926AF83EF">
    <w:name w:val="6BD7FF1009524DE0A6E82CD926AF83EF"/>
    <w:rsid w:val="00BA6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Deloproizvod</cp:lastModifiedBy>
  <cp:revision>2</cp:revision>
  <cp:lastPrinted>2021-02-26T08:04:00Z</cp:lastPrinted>
  <dcterms:created xsi:type="dcterms:W3CDTF">2021-02-26T08:05:00Z</dcterms:created>
  <dcterms:modified xsi:type="dcterms:W3CDTF">2021-02-26T08:05:00Z</dcterms:modified>
</cp:coreProperties>
</file>