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306104">
              <w:rPr>
                <w:sz w:val="28"/>
                <w:szCs w:val="28"/>
              </w:rPr>
              <w:t>44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>с. Кичменгский Городок</w:t>
      </w:r>
    </w:p>
    <w:p w:rsidR="009D6DB0" w:rsidRDefault="009D6DB0" w:rsidP="009D6DB0"/>
    <w:p w:rsidR="009D6DB0" w:rsidRDefault="009D6DB0" w:rsidP="009D6DB0"/>
    <w:p w:rsidR="009D6DB0" w:rsidRPr="009D6DB0" w:rsidRDefault="009D6DB0" w:rsidP="009D6DB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депутатском </w:t>
      </w:r>
      <w:r w:rsidRPr="009D6DB0">
        <w:rPr>
          <w:sz w:val="28"/>
          <w:szCs w:val="28"/>
        </w:rPr>
        <w:t>запросе.</w:t>
      </w:r>
    </w:p>
    <w:p w:rsidR="009D6DB0" w:rsidRPr="009D6DB0" w:rsidRDefault="009D6DB0" w:rsidP="009D6DB0">
      <w:pPr>
        <w:rPr>
          <w:sz w:val="28"/>
          <w:szCs w:val="28"/>
        </w:rPr>
      </w:pPr>
    </w:p>
    <w:p w:rsidR="009D6DB0" w:rsidRPr="009D6DB0" w:rsidRDefault="009D6DB0" w:rsidP="009D6DB0">
      <w:pPr>
        <w:rPr>
          <w:sz w:val="28"/>
          <w:szCs w:val="28"/>
        </w:rPr>
      </w:pPr>
    </w:p>
    <w:p w:rsidR="009D6DB0" w:rsidRPr="009D6DB0" w:rsidRDefault="009D6DB0" w:rsidP="009D6DB0">
      <w:pPr>
        <w:ind w:firstLine="567"/>
        <w:jc w:val="both"/>
        <w:rPr>
          <w:sz w:val="28"/>
          <w:szCs w:val="28"/>
        </w:rPr>
      </w:pPr>
      <w:r w:rsidRPr="009D6DB0">
        <w:rPr>
          <w:sz w:val="28"/>
          <w:szCs w:val="28"/>
        </w:rPr>
        <w:t xml:space="preserve">Заслушав и обсудив запрос депутатов Муниципального Собрания Алексеевского Н.Н., Барболина А.Н., Дурягиной Г.М., Протасовой Л.А., Пьянкова Н.И., Степановской Г.Г., Муниципальное Собрание </w:t>
      </w:r>
      <w:r w:rsidRPr="009D6DB0">
        <w:rPr>
          <w:b/>
          <w:sz w:val="28"/>
          <w:szCs w:val="28"/>
        </w:rPr>
        <w:t>РЕШИЛО:</w:t>
      </w:r>
    </w:p>
    <w:p w:rsidR="009D6DB0" w:rsidRPr="009D6DB0" w:rsidRDefault="009D6DB0" w:rsidP="009D6DB0">
      <w:pPr>
        <w:ind w:firstLine="567"/>
        <w:jc w:val="both"/>
        <w:rPr>
          <w:sz w:val="28"/>
          <w:szCs w:val="28"/>
        </w:rPr>
      </w:pPr>
      <w:r w:rsidRPr="009D6DB0">
        <w:rPr>
          <w:sz w:val="28"/>
          <w:szCs w:val="28"/>
        </w:rPr>
        <w:t xml:space="preserve">1. Поддержать инициативу депутатов и населения д. Буртаново, д. Север о безусловном сохранении начальной школы в деревне Буртаново Кичменгского сельского поселения. Школа имеет наполняемость классов выше средне районного показателя, есть перспектива роста. Условия обучения хорошие. Руководство и трудовой коллектив СПК «Майский» однозначно выступают за сохранение в д. Буртаново детского сада и школы. </w:t>
      </w:r>
    </w:p>
    <w:p w:rsidR="009D6DB0" w:rsidRPr="009D6DB0" w:rsidRDefault="009D6DB0" w:rsidP="009D6DB0">
      <w:pPr>
        <w:ind w:firstLine="567"/>
        <w:jc w:val="both"/>
        <w:rPr>
          <w:sz w:val="28"/>
          <w:szCs w:val="28"/>
        </w:rPr>
      </w:pPr>
      <w:r w:rsidRPr="009D6DB0">
        <w:rPr>
          <w:sz w:val="28"/>
          <w:szCs w:val="28"/>
        </w:rPr>
        <w:t>2. С точки зрения государственной политики в агропромышленном комплексе, закрытие начальной школы неизбежно приведет к оттоку сельскохозяйственных кадров, что непременно скажется на результатах работы СПК «Майский». Экономический эффект от сокращения расходов на содержание учебного заведения может быть несравним с потерями в производстве. Дорожное сообщение между деревнями Север – Буртаново неустойчивое. Маленькие дети вынуждены будут выходить на дорогу Кич-Городок – Плосково без сопровождения. На сходе граждан все родители высказали серьезное опасение по этому поводу.</w:t>
      </w:r>
    </w:p>
    <w:p w:rsidR="009D6DB0" w:rsidRPr="009D6DB0" w:rsidRDefault="009D6DB0" w:rsidP="009D6DB0">
      <w:pPr>
        <w:ind w:firstLine="567"/>
        <w:jc w:val="both"/>
        <w:rPr>
          <w:sz w:val="28"/>
          <w:szCs w:val="28"/>
        </w:rPr>
      </w:pPr>
      <w:r w:rsidRPr="009D6DB0">
        <w:rPr>
          <w:sz w:val="28"/>
          <w:szCs w:val="28"/>
        </w:rPr>
        <w:t>3. Предложить Управлению образования Кичменгско-Городецкого муниципального района (Дурягина О.А.), администрации Косковской школы (Дурягин В.А.) отказаться от плана закрытия школы в д. Буртаново в целях сохранения условий для социально-экономического развития территории СПК «Майский».</w:t>
      </w:r>
    </w:p>
    <w:p w:rsidR="009D6DB0" w:rsidRPr="009D6DB0" w:rsidRDefault="009D6DB0" w:rsidP="009D6DB0">
      <w:pPr>
        <w:shd w:val="clear" w:color="auto" w:fill="FFFFFF"/>
        <w:ind w:left="360"/>
        <w:jc w:val="both"/>
        <w:rPr>
          <w:color w:val="0D0D0D"/>
          <w:sz w:val="28"/>
          <w:szCs w:val="28"/>
        </w:rPr>
      </w:pPr>
    </w:p>
    <w:p w:rsidR="009D6DB0" w:rsidRPr="009D6DB0" w:rsidRDefault="009D6DB0" w:rsidP="009D6DB0">
      <w:pPr>
        <w:shd w:val="clear" w:color="auto" w:fill="FFFFFF"/>
        <w:ind w:left="360"/>
        <w:jc w:val="both"/>
        <w:rPr>
          <w:color w:val="262626"/>
          <w:sz w:val="28"/>
          <w:szCs w:val="28"/>
        </w:rPr>
      </w:pPr>
    </w:p>
    <w:p w:rsidR="009D6DB0" w:rsidRPr="009D6DB0" w:rsidRDefault="009D6DB0" w:rsidP="009D6DB0">
      <w:pPr>
        <w:rPr>
          <w:sz w:val="28"/>
          <w:szCs w:val="28"/>
        </w:rPr>
      </w:pPr>
      <w:r w:rsidRPr="009D6DB0">
        <w:rPr>
          <w:sz w:val="28"/>
          <w:szCs w:val="28"/>
        </w:rPr>
        <w:t xml:space="preserve">Заместитель председателя </w:t>
      </w:r>
    </w:p>
    <w:p w:rsidR="009D6DB0" w:rsidRPr="009D6DB0" w:rsidRDefault="009D6DB0" w:rsidP="009D6DB0">
      <w:pPr>
        <w:rPr>
          <w:sz w:val="28"/>
          <w:szCs w:val="28"/>
        </w:rPr>
      </w:pPr>
      <w:r w:rsidRPr="009D6DB0">
        <w:rPr>
          <w:sz w:val="28"/>
          <w:szCs w:val="28"/>
        </w:rPr>
        <w:t>Муниципального Собрания                                                             Г.М. Дурягина</w:t>
      </w:r>
    </w:p>
    <w:sectPr w:rsidR="009D6DB0" w:rsidRPr="009D6DB0" w:rsidSect="00556F9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44" w:rsidRDefault="00924C44" w:rsidP="006B1A05">
      <w:r>
        <w:separator/>
      </w:r>
    </w:p>
  </w:endnote>
  <w:endnote w:type="continuationSeparator" w:id="0">
    <w:p w:rsidR="00924C44" w:rsidRDefault="00924C44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44" w:rsidRDefault="00924C44" w:rsidP="006B1A05">
      <w:r>
        <w:separator/>
      </w:r>
    </w:p>
  </w:footnote>
  <w:footnote w:type="continuationSeparator" w:id="0">
    <w:p w:rsidR="00924C44" w:rsidRDefault="00924C44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B209C8">
        <w:pPr>
          <w:pStyle w:val="a8"/>
          <w:jc w:val="center"/>
        </w:pPr>
        <w:fldSimple w:instr=" PAGE   \* MERGEFORMAT ">
          <w:r w:rsidR="009D6DB0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7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5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1"/>
  </w:num>
  <w:num w:numId="5">
    <w:abstractNumId w:val="23"/>
  </w:num>
  <w:num w:numId="6">
    <w:abstractNumId w:val="18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16"/>
  </w:num>
  <w:num w:numId="12">
    <w:abstractNumId w:val="1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17"/>
  </w:num>
  <w:num w:numId="22">
    <w:abstractNumId w:val="25"/>
  </w:num>
  <w:num w:numId="23">
    <w:abstractNumId w:val="6"/>
  </w:num>
  <w:num w:numId="24">
    <w:abstractNumId w:val="2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6CA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104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4C44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6B1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6DB0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9FC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9C8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2015-06-01T07:06:00Z</cp:lastPrinted>
  <dcterms:created xsi:type="dcterms:W3CDTF">2015-06-01T11:13:00Z</dcterms:created>
  <dcterms:modified xsi:type="dcterms:W3CDTF">2015-06-05T07:54:00Z</dcterms:modified>
</cp:coreProperties>
</file>