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4" w:rsidRDefault="00886444" w:rsidP="00886444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-224790</wp:posOffset>
            </wp:positionV>
            <wp:extent cx="552450" cy="52578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86444" w:rsidRDefault="00886444" w:rsidP="00886444">
      <w:pPr>
        <w:pStyle w:val="a4"/>
        <w:ind w:left="-142"/>
      </w:pPr>
    </w:p>
    <w:p w:rsidR="00886444" w:rsidRPr="006E7EB9" w:rsidRDefault="00886444" w:rsidP="00886444">
      <w:pPr>
        <w:pStyle w:val="a4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886444" w:rsidRDefault="00886444" w:rsidP="00886444">
      <w:pPr>
        <w:pStyle w:val="3"/>
        <w:rPr>
          <w:b/>
          <w:sz w:val="40"/>
          <w:szCs w:val="40"/>
        </w:rPr>
      </w:pPr>
    </w:p>
    <w:p w:rsidR="00886444" w:rsidRDefault="00886444" w:rsidP="00886444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86444" w:rsidRDefault="00886444" w:rsidP="00886444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886444" w:rsidRDefault="00886444" w:rsidP="00886444">
      <w:pPr>
        <w:rPr>
          <w:sz w:val="28"/>
          <w:szCs w:val="28"/>
        </w:rPr>
      </w:pPr>
    </w:p>
    <w:p w:rsidR="00886444" w:rsidRPr="00886444" w:rsidRDefault="00886444" w:rsidP="00886444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886444">
        <w:rPr>
          <w:rFonts w:ascii="Times New Roman" w:hAnsi="Times New Roman" w:cs="Times New Roman"/>
        </w:rPr>
        <w:t xml:space="preserve">    </w:t>
      </w:r>
      <w:r w:rsidRPr="008864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01.09.2017  </w:t>
      </w:r>
      <w:r w:rsidRPr="0088644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402</w:t>
      </w:r>
    </w:p>
    <w:p w:rsidR="00886444" w:rsidRPr="00886444" w:rsidRDefault="00886444" w:rsidP="00886444">
      <w:pPr>
        <w:rPr>
          <w:rFonts w:ascii="Times New Roman" w:hAnsi="Times New Roman" w:cs="Times New Roman"/>
        </w:rPr>
      </w:pPr>
      <w:r w:rsidRPr="00886444">
        <w:rPr>
          <w:rFonts w:ascii="Times New Roman" w:hAnsi="Times New Roman" w:cs="Times New Roman"/>
        </w:rPr>
        <w:pict>
          <v:line id="_x0000_s1031" style="position:absolute;left:0;text-align:left;z-index:251665408" from="264pt,11.3pt" to="264pt,20.3pt"/>
        </w:pict>
      </w:r>
      <w:r w:rsidRPr="00886444">
        <w:rPr>
          <w:rFonts w:ascii="Times New Roman" w:hAnsi="Times New Roman" w:cs="Times New Roman"/>
        </w:rPr>
        <w:pict>
          <v:line id="_x0000_s1029" style="position:absolute;left:0;text-align:left;z-index:251663360" from="246pt,11.3pt" to="264pt,11.3pt"/>
        </w:pict>
      </w:r>
      <w:r w:rsidRPr="00886444">
        <w:rPr>
          <w:rFonts w:ascii="Times New Roman" w:hAnsi="Times New Roman" w:cs="Times New Roman"/>
        </w:rPr>
        <w:pict>
          <v:line id="_x0000_s1028" style="position:absolute;left:0;text-align:left;z-index:251662336" from="42pt,11.3pt" to="60pt,11.3pt"/>
        </w:pict>
      </w:r>
      <w:r w:rsidRPr="00886444">
        <w:rPr>
          <w:rFonts w:ascii="Times New Roman" w:hAnsi="Times New Roman" w:cs="Times New Roman"/>
        </w:rPr>
        <w:pict>
          <v:line id="_x0000_s1030" style="position:absolute;left:0;text-align:left;z-index:251664384" from="42pt,11.3pt" to="42pt,20.3pt"/>
        </w:pict>
      </w:r>
      <w:r w:rsidRPr="00886444">
        <w:rPr>
          <w:rFonts w:ascii="Times New Roman" w:hAnsi="Times New Roman" w:cs="Times New Roman"/>
        </w:rPr>
        <w:pict>
          <v:line id="_x0000_s1027" style="position:absolute;left:0;text-align:left;z-index:251661312" from="37.35pt,1.6pt" to="136.35pt,1.6pt"/>
        </w:pict>
      </w:r>
      <w:r w:rsidRPr="00886444">
        <w:rPr>
          <w:rFonts w:ascii="Times New Roman" w:hAnsi="Times New Roman" w:cs="Times New Roman"/>
        </w:rPr>
        <w:pict>
          <v:line id="_x0000_s1026" style="position:absolute;left:0;text-align:left;z-index:251660288" from="154.35pt,1.6pt" to="208.35pt,1.6pt"/>
        </w:pict>
      </w:r>
      <w:r>
        <w:rPr>
          <w:rFonts w:ascii="Times New Roman" w:hAnsi="Times New Roman" w:cs="Times New Roman"/>
        </w:rPr>
        <w:t xml:space="preserve">          </w:t>
      </w:r>
      <w:r w:rsidRPr="00886444">
        <w:rPr>
          <w:rFonts w:ascii="Times New Roman" w:hAnsi="Times New Roman" w:cs="Times New Roman"/>
        </w:rPr>
        <w:t>с. Кичменгский Городок</w:t>
      </w:r>
    </w:p>
    <w:p w:rsidR="00A8543A" w:rsidRDefault="00A8543A" w:rsidP="00886444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</w:p>
    <w:p w:rsidR="00886444" w:rsidRPr="00886444" w:rsidRDefault="00886444" w:rsidP="00886444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88644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57C2" w:rsidRDefault="003257C2" w:rsidP="0032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257C2" w:rsidRDefault="003257C2" w:rsidP="0032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постановлений администрации</w:t>
      </w:r>
    </w:p>
    <w:p w:rsidR="003257C2" w:rsidRDefault="003257C2" w:rsidP="00A8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257C2" w:rsidRDefault="003257C2" w:rsidP="003257C2">
      <w:pPr>
        <w:rPr>
          <w:rFonts w:ascii="Times New Roman" w:hAnsi="Times New Roman" w:cs="Times New Roman"/>
          <w:sz w:val="28"/>
          <w:szCs w:val="28"/>
        </w:rPr>
      </w:pPr>
    </w:p>
    <w:p w:rsidR="003257C2" w:rsidRPr="00886444" w:rsidRDefault="00886444" w:rsidP="003257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257C2">
        <w:rPr>
          <w:rFonts w:ascii="Times New Roman" w:hAnsi="Times New Roman" w:cs="Times New Roman"/>
          <w:sz w:val="28"/>
          <w:szCs w:val="28"/>
        </w:rPr>
        <w:t xml:space="preserve">актуализации муниципальной нормативной базы администрация района </w:t>
      </w:r>
      <w:r w:rsidR="003257C2" w:rsidRPr="008864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57C2" w:rsidRDefault="003257C2" w:rsidP="00325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</w:p>
    <w:p w:rsidR="003257C2" w:rsidRDefault="00886444" w:rsidP="0088644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3257C2">
        <w:rPr>
          <w:rFonts w:ascii="Times New Roman" w:hAnsi="Times New Roman" w:cs="Times New Roman"/>
          <w:sz w:val="28"/>
          <w:szCs w:val="28"/>
        </w:rPr>
        <w:t>администрации Кичменгско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C2">
        <w:rPr>
          <w:rFonts w:ascii="Times New Roman" w:hAnsi="Times New Roman" w:cs="Times New Roman"/>
          <w:sz w:val="28"/>
          <w:szCs w:val="28"/>
        </w:rPr>
        <w:t>Городецкого муниципального района от 27.04.2015 года № 216 «О мерах по обеспечению безопасности людей на водоемах, охране их жизни и здоровья в летний период 2015 года на территории Кичменгско-Городецкого муниципального района»;</w:t>
      </w:r>
    </w:p>
    <w:p w:rsidR="003257C2" w:rsidRDefault="003257C2" w:rsidP="003257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Кичменгско</w:t>
      </w:r>
      <w:r w:rsidR="0088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от 26.05.2016 </w:t>
      </w:r>
      <w:r w:rsidR="006B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354 «О мерах по обеспечению безопасности людей на водоемах, охране их жизни и здоровья в летний период 2016 года на территории Кичменгско-Городецкого муниципального района».</w:t>
      </w:r>
    </w:p>
    <w:p w:rsidR="003257C2" w:rsidRDefault="003257C2" w:rsidP="003257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</w:t>
      </w:r>
      <w:r w:rsidR="0088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</w:t>
      </w:r>
      <w:r w:rsidR="008864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257C2" w:rsidRDefault="003257C2" w:rsidP="003257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444" w:rsidRDefault="00886444" w:rsidP="003257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257C2" w:rsidRDefault="003257C2" w:rsidP="003257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257C2" w:rsidRDefault="003257C2" w:rsidP="003257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района,</w:t>
      </w:r>
    </w:p>
    <w:p w:rsidR="003257C2" w:rsidRPr="003257C2" w:rsidRDefault="003257C2" w:rsidP="003257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района                                            </w:t>
      </w:r>
      <w:r w:rsidR="008864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О.В.Китаева</w:t>
      </w:r>
    </w:p>
    <w:sectPr w:rsidR="003257C2" w:rsidRPr="003257C2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549"/>
    <w:multiLevelType w:val="hybridMultilevel"/>
    <w:tmpl w:val="8940DB90"/>
    <w:lvl w:ilvl="0" w:tplc="89A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C2"/>
    <w:rsid w:val="00042B19"/>
    <w:rsid w:val="003257C2"/>
    <w:rsid w:val="006B21F6"/>
    <w:rsid w:val="00886444"/>
    <w:rsid w:val="00A73764"/>
    <w:rsid w:val="00A8543A"/>
    <w:rsid w:val="00E6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qFormat/>
    <w:rsid w:val="00886444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C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86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886444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864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4</cp:revision>
  <cp:lastPrinted>2017-08-22T05:21:00Z</cp:lastPrinted>
  <dcterms:created xsi:type="dcterms:W3CDTF">2017-08-22T05:10:00Z</dcterms:created>
  <dcterms:modified xsi:type="dcterms:W3CDTF">2017-09-05T06:50:00Z</dcterms:modified>
</cp:coreProperties>
</file>