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DE" w:rsidRPr="002D4EDE" w:rsidRDefault="002D4EDE" w:rsidP="002D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D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контрольно-ревизионной комиссии Муниципального Собрания </w:t>
      </w:r>
      <w:proofErr w:type="spellStart"/>
      <w:r w:rsidRPr="002D4EDE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2D4EDE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проверка формирования и исполнения бюджета, использования межбюджетных трансфертов, исполнения законодательства о закупках товаров, работ и услуг для обеспечения муниципальных нужд сельским поселением </w:t>
      </w:r>
      <w:proofErr w:type="spellStart"/>
      <w:r w:rsidRPr="002D4EDE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2D4EDE">
        <w:rPr>
          <w:rFonts w:ascii="Times New Roman" w:hAnsi="Times New Roman" w:cs="Times New Roman"/>
          <w:sz w:val="28"/>
          <w:szCs w:val="28"/>
        </w:rPr>
        <w:t>. Общий объем проверенных бюджетных средств 32 517,0 тыс. рублей. Проверено средств по соблюдению установленного порядка управления и распоряжения имуществом, принадлежащего муниципальному образованию, 371 404,0 тыс. рублей.</w:t>
      </w:r>
    </w:p>
    <w:p w:rsidR="002D4EDE" w:rsidRPr="002D4EDE" w:rsidRDefault="002D4EDE" w:rsidP="002D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DE">
        <w:rPr>
          <w:rFonts w:ascii="Times New Roman" w:hAnsi="Times New Roman" w:cs="Times New Roman"/>
          <w:sz w:val="28"/>
          <w:szCs w:val="28"/>
        </w:rPr>
        <w:t>При проверке установлены различные нарушения федерального и областного законодательства, муниципальных правовых актов поселения. Основные виды нарушений выявлены при организации бюджетного процесса, формирования доходных и расходных частей местного бюджета, при ведении бюджетного учета имущества. Суммовая оценка установленных нарушений и недостатков составила 1 334,4 тыс. рублей. По организации и ведению учета муниципальной собственности выявлено нарушений и недостатков на 852,6 тыс. рублей.</w:t>
      </w:r>
    </w:p>
    <w:p w:rsidR="002D4EDE" w:rsidRPr="002D4EDE" w:rsidRDefault="002D4EDE" w:rsidP="002D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D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Главе сельского поселения направлено представление.</w:t>
      </w:r>
    </w:p>
    <w:p w:rsidR="002D4EDE" w:rsidRPr="002D4EDE" w:rsidRDefault="002D4EDE" w:rsidP="002D4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EDE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 w:rsidRPr="002D4EDE">
        <w:rPr>
          <w:rFonts w:ascii="Times New Roman" w:hAnsi="Times New Roman" w:cs="Times New Roman"/>
          <w:bCs/>
          <w:sz w:val="28"/>
          <w:szCs w:val="28"/>
        </w:rPr>
        <w:t>Главе района и в Муниципальное Собрание района.</w:t>
      </w:r>
    </w:p>
    <w:p w:rsidR="002D4EDE" w:rsidRPr="002D4EDE" w:rsidRDefault="002D4EDE" w:rsidP="002D4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EDE">
        <w:rPr>
          <w:rFonts w:ascii="Times New Roman" w:hAnsi="Times New Roman" w:cs="Times New Roman"/>
          <w:bCs/>
          <w:sz w:val="28"/>
          <w:szCs w:val="28"/>
        </w:rPr>
        <w:t xml:space="preserve">Для правовой оценки установленных нарушений материалы проверки направлены в прокуратуру </w:t>
      </w:r>
      <w:proofErr w:type="spellStart"/>
      <w:r w:rsidRPr="002D4EDE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Pr="002D4EDE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25603F" w:rsidRDefault="0025603F"/>
    <w:sectPr w:rsidR="0025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4EDE"/>
    <w:rsid w:val="0025603F"/>
    <w:rsid w:val="002D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2015-10-14T11:56:00Z</dcterms:created>
  <dcterms:modified xsi:type="dcterms:W3CDTF">2015-10-14T11:56:00Z</dcterms:modified>
</cp:coreProperties>
</file>