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C48" w:rsidRDefault="008F7C48" w:rsidP="001F754F">
      <w:pPr>
        <w:jc w:val="both"/>
        <w:rPr>
          <w:rFonts w:ascii="Georgia" w:hAnsi="Georgia"/>
          <w:b/>
          <w:i/>
        </w:rPr>
      </w:pPr>
    </w:p>
    <w:tbl>
      <w:tblPr>
        <w:tblStyle w:val="af0"/>
        <w:tblW w:w="0" w:type="auto"/>
        <w:tblLook w:val="04A0"/>
      </w:tblPr>
      <w:tblGrid>
        <w:gridCol w:w="1780"/>
      </w:tblGrid>
      <w:tr w:rsidR="008F7C48" w:rsidRPr="009D7B99" w:rsidTr="00723941"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shd w:val="clear" w:color="auto" w:fill="EEECE1" w:themeFill="background2"/>
            <w:vAlign w:val="center"/>
          </w:tcPr>
          <w:p w:rsidR="008F7C48" w:rsidRPr="009D7B99" w:rsidRDefault="008F7C48" w:rsidP="00723941">
            <w:pPr>
              <w:rPr>
                <w:rFonts w:ascii="Georgia" w:hAnsi="Georgia"/>
                <w:b/>
                <w:i/>
              </w:rPr>
            </w:pPr>
            <w:r w:rsidRPr="009D7B99">
              <w:rPr>
                <w:rFonts w:ascii="Georgia" w:hAnsi="Georgia"/>
                <w:b/>
                <w:i/>
              </w:rPr>
              <w:t>Краткая информация</w:t>
            </w:r>
          </w:p>
        </w:tc>
      </w:tr>
    </w:tbl>
    <w:p w:rsidR="001F754F" w:rsidRPr="00D12DE0" w:rsidRDefault="0045268C" w:rsidP="006A41CE">
      <w:pPr>
        <w:jc w:val="right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18.01.2021 - 25.02.2021</w:t>
      </w:r>
    </w:p>
    <w:p w:rsidR="001F754F" w:rsidRDefault="001F754F" w:rsidP="00A47D7F">
      <w:pPr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2F7616" w:rsidRPr="006A41CE" w:rsidRDefault="001F754F" w:rsidP="002F7616">
      <w:pPr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sz w:val="28"/>
          <w:szCs w:val="28"/>
        </w:rPr>
        <w:t>В соответствии с планом работы контр</w:t>
      </w:r>
      <w:r w:rsidR="00D63016" w:rsidRPr="000D673F">
        <w:rPr>
          <w:rFonts w:ascii="Times New Roman" w:hAnsi="Times New Roman" w:cs="Times New Roman"/>
          <w:sz w:val="28"/>
          <w:szCs w:val="28"/>
        </w:rPr>
        <w:t xml:space="preserve">ольно-ревизионной комиссии </w:t>
      </w:r>
      <w:r w:rsidR="00B865E3" w:rsidRPr="000D673F">
        <w:rPr>
          <w:rFonts w:ascii="Times New Roman" w:hAnsi="Times New Roman" w:cs="Times New Roman"/>
          <w:sz w:val="28"/>
          <w:szCs w:val="28"/>
        </w:rPr>
        <w:t>на</w:t>
      </w:r>
      <w:r w:rsidR="0005641D" w:rsidRPr="000D673F">
        <w:rPr>
          <w:rFonts w:ascii="Times New Roman" w:hAnsi="Times New Roman" w:cs="Times New Roman"/>
          <w:sz w:val="28"/>
          <w:szCs w:val="28"/>
        </w:rPr>
        <w:t> </w:t>
      </w:r>
      <w:r w:rsidR="0045268C" w:rsidRPr="000D673F">
        <w:rPr>
          <w:rFonts w:ascii="Times New Roman" w:hAnsi="Times New Roman" w:cs="Times New Roman"/>
          <w:sz w:val="28"/>
          <w:szCs w:val="28"/>
        </w:rPr>
        <w:t>2021</w:t>
      </w:r>
      <w:r w:rsidR="00B3790C" w:rsidRPr="000D673F">
        <w:rPr>
          <w:rFonts w:ascii="Times New Roman" w:hAnsi="Times New Roman" w:cs="Times New Roman"/>
          <w:sz w:val="28"/>
          <w:szCs w:val="28"/>
        </w:rPr>
        <w:t xml:space="preserve"> год </w:t>
      </w:r>
      <w:r w:rsidRPr="000D673F">
        <w:rPr>
          <w:rFonts w:ascii="Times New Roman" w:hAnsi="Times New Roman" w:cs="Times New Roman"/>
          <w:sz w:val="28"/>
          <w:szCs w:val="28"/>
        </w:rPr>
        <w:t>проведен</w:t>
      </w:r>
      <w:r w:rsidR="0045268C" w:rsidRPr="000D673F">
        <w:rPr>
          <w:rFonts w:ascii="Times New Roman" w:hAnsi="Times New Roman" w:cs="Times New Roman"/>
          <w:sz w:val="28"/>
          <w:szCs w:val="28"/>
        </w:rPr>
        <w:t>о контрольное мероприятие</w:t>
      </w:r>
      <w:r w:rsidRPr="000D673F">
        <w:rPr>
          <w:rFonts w:ascii="Times New Roman" w:hAnsi="Times New Roman" w:cs="Times New Roman"/>
          <w:sz w:val="28"/>
          <w:szCs w:val="28"/>
        </w:rPr>
        <w:t xml:space="preserve"> </w:t>
      </w:r>
      <w:r w:rsidR="00AF0DDB" w:rsidRPr="006A41CE">
        <w:rPr>
          <w:rFonts w:ascii="Times New Roman" w:hAnsi="Times New Roman" w:cs="Times New Roman"/>
          <w:b/>
          <w:sz w:val="28"/>
          <w:szCs w:val="28"/>
        </w:rPr>
        <w:t>«</w:t>
      </w:r>
      <w:r w:rsidR="002F7616" w:rsidRPr="006A41CE">
        <w:rPr>
          <w:rFonts w:ascii="Times New Roman" w:hAnsi="Times New Roman" w:cs="Times New Roman"/>
          <w:b/>
          <w:sz w:val="28"/>
          <w:szCs w:val="28"/>
        </w:rPr>
        <w:t xml:space="preserve">Аудит закупок в администрации </w:t>
      </w:r>
      <w:proofErr w:type="spellStart"/>
      <w:r w:rsidR="002F7616" w:rsidRPr="006A41CE">
        <w:rPr>
          <w:rFonts w:ascii="Times New Roman" w:hAnsi="Times New Roman" w:cs="Times New Roman"/>
          <w:b/>
          <w:sz w:val="28"/>
          <w:szCs w:val="28"/>
        </w:rPr>
        <w:t>Кичменгско-Городецкого</w:t>
      </w:r>
      <w:proofErr w:type="spellEnd"/>
      <w:r w:rsidR="002F7616" w:rsidRPr="006A41CE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в рамках национального проекта «Демография» (оборудование малой спортивной площадки для принятия норм Всероссийского физкультурно-спортивного комплекса «Готов к труду и обороне»).</w:t>
      </w:r>
    </w:p>
    <w:p w:rsidR="003133E2" w:rsidRPr="000D673F" w:rsidRDefault="003133E2" w:rsidP="001A79B9">
      <w:pPr>
        <w:ind w:right="141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D673F">
        <w:rPr>
          <w:rFonts w:ascii="Times New Roman" w:hAnsi="Times New Roman" w:cs="Times New Roman"/>
          <w:sz w:val="28"/>
          <w:szCs w:val="28"/>
        </w:rPr>
        <w:t>Общий объем пров</w:t>
      </w:r>
      <w:r w:rsidR="00AF0DDB" w:rsidRPr="000D673F">
        <w:rPr>
          <w:rFonts w:ascii="Times New Roman" w:hAnsi="Times New Roman" w:cs="Times New Roman"/>
          <w:sz w:val="28"/>
          <w:szCs w:val="28"/>
        </w:rPr>
        <w:t xml:space="preserve">еренных средств составил </w:t>
      </w:r>
      <w:r w:rsidR="00392281" w:rsidRPr="000D673F">
        <w:rPr>
          <w:rFonts w:ascii="Times New Roman" w:hAnsi="Times New Roman" w:cs="Times New Roman"/>
          <w:sz w:val="28"/>
          <w:szCs w:val="28"/>
        </w:rPr>
        <w:t>2 957</w:t>
      </w:r>
      <w:r w:rsidR="00AF0DDB" w:rsidRPr="000D673F">
        <w:rPr>
          <w:rFonts w:ascii="Times New Roman" w:hAnsi="Times New Roman" w:cs="Times New Roman"/>
          <w:sz w:val="28"/>
          <w:szCs w:val="28"/>
        </w:rPr>
        <w:t>,</w:t>
      </w:r>
      <w:r w:rsidR="00392281" w:rsidRPr="000D673F">
        <w:rPr>
          <w:rFonts w:ascii="Times New Roman" w:hAnsi="Times New Roman" w:cs="Times New Roman"/>
          <w:sz w:val="28"/>
          <w:szCs w:val="28"/>
        </w:rPr>
        <w:t>9</w:t>
      </w:r>
      <w:r w:rsidRPr="000D673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E326A6" w:rsidRPr="000D673F" w:rsidRDefault="00C9264A" w:rsidP="00C9264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73F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районном бюджете на 2020 год </w:t>
      </w:r>
      <w:r w:rsidRPr="000D673F">
        <w:rPr>
          <w:rFonts w:ascii="Times New Roman" w:hAnsi="Times New Roman" w:cs="Times New Roman"/>
          <w:sz w:val="28"/>
          <w:szCs w:val="28"/>
        </w:rPr>
        <w:t xml:space="preserve">по разделу 11 «Физическая культура и спорт»», подразделу 1101 «Физическая культура», целевой статье расходов 100Р552280 «Реализация мероприятий по оснащению объектов спортивной инфраструктуры спортивно-технологическим оборудованием», виду расходов 240 «Иные закупки товаров, работ, услуг для государственных (муниципальных) нужд» в рамках муниципальной программы «Развитие физической культуры и спорта в </w:t>
      </w:r>
      <w:proofErr w:type="spellStart"/>
      <w:r w:rsidRPr="000D673F">
        <w:rPr>
          <w:rFonts w:ascii="Times New Roman" w:hAnsi="Times New Roman" w:cs="Times New Roman"/>
          <w:sz w:val="28"/>
          <w:szCs w:val="28"/>
        </w:rPr>
        <w:t>Кичменгско-Городецком</w:t>
      </w:r>
      <w:proofErr w:type="spellEnd"/>
      <w:r w:rsidRPr="000D673F">
        <w:rPr>
          <w:rFonts w:ascii="Times New Roman" w:hAnsi="Times New Roman" w:cs="Times New Roman"/>
          <w:sz w:val="28"/>
          <w:szCs w:val="28"/>
        </w:rPr>
        <w:t xml:space="preserve"> муниципальном районе на 2020-2025 годы» основного мероприятия</w:t>
      </w:r>
      <w:proofErr w:type="gramEnd"/>
      <w:r w:rsidRPr="000D673F">
        <w:rPr>
          <w:rFonts w:ascii="Times New Roman" w:hAnsi="Times New Roman" w:cs="Times New Roman"/>
          <w:sz w:val="28"/>
          <w:szCs w:val="28"/>
        </w:rPr>
        <w:t xml:space="preserve"> «Реализация регионального проекта «Спорт - норма жизни» в части оснащения объектов спортивной инфраструктуры спортивно-технологическим оборудованием» </w:t>
      </w: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плановые назначения утверждены в общей сумме 2 957 872,76 рублей.</w:t>
      </w:r>
      <w:r w:rsidR="00E326A6"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(</w:t>
      </w:r>
      <w:r w:rsidR="00E326A6" w:rsidRPr="000D673F">
        <w:rPr>
          <w:rFonts w:ascii="Times New Roman" w:hAnsi="Times New Roman" w:cs="Times New Roman"/>
          <w:sz w:val="28"/>
          <w:szCs w:val="28"/>
        </w:rPr>
        <w:t>Управления культуры, молодежной политики, туризма и спорта администрации района</w:t>
      </w: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E326A6"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>определено получателем субсидии и главным распорядителем средств местного бюджета).</w:t>
      </w:r>
    </w:p>
    <w:p w:rsidR="00C9264A" w:rsidRPr="000D673F" w:rsidRDefault="00C9264A" w:rsidP="00C9264A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Кассовые расходы в 2020 году по данному подразделу составили 2920392,07 рублей (из местного бюджета </w:t>
      </w:r>
      <w:r w:rsidRPr="000D673F">
        <w:rPr>
          <w:rFonts w:ascii="Times New Roman" w:hAnsi="Times New Roman" w:cs="Times New Roman"/>
          <w:sz w:val="28"/>
          <w:szCs w:val="28"/>
        </w:rPr>
        <w:t xml:space="preserve">58 407,87 </w:t>
      </w: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из областного бюджета </w:t>
      </w:r>
      <w:r w:rsidRPr="000D673F">
        <w:rPr>
          <w:rFonts w:ascii="Times New Roman" w:hAnsi="Times New Roman" w:cs="Times New Roman"/>
          <w:sz w:val="28"/>
          <w:szCs w:val="28"/>
        </w:rPr>
        <w:t xml:space="preserve">114 479,37 </w:t>
      </w: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рублей, из федерального бюджета </w:t>
      </w:r>
      <w:r w:rsidRPr="000D673F">
        <w:rPr>
          <w:rFonts w:ascii="Times New Roman" w:hAnsi="Times New Roman" w:cs="Times New Roman"/>
          <w:sz w:val="28"/>
          <w:szCs w:val="28"/>
        </w:rPr>
        <w:t xml:space="preserve">2 747 504,83 </w:t>
      </w: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>рублей), или 98,7% от утвержденных бюджетных ассигнований.</w:t>
      </w:r>
    </w:p>
    <w:p w:rsidR="00C9264A" w:rsidRPr="000D673F" w:rsidRDefault="00C9264A" w:rsidP="00C9264A">
      <w:pPr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D67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</w:t>
      </w:r>
      <w:r w:rsidRPr="000D673F">
        <w:rPr>
          <w:rFonts w:ascii="Times New Roman" w:hAnsi="Times New Roman" w:cs="Times New Roman"/>
          <w:sz w:val="28"/>
          <w:szCs w:val="28"/>
        </w:rPr>
        <w:t>Остаток бюджетных назначений 37 480,69 рублей (районных – 749,61рублей, областных – 1 469,25 рублей, федеральных – 35 261,83 рублей). Остаток неиспользованных сре</w:t>
      </w:r>
      <w:proofErr w:type="gramStart"/>
      <w:r w:rsidRPr="000D673F">
        <w:rPr>
          <w:rFonts w:ascii="Times New Roman" w:hAnsi="Times New Roman" w:cs="Times New Roman"/>
          <w:sz w:val="28"/>
          <w:szCs w:val="28"/>
        </w:rPr>
        <w:t>дств  св</w:t>
      </w:r>
      <w:proofErr w:type="gramEnd"/>
      <w:r w:rsidRPr="000D673F">
        <w:rPr>
          <w:rFonts w:ascii="Times New Roman" w:hAnsi="Times New Roman" w:cs="Times New Roman"/>
          <w:sz w:val="28"/>
          <w:szCs w:val="28"/>
        </w:rPr>
        <w:t>язан с экономией, сложившейся по результатам проведения конкурсных процедур.</w:t>
      </w:r>
    </w:p>
    <w:p w:rsidR="000C03E2" w:rsidRPr="000D673F" w:rsidRDefault="000C03E2" w:rsidP="000C03E2">
      <w:pPr>
        <w:jc w:val="both"/>
        <w:rPr>
          <w:rFonts w:ascii="Times New Roman" w:hAnsi="Times New Roman" w:cs="Times New Roman"/>
        </w:rPr>
      </w:pPr>
      <w:r w:rsidRPr="000D673F">
        <w:rPr>
          <w:rFonts w:ascii="Times New Roman" w:hAnsi="Times New Roman" w:cs="Times New Roman"/>
          <w:sz w:val="28"/>
          <w:szCs w:val="28"/>
        </w:rPr>
        <w:t xml:space="preserve">      Фактов нецелевого использования средств не установлено.</w:t>
      </w:r>
      <w:r w:rsidRPr="000D673F">
        <w:rPr>
          <w:rFonts w:ascii="Times New Roman" w:hAnsi="Times New Roman" w:cs="Times New Roman"/>
        </w:rPr>
        <w:t xml:space="preserve"> </w:t>
      </w:r>
      <w:r w:rsidRPr="000D673F">
        <w:rPr>
          <w:rFonts w:ascii="Times New Roman" w:eastAsia="Calibri" w:hAnsi="Times New Roman" w:cs="Times New Roman"/>
          <w:sz w:val="28"/>
          <w:szCs w:val="28"/>
        </w:rPr>
        <w:t>Произведённые расходы подтверждены документально.</w:t>
      </w:r>
    </w:p>
    <w:p w:rsidR="00553C31" w:rsidRDefault="00CE3078" w:rsidP="00553C31">
      <w:pPr>
        <w:jc w:val="both"/>
        <w:rPr>
          <w:rFonts w:ascii="Times New Roman" w:hAnsi="Times New Roman" w:cs="Times New Roman"/>
          <w:sz w:val="28"/>
          <w:szCs w:val="28"/>
        </w:rPr>
      </w:pPr>
      <w:r w:rsidRPr="000D673F">
        <w:rPr>
          <w:rFonts w:ascii="Times New Roman" w:hAnsi="Times New Roman" w:cs="Times New Roman"/>
          <w:sz w:val="28"/>
          <w:szCs w:val="28"/>
        </w:rPr>
        <w:t xml:space="preserve">      </w:t>
      </w:r>
      <w:r w:rsidR="007D30D7" w:rsidRPr="000D673F">
        <w:rPr>
          <w:rFonts w:ascii="Times New Roman" w:hAnsi="Times New Roman" w:cs="Times New Roman"/>
          <w:sz w:val="28"/>
          <w:szCs w:val="28"/>
        </w:rPr>
        <w:t>Контрольным мероприятием установлены нарушения</w:t>
      </w:r>
      <w:r w:rsidR="00553C31">
        <w:rPr>
          <w:rFonts w:ascii="Times New Roman" w:hAnsi="Times New Roman" w:cs="Times New Roman"/>
          <w:sz w:val="28"/>
          <w:szCs w:val="28"/>
        </w:rPr>
        <w:t>:</w:t>
      </w:r>
    </w:p>
    <w:p w:rsidR="00553C31" w:rsidRPr="00C45D3F" w:rsidRDefault="00C45D3F" w:rsidP="00C45D3F">
      <w:pPr>
        <w:pStyle w:val="a5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ч.</w:t>
      </w:r>
      <w:r w:rsidR="004C26AE">
        <w:rPr>
          <w:sz w:val="28"/>
          <w:szCs w:val="28"/>
        </w:rPr>
        <w:t xml:space="preserve">6 </w:t>
      </w:r>
      <w:r>
        <w:rPr>
          <w:sz w:val="28"/>
          <w:szCs w:val="28"/>
        </w:rPr>
        <w:t>ст.16 Закона № 44-ФЗ (нарушение сроков утверждения и размещения плана-графика в единой информационной системе);</w:t>
      </w:r>
    </w:p>
    <w:p w:rsidR="00F1474D" w:rsidRPr="005056DF" w:rsidRDefault="00F1474D" w:rsidP="004C26AE">
      <w:pPr>
        <w:pStyle w:val="a5"/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5056DF">
        <w:rPr>
          <w:sz w:val="28"/>
          <w:szCs w:val="28"/>
        </w:rPr>
        <w:t>ч</w:t>
      </w:r>
      <w:r w:rsidR="004C26AE" w:rsidRPr="005056DF">
        <w:rPr>
          <w:sz w:val="28"/>
          <w:szCs w:val="28"/>
        </w:rPr>
        <w:t>.</w:t>
      </w:r>
      <w:r w:rsidRPr="005056DF">
        <w:rPr>
          <w:sz w:val="28"/>
          <w:szCs w:val="28"/>
        </w:rPr>
        <w:t xml:space="preserve"> </w:t>
      </w:r>
      <w:r w:rsidR="004C26AE" w:rsidRPr="005056DF">
        <w:rPr>
          <w:sz w:val="28"/>
          <w:szCs w:val="28"/>
        </w:rPr>
        <w:t>7 ст.</w:t>
      </w:r>
      <w:r w:rsidRPr="005056DF">
        <w:rPr>
          <w:sz w:val="28"/>
          <w:szCs w:val="28"/>
        </w:rPr>
        <w:t xml:space="preserve"> 94 Федерального закона № 44-ФЗ</w:t>
      </w:r>
      <w:r w:rsidR="00011477" w:rsidRPr="005056DF">
        <w:rPr>
          <w:sz w:val="28"/>
          <w:szCs w:val="28"/>
        </w:rPr>
        <w:t xml:space="preserve"> (нарушение требований к составлению документов о приемке товаров, работ, услуг)</w:t>
      </w:r>
      <w:r w:rsidR="004C26AE" w:rsidRPr="005056DF">
        <w:rPr>
          <w:sz w:val="28"/>
          <w:szCs w:val="28"/>
        </w:rPr>
        <w:t>.</w:t>
      </w:r>
    </w:p>
    <w:p w:rsidR="00C67417" w:rsidRPr="000D673F" w:rsidRDefault="005056DF" w:rsidP="00DF5D90">
      <w:pPr>
        <w:pStyle w:val="a5"/>
        <w:tabs>
          <w:tab w:val="left" w:pos="0"/>
        </w:tabs>
        <w:ind w:left="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4A6959" w:rsidRPr="000D673F">
        <w:rPr>
          <w:sz w:val="28"/>
          <w:szCs w:val="28"/>
        </w:rPr>
        <w:t xml:space="preserve"> В связи с выявленными нарушениями законодательства Российской Федерации о контрактной системе в сфере закупок </w:t>
      </w:r>
      <w:r w:rsidR="00230469" w:rsidRPr="000D673F">
        <w:rPr>
          <w:sz w:val="28"/>
          <w:szCs w:val="28"/>
          <w:shd w:val="clear" w:color="auto" w:fill="FFFFFF"/>
        </w:rPr>
        <w:t>товаров, работ и услуг для обеспечения муниципальных нужд</w:t>
      </w:r>
      <w:r w:rsidR="00230469" w:rsidRPr="000D673F">
        <w:rPr>
          <w:sz w:val="28"/>
          <w:szCs w:val="28"/>
        </w:rPr>
        <w:t xml:space="preserve"> </w:t>
      </w:r>
      <w:r w:rsidR="004A6959" w:rsidRPr="000D673F">
        <w:rPr>
          <w:sz w:val="28"/>
          <w:szCs w:val="28"/>
        </w:rPr>
        <w:t xml:space="preserve">начальнику Управления культуры, молодежной политики, туризма и спорта администрации района внесено представление о принятии </w:t>
      </w:r>
      <w:r w:rsidR="004A6959" w:rsidRPr="000D673F">
        <w:rPr>
          <w:sz w:val="28"/>
          <w:szCs w:val="28"/>
          <w:shd w:val="clear" w:color="auto" w:fill="FFFFFF"/>
        </w:rPr>
        <w:t>конкретных мер по устранению нарушений, их причин и условий, им способствующих</w:t>
      </w:r>
      <w:r w:rsidR="004A6959" w:rsidRPr="000D673F">
        <w:rPr>
          <w:sz w:val="28"/>
          <w:szCs w:val="28"/>
        </w:rPr>
        <w:t>.</w:t>
      </w:r>
    </w:p>
    <w:p w:rsidR="00C67417" w:rsidRPr="000D673F" w:rsidRDefault="00C67417" w:rsidP="00C6741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73F">
        <w:rPr>
          <w:rFonts w:ascii="Times New Roman" w:hAnsi="Times New Roman" w:cs="Times New Roman"/>
          <w:sz w:val="28"/>
          <w:szCs w:val="28"/>
        </w:rPr>
        <w:t xml:space="preserve">Отчет о результатах контрольного мероприятия направлен Главе района, в администрацию </w:t>
      </w:r>
      <w:proofErr w:type="spellStart"/>
      <w:r w:rsidRPr="000D673F">
        <w:rPr>
          <w:rFonts w:ascii="Times New Roman" w:hAnsi="Times New Roman" w:cs="Times New Roman"/>
          <w:sz w:val="28"/>
          <w:szCs w:val="28"/>
        </w:rPr>
        <w:t>Кичменгско-Городецкого</w:t>
      </w:r>
      <w:proofErr w:type="spellEnd"/>
      <w:r w:rsidRPr="000D673F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67417" w:rsidRDefault="00C67417" w:rsidP="00C6741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0D673F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 соглашением о взаимодействии для принятия мер прокурорского реагирования по фактам</w:t>
      </w:r>
      <w:proofErr w:type="gramEnd"/>
      <w:r w:rsidRPr="000D673F">
        <w:rPr>
          <w:rFonts w:ascii="Times New Roman" w:hAnsi="Times New Roman" w:cs="Times New Roman"/>
          <w:bCs/>
          <w:sz w:val="28"/>
          <w:szCs w:val="28"/>
        </w:rPr>
        <w:t xml:space="preserve"> выявленных нарушений материалы проверки направлены в прокуратуру </w:t>
      </w:r>
      <w:proofErr w:type="spellStart"/>
      <w:r w:rsidRPr="000D673F">
        <w:rPr>
          <w:rFonts w:ascii="Times New Roman" w:hAnsi="Times New Roman" w:cs="Times New Roman"/>
          <w:bCs/>
          <w:sz w:val="28"/>
          <w:szCs w:val="28"/>
        </w:rPr>
        <w:t>Кичменгско-Городецкого</w:t>
      </w:r>
      <w:proofErr w:type="spellEnd"/>
      <w:r w:rsidRPr="000D673F">
        <w:rPr>
          <w:rFonts w:ascii="Times New Roman" w:hAnsi="Times New Roman" w:cs="Times New Roman"/>
          <w:bCs/>
          <w:sz w:val="28"/>
          <w:szCs w:val="28"/>
        </w:rPr>
        <w:t xml:space="preserve"> района.</w:t>
      </w:r>
    </w:p>
    <w:p w:rsidR="001F754F" w:rsidRDefault="001F754F" w:rsidP="00C67417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1F754F" w:rsidSect="00E14410">
      <w:headerReference w:type="default" r:id="rId7"/>
      <w:pgSz w:w="11906" w:h="16838" w:code="9"/>
      <w:pgMar w:top="567" w:right="85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3A0" w:rsidRDefault="000C33A0" w:rsidP="00FB39F8">
      <w:r>
        <w:separator/>
      </w:r>
    </w:p>
  </w:endnote>
  <w:endnote w:type="continuationSeparator" w:id="0">
    <w:p w:rsidR="000C33A0" w:rsidRDefault="000C33A0" w:rsidP="00FB39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3A0" w:rsidRDefault="000C33A0" w:rsidP="00FB39F8">
      <w:r>
        <w:separator/>
      </w:r>
    </w:p>
  </w:footnote>
  <w:footnote w:type="continuationSeparator" w:id="0">
    <w:p w:rsidR="000C33A0" w:rsidRDefault="000C33A0" w:rsidP="00FB39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78694"/>
      <w:docPartObj>
        <w:docPartGallery w:val="Page Numbers (Top of Page)"/>
        <w:docPartUnique/>
      </w:docPartObj>
    </w:sdtPr>
    <w:sdtContent>
      <w:p w:rsidR="0055362C" w:rsidRDefault="007B4EDE">
        <w:pPr>
          <w:pStyle w:val="a7"/>
        </w:pPr>
        <w:fldSimple w:instr=" PAGE   \* MERGEFORMAT ">
          <w:r w:rsidR="006A41CE">
            <w:rPr>
              <w:noProof/>
            </w:rPr>
            <w:t>2</w:t>
          </w:r>
        </w:fldSimple>
      </w:p>
    </w:sdtContent>
  </w:sdt>
  <w:p w:rsidR="00FB39F8" w:rsidRDefault="00FB39F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B2AA5"/>
    <w:multiLevelType w:val="hybridMultilevel"/>
    <w:tmpl w:val="952AE0FE"/>
    <w:lvl w:ilvl="0" w:tplc="51FEDA9E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4690534"/>
    <w:multiLevelType w:val="hybridMultilevel"/>
    <w:tmpl w:val="9E14F97A"/>
    <w:lvl w:ilvl="0" w:tplc="854C1F34">
      <w:start w:val="1"/>
      <w:numFmt w:val="bullet"/>
      <w:lvlText w:val="#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A325B9"/>
    <w:multiLevelType w:val="hybridMultilevel"/>
    <w:tmpl w:val="F33E2E60"/>
    <w:lvl w:ilvl="0" w:tplc="632874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2C6"/>
    <w:rsid w:val="00011477"/>
    <w:rsid w:val="00014885"/>
    <w:rsid w:val="000238B0"/>
    <w:rsid w:val="0005641D"/>
    <w:rsid w:val="000907EB"/>
    <w:rsid w:val="000B7231"/>
    <w:rsid w:val="000C03E2"/>
    <w:rsid w:val="000C33A0"/>
    <w:rsid w:val="000D673F"/>
    <w:rsid w:val="000F06BC"/>
    <w:rsid w:val="000F25B0"/>
    <w:rsid w:val="000F6BB6"/>
    <w:rsid w:val="00106789"/>
    <w:rsid w:val="00122650"/>
    <w:rsid w:val="00126DC8"/>
    <w:rsid w:val="00162F5D"/>
    <w:rsid w:val="001740DB"/>
    <w:rsid w:val="00185C16"/>
    <w:rsid w:val="00192222"/>
    <w:rsid w:val="001A4B9E"/>
    <w:rsid w:val="001A79B9"/>
    <w:rsid w:val="001E1040"/>
    <w:rsid w:val="001E31A9"/>
    <w:rsid w:val="001F754F"/>
    <w:rsid w:val="00230469"/>
    <w:rsid w:val="00231EC8"/>
    <w:rsid w:val="0025749B"/>
    <w:rsid w:val="00272154"/>
    <w:rsid w:val="00275464"/>
    <w:rsid w:val="00277D53"/>
    <w:rsid w:val="0028571E"/>
    <w:rsid w:val="002A5020"/>
    <w:rsid w:val="002B540E"/>
    <w:rsid w:val="002D36D2"/>
    <w:rsid w:val="002D7A8F"/>
    <w:rsid w:val="002F7616"/>
    <w:rsid w:val="003133E2"/>
    <w:rsid w:val="003172C7"/>
    <w:rsid w:val="00324545"/>
    <w:rsid w:val="00333895"/>
    <w:rsid w:val="003369E4"/>
    <w:rsid w:val="0037750D"/>
    <w:rsid w:val="00392281"/>
    <w:rsid w:val="003A5B41"/>
    <w:rsid w:val="003B14CA"/>
    <w:rsid w:val="003C6E6D"/>
    <w:rsid w:val="003E4E04"/>
    <w:rsid w:val="00406146"/>
    <w:rsid w:val="00411C0D"/>
    <w:rsid w:val="00426D6C"/>
    <w:rsid w:val="00435E94"/>
    <w:rsid w:val="00450436"/>
    <w:rsid w:val="0045268C"/>
    <w:rsid w:val="0045428B"/>
    <w:rsid w:val="004722FE"/>
    <w:rsid w:val="004733C1"/>
    <w:rsid w:val="00477867"/>
    <w:rsid w:val="00494B27"/>
    <w:rsid w:val="004A6959"/>
    <w:rsid w:val="004C26AE"/>
    <w:rsid w:val="004F23FF"/>
    <w:rsid w:val="005056DF"/>
    <w:rsid w:val="005231D4"/>
    <w:rsid w:val="0054701D"/>
    <w:rsid w:val="0055362C"/>
    <w:rsid w:val="00553C31"/>
    <w:rsid w:val="0058108A"/>
    <w:rsid w:val="00585A3F"/>
    <w:rsid w:val="00592F86"/>
    <w:rsid w:val="005A06D4"/>
    <w:rsid w:val="005A6031"/>
    <w:rsid w:val="005E3E5F"/>
    <w:rsid w:val="005F75B5"/>
    <w:rsid w:val="005F7C7C"/>
    <w:rsid w:val="0060129C"/>
    <w:rsid w:val="00641A9A"/>
    <w:rsid w:val="00652AD7"/>
    <w:rsid w:val="00667B8B"/>
    <w:rsid w:val="00684C4B"/>
    <w:rsid w:val="00684E31"/>
    <w:rsid w:val="006A220C"/>
    <w:rsid w:val="006A41CE"/>
    <w:rsid w:val="006A6EA9"/>
    <w:rsid w:val="006F2F79"/>
    <w:rsid w:val="00700319"/>
    <w:rsid w:val="00710301"/>
    <w:rsid w:val="00753639"/>
    <w:rsid w:val="00780B6F"/>
    <w:rsid w:val="00786B06"/>
    <w:rsid w:val="00790C3B"/>
    <w:rsid w:val="0079447E"/>
    <w:rsid w:val="007B4EDE"/>
    <w:rsid w:val="007D07B6"/>
    <w:rsid w:val="007D30D7"/>
    <w:rsid w:val="007F5422"/>
    <w:rsid w:val="008048CA"/>
    <w:rsid w:val="008153F8"/>
    <w:rsid w:val="00872298"/>
    <w:rsid w:val="0089435A"/>
    <w:rsid w:val="008D1A7B"/>
    <w:rsid w:val="008D58B7"/>
    <w:rsid w:val="008F7C48"/>
    <w:rsid w:val="00910F7F"/>
    <w:rsid w:val="00911897"/>
    <w:rsid w:val="00920D19"/>
    <w:rsid w:val="0092637F"/>
    <w:rsid w:val="00935B6B"/>
    <w:rsid w:val="0097482A"/>
    <w:rsid w:val="00985EE1"/>
    <w:rsid w:val="009902D1"/>
    <w:rsid w:val="009A0F40"/>
    <w:rsid w:val="009B019B"/>
    <w:rsid w:val="009B216A"/>
    <w:rsid w:val="009C50DD"/>
    <w:rsid w:val="009F364D"/>
    <w:rsid w:val="009F7C5D"/>
    <w:rsid w:val="00A0144F"/>
    <w:rsid w:val="00A42014"/>
    <w:rsid w:val="00A47D7F"/>
    <w:rsid w:val="00A54193"/>
    <w:rsid w:val="00A54A6A"/>
    <w:rsid w:val="00A614B5"/>
    <w:rsid w:val="00A73F84"/>
    <w:rsid w:val="00A92E95"/>
    <w:rsid w:val="00AA521C"/>
    <w:rsid w:val="00AA6623"/>
    <w:rsid w:val="00AD0BEE"/>
    <w:rsid w:val="00AF0DDB"/>
    <w:rsid w:val="00B05407"/>
    <w:rsid w:val="00B3790C"/>
    <w:rsid w:val="00B42449"/>
    <w:rsid w:val="00B61B74"/>
    <w:rsid w:val="00B865E3"/>
    <w:rsid w:val="00B92F07"/>
    <w:rsid w:val="00BA19FD"/>
    <w:rsid w:val="00BA21F8"/>
    <w:rsid w:val="00BA62C6"/>
    <w:rsid w:val="00BC4CCC"/>
    <w:rsid w:val="00C12C6C"/>
    <w:rsid w:val="00C2014B"/>
    <w:rsid w:val="00C459F4"/>
    <w:rsid w:val="00C45D3F"/>
    <w:rsid w:val="00C563D4"/>
    <w:rsid w:val="00C57145"/>
    <w:rsid w:val="00C66CC2"/>
    <w:rsid w:val="00C67417"/>
    <w:rsid w:val="00C902AB"/>
    <w:rsid w:val="00C9264A"/>
    <w:rsid w:val="00CD2AA6"/>
    <w:rsid w:val="00CE3078"/>
    <w:rsid w:val="00D02A24"/>
    <w:rsid w:val="00D12DE0"/>
    <w:rsid w:val="00D16DFE"/>
    <w:rsid w:val="00D52355"/>
    <w:rsid w:val="00D63016"/>
    <w:rsid w:val="00D6480A"/>
    <w:rsid w:val="00DB1120"/>
    <w:rsid w:val="00DB4CD1"/>
    <w:rsid w:val="00DD3239"/>
    <w:rsid w:val="00DE5703"/>
    <w:rsid w:val="00DF5D90"/>
    <w:rsid w:val="00E0099A"/>
    <w:rsid w:val="00E00E5F"/>
    <w:rsid w:val="00E14410"/>
    <w:rsid w:val="00E17822"/>
    <w:rsid w:val="00E245BB"/>
    <w:rsid w:val="00E326A6"/>
    <w:rsid w:val="00E4160A"/>
    <w:rsid w:val="00E81FBF"/>
    <w:rsid w:val="00EA1E31"/>
    <w:rsid w:val="00EC5A6D"/>
    <w:rsid w:val="00EC7AC2"/>
    <w:rsid w:val="00EE6162"/>
    <w:rsid w:val="00EF7A10"/>
    <w:rsid w:val="00F017CA"/>
    <w:rsid w:val="00F1474D"/>
    <w:rsid w:val="00F1549C"/>
    <w:rsid w:val="00F4466E"/>
    <w:rsid w:val="00F75612"/>
    <w:rsid w:val="00F81A32"/>
    <w:rsid w:val="00F82E13"/>
    <w:rsid w:val="00F93F35"/>
    <w:rsid w:val="00FB39F8"/>
    <w:rsid w:val="00FB54C9"/>
    <w:rsid w:val="00FF40A4"/>
    <w:rsid w:val="00FF4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0144F"/>
    <w:pPr>
      <w:widowControl w:val="0"/>
      <w:suppressAutoHyphens/>
      <w:autoSpaceDE w:val="0"/>
      <w:ind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Title"/>
    <w:basedOn w:val="a"/>
    <w:link w:val="a4"/>
    <w:qFormat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667B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54701D"/>
  </w:style>
  <w:style w:type="paragraph" w:styleId="a5">
    <w:name w:val="List Paragraph"/>
    <w:basedOn w:val="a"/>
    <w:uiPriority w:val="34"/>
    <w:qFormat/>
    <w:rsid w:val="00CD2AA6"/>
    <w:pPr>
      <w:overflowPunct w:val="0"/>
      <w:autoSpaceDE w:val="0"/>
      <w:autoSpaceDN w:val="0"/>
      <w:adjustRightInd w:val="0"/>
      <w:ind w:left="720"/>
      <w:contextualSpacing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F4466E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F4466E"/>
    <w:rPr>
      <w:rFonts w:ascii="Arial" w:eastAsia="Times New Roman" w:hAnsi="Arial" w:cs="Arial"/>
      <w:sz w:val="20"/>
      <w:szCs w:val="20"/>
      <w:lang w:eastAsia="ar-SA"/>
    </w:rPr>
  </w:style>
  <w:style w:type="character" w:customStyle="1" w:styleId="mark">
    <w:name w:val="mark"/>
    <w:basedOn w:val="a0"/>
    <w:rsid w:val="00E00E5F"/>
  </w:style>
  <w:style w:type="paragraph" w:styleId="a7">
    <w:name w:val="header"/>
    <w:basedOn w:val="a"/>
    <w:link w:val="a8"/>
    <w:uiPriority w:val="99"/>
    <w:unhideWhenUsed/>
    <w:rsid w:val="00FB39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B39F8"/>
  </w:style>
  <w:style w:type="paragraph" w:styleId="a9">
    <w:name w:val="footer"/>
    <w:basedOn w:val="a"/>
    <w:link w:val="aa"/>
    <w:uiPriority w:val="99"/>
    <w:semiHidden/>
    <w:unhideWhenUsed/>
    <w:rsid w:val="00FB39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B39F8"/>
  </w:style>
  <w:style w:type="paragraph" w:styleId="HTML">
    <w:name w:val="HTML Preformatted"/>
    <w:basedOn w:val="a"/>
    <w:link w:val="HTML0"/>
    <w:uiPriority w:val="99"/>
    <w:unhideWhenUsed/>
    <w:rsid w:val="00B3790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3790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865E3"/>
    <w:pPr>
      <w:jc w:val="left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B865E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45428B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AF0DDB"/>
    <w:pPr>
      <w:spacing w:after="68"/>
      <w:jc w:val="left"/>
    </w:pPr>
    <w:rPr>
      <w:rFonts w:ascii="Verdana" w:eastAsia="Times New Roman" w:hAnsi="Verdana" w:cs="Times New Roman"/>
      <w:color w:val="000000"/>
      <w:sz w:val="16"/>
      <w:szCs w:val="16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684C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84C4B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rsid w:val="008F7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9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1-MC</cp:lastModifiedBy>
  <cp:revision>16</cp:revision>
  <cp:lastPrinted>2021-04-02T08:43:00Z</cp:lastPrinted>
  <dcterms:created xsi:type="dcterms:W3CDTF">2021-04-02T08:47:00Z</dcterms:created>
  <dcterms:modified xsi:type="dcterms:W3CDTF">2021-04-07T06:15:00Z</dcterms:modified>
</cp:coreProperties>
</file>