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77025" w:rsidP="0011149E">
      <w:pPr>
        <w:rPr>
          <w:sz w:val="28"/>
          <w:szCs w:val="28"/>
        </w:rPr>
      </w:pPr>
      <w:r w:rsidRPr="00177025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77025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91349E">
        <w:rPr>
          <w:sz w:val="28"/>
          <w:szCs w:val="28"/>
        </w:rPr>
        <w:t>4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91349E">
        <w:rPr>
          <w:sz w:val="28"/>
          <w:szCs w:val="28"/>
        </w:rPr>
        <w:t>5</w:t>
      </w:r>
      <w:r w:rsidR="008F64FD">
        <w:rPr>
          <w:sz w:val="28"/>
          <w:szCs w:val="28"/>
        </w:rPr>
        <w:t>7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806CFD" w:rsidRDefault="00161C1E" w:rsidP="00161C1E">
      <w:pPr>
        <w:rPr>
          <w:sz w:val="36"/>
          <w:szCs w:val="28"/>
        </w:rPr>
      </w:pPr>
    </w:p>
    <w:p w:rsidR="008F64FD" w:rsidRPr="008F64FD" w:rsidRDefault="008F64FD" w:rsidP="008F64FD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8F64FD">
        <w:rPr>
          <w:color w:val="000000" w:themeColor="text1"/>
          <w:spacing w:val="2"/>
          <w:sz w:val="28"/>
          <w:szCs w:val="28"/>
        </w:rPr>
        <w:t>Об утверждении перечня объектов, в отношении </w:t>
      </w:r>
      <w:r w:rsidRPr="008F64FD">
        <w:rPr>
          <w:color w:val="000000" w:themeColor="text1"/>
          <w:spacing w:val="2"/>
          <w:sz w:val="28"/>
          <w:szCs w:val="28"/>
        </w:rPr>
        <w:br/>
        <w:t>которых планируется заключение концессионных</w:t>
      </w:r>
      <w:r w:rsidRPr="008F64FD">
        <w:rPr>
          <w:color w:val="000000" w:themeColor="text1"/>
          <w:spacing w:val="2"/>
          <w:sz w:val="28"/>
          <w:szCs w:val="28"/>
        </w:rPr>
        <w:br/>
        <w:t>соглашений в 2021 году</w:t>
      </w:r>
    </w:p>
    <w:p w:rsidR="008F64FD" w:rsidRDefault="008F64FD" w:rsidP="008F64FD">
      <w:pPr>
        <w:jc w:val="both"/>
        <w:rPr>
          <w:color w:val="000000" w:themeColor="text1"/>
          <w:sz w:val="28"/>
          <w:szCs w:val="28"/>
        </w:rPr>
      </w:pPr>
      <w:r w:rsidRPr="008F64FD">
        <w:rPr>
          <w:color w:val="000000" w:themeColor="text1"/>
          <w:spacing w:val="2"/>
          <w:sz w:val="28"/>
          <w:szCs w:val="28"/>
        </w:rPr>
        <w:br/>
        <w:t>В соответствии с </w:t>
      </w:r>
      <w:hyperlink r:id="rId6" w:history="1">
        <w:r w:rsidRPr="008F64FD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lang w:val="ru-RU"/>
          </w:rPr>
          <w:t>частью 3 статьи 4 Федерального закона от 21 июля 2005 года № 115-ФЗ "О концессионных соглашениях"</w:t>
        </w:r>
      </w:hyperlink>
      <w:r w:rsidRPr="008F64FD">
        <w:rPr>
          <w:color w:val="000000" w:themeColor="text1"/>
          <w:spacing w:val="2"/>
          <w:sz w:val="28"/>
          <w:szCs w:val="28"/>
        </w:rPr>
        <w:t>, </w:t>
      </w:r>
      <w:r w:rsidRPr="008F64FD">
        <w:rPr>
          <w:color w:val="000000" w:themeColor="text1"/>
          <w:sz w:val="28"/>
          <w:szCs w:val="28"/>
        </w:rPr>
        <w:t xml:space="preserve">администрация района  </w:t>
      </w:r>
      <w:r w:rsidRPr="008F64FD">
        <w:rPr>
          <w:b/>
          <w:color w:val="000000" w:themeColor="text1"/>
          <w:sz w:val="28"/>
          <w:szCs w:val="28"/>
        </w:rPr>
        <w:t>ПОСТАНОВЛЯЕТ:</w:t>
      </w:r>
    </w:p>
    <w:p w:rsidR="008F64FD" w:rsidRPr="008F64FD" w:rsidRDefault="008F64FD" w:rsidP="008F64FD">
      <w:pPr>
        <w:jc w:val="both"/>
        <w:rPr>
          <w:color w:val="000000" w:themeColor="text1"/>
          <w:sz w:val="28"/>
          <w:szCs w:val="28"/>
        </w:rPr>
      </w:pPr>
    </w:p>
    <w:p w:rsidR="008F64FD" w:rsidRPr="008F64FD" w:rsidRDefault="008F64FD" w:rsidP="008F64F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75"/>
        <w:jc w:val="both"/>
        <w:textAlignment w:val="baseline"/>
        <w:rPr>
          <w:color w:val="000000" w:themeColor="text1"/>
          <w:sz w:val="28"/>
          <w:szCs w:val="28"/>
        </w:rPr>
      </w:pPr>
      <w:r w:rsidRPr="008F64FD">
        <w:rPr>
          <w:color w:val="000000" w:themeColor="text1"/>
          <w:spacing w:val="2"/>
          <w:sz w:val="28"/>
          <w:szCs w:val="28"/>
        </w:rPr>
        <w:t>1.</w:t>
      </w:r>
      <w:r>
        <w:rPr>
          <w:color w:val="000000" w:themeColor="text1"/>
          <w:spacing w:val="2"/>
          <w:sz w:val="28"/>
          <w:szCs w:val="28"/>
        </w:rPr>
        <w:t xml:space="preserve">  </w:t>
      </w:r>
      <w:r w:rsidRPr="008F64FD">
        <w:rPr>
          <w:color w:val="000000" w:themeColor="text1"/>
          <w:spacing w:val="2"/>
          <w:sz w:val="28"/>
          <w:szCs w:val="28"/>
        </w:rPr>
        <w:t>Утвердить прилагаемый </w:t>
      </w:r>
      <w:hyperlink r:id="rId7" w:history="1">
        <w:r w:rsidRPr="008F64FD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lang w:val="ru-RU"/>
          </w:rPr>
          <w:t>перечень</w:t>
        </w:r>
      </w:hyperlink>
      <w:r w:rsidRPr="008F64FD">
        <w:rPr>
          <w:color w:val="000000" w:themeColor="text1"/>
          <w:spacing w:val="2"/>
          <w:sz w:val="28"/>
          <w:szCs w:val="28"/>
        </w:rPr>
        <w:t> объектов, в отношении которых планируется заключение концессионных соглашений в 2021 году.</w:t>
      </w:r>
    </w:p>
    <w:p w:rsidR="008F64FD" w:rsidRPr="008F64FD" w:rsidRDefault="008F64FD" w:rsidP="008F64FD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8F64FD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принятия и  подлежит размещению на официальном сайте  Кичменгско-Городецкого муниципального района, официальном сайте  </w:t>
      </w:r>
      <w:hyperlink r:id="rId8" w:history="1"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</w:t>
        </w:r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torgi</w:t>
        </w:r>
        <w:proofErr w:type="spellEnd"/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gov</w:t>
        </w:r>
        <w:proofErr w:type="spellEnd"/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8F64F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8F64FD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CE4FD4" w:rsidRPr="008F64FD" w:rsidRDefault="00CE4FD4" w:rsidP="00CE4FD4">
      <w:pPr>
        <w:rPr>
          <w:bCs/>
          <w:color w:val="000000" w:themeColor="text1"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 администрации района                                               О.В.Китаева</w:t>
      </w: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Default="008F64FD" w:rsidP="0091349E">
      <w:pPr>
        <w:rPr>
          <w:bCs/>
          <w:sz w:val="28"/>
          <w:szCs w:val="28"/>
        </w:rPr>
      </w:pPr>
    </w:p>
    <w:p w:rsidR="008F64FD" w:rsidRPr="008F64FD" w:rsidRDefault="008F64FD" w:rsidP="008F64FD">
      <w:pPr>
        <w:pStyle w:val="2"/>
        <w:shd w:val="clear" w:color="auto" w:fill="FFFFFF"/>
        <w:spacing w:before="0" w:after="0"/>
        <w:ind w:left="4956"/>
        <w:textAlignment w:val="baseline"/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8F64FD"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lastRenderedPageBreak/>
        <w:t>УТВЕРЖДЕН</w:t>
      </w:r>
    </w:p>
    <w:p w:rsidR="008F64FD" w:rsidRDefault="008F64FD" w:rsidP="008F64FD">
      <w:pPr>
        <w:pStyle w:val="2"/>
        <w:shd w:val="clear" w:color="auto" w:fill="FFFFFF"/>
        <w:spacing w:before="0" w:after="0"/>
        <w:ind w:left="4956"/>
        <w:textAlignment w:val="baseline"/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8F64FD"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t xml:space="preserve"> </w:t>
      </w:r>
      <w:r w:rsidRPr="008F64FD"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t xml:space="preserve">района  </w:t>
      </w:r>
    </w:p>
    <w:p w:rsidR="008F64FD" w:rsidRPr="008F64FD" w:rsidRDefault="008F64FD" w:rsidP="008F64FD">
      <w:pPr>
        <w:pStyle w:val="2"/>
        <w:shd w:val="clear" w:color="auto" w:fill="FFFFFF"/>
        <w:spacing w:before="0" w:after="0"/>
        <w:ind w:left="4956"/>
        <w:textAlignment w:val="baseline"/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</w:pPr>
      <w:r w:rsidRPr="008F64FD"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t xml:space="preserve"> от 24 декабря 2020 года </w:t>
      </w:r>
      <w:r>
        <w:rPr>
          <w:rFonts w:ascii="Times New Roman" w:hAnsi="Times New Roman"/>
          <w:b w:val="0"/>
          <w:i w:val="0"/>
          <w:color w:val="000000" w:themeColor="text1"/>
          <w:spacing w:val="2"/>
          <w:sz w:val="24"/>
          <w:szCs w:val="24"/>
        </w:rPr>
        <w:t>№ 1057</w:t>
      </w:r>
    </w:p>
    <w:p w:rsidR="008F64FD" w:rsidRPr="008F64FD" w:rsidRDefault="008F64FD" w:rsidP="008F64F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i w:val="0"/>
          <w:color w:val="000000" w:themeColor="text1"/>
          <w:spacing w:val="2"/>
          <w:sz w:val="21"/>
          <w:szCs w:val="21"/>
        </w:rPr>
      </w:pPr>
      <w:r>
        <w:rPr>
          <w:b w:val="0"/>
          <w:color w:val="2D2D2D"/>
          <w:spacing w:val="2"/>
          <w:sz w:val="21"/>
          <w:szCs w:val="21"/>
        </w:rPr>
        <w:br/>
      </w:r>
      <w:r w:rsidRPr="008F64FD">
        <w:rPr>
          <w:rFonts w:ascii="Times New Roman" w:hAnsi="Times New Roman"/>
          <w:b w:val="0"/>
          <w:bCs w:val="0"/>
          <w:i w:val="0"/>
          <w:color w:val="000000" w:themeColor="text1"/>
          <w:spacing w:val="2"/>
        </w:rPr>
        <w:t>Перечень объектов, в отношении которых планируется заключение концессионных соглашений в 2021 году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1827"/>
        <w:gridCol w:w="1987"/>
        <w:gridCol w:w="1985"/>
        <w:gridCol w:w="1134"/>
        <w:gridCol w:w="2126"/>
      </w:tblGrid>
      <w:tr w:rsidR="008F64FD" w:rsidTr="008F64FD">
        <w:trPr>
          <w:trHeight w:val="15"/>
        </w:trPr>
        <w:tc>
          <w:tcPr>
            <w:tcW w:w="630" w:type="dxa"/>
          </w:tcPr>
          <w:p w:rsidR="008F64FD" w:rsidRDefault="008F64FD">
            <w:pPr>
              <w:rPr>
                <w:sz w:val="2"/>
              </w:rPr>
            </w:pPr>
          </w:p>
        </w:tc>
        <w:tc>
          <w:tcPr>
            <w:tcW w:w="1827" w:type="dxa"/>
          </w:tcPr>
          <w:p w:rsidR="008F64FD" w:rsidRDefault="008F64FD">
            <w:pPr>
              <w:rPr>
                <w:sz w:val="2"/>
              </w:rPr>
            </w:pPr>
          </w:p>
        </w:tc>
        <w:tc>
          <w:tcPr>
            <w:tcW w:w="1987" w:type="dxa"/>
          </w:tcPr>
          <w:p w:rsidR="008F64FD" w:rsidRDefault="008F64FD">
            <w:pPr>
              <w:rPr>
                <w:sz w:val="2"/>
              </w:rPr>
            </w:pPr>
          </w:p>
        </w:tc>
        <w:tc>
          <w:tcPr>
            <w:tcW w:w="1985" w:type="dxa"/>
          </w:tcPr>
          <w:p w:rsidR="008F64FD" w:rsidRDefault="008F64FD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8F64FD" w:rsidRDefault="008F64FD">
            <w:pPr>
              <w:rPr>
                <w:sz w:val="2"/>
              </w:rPr>
            </w:pPr>
          </w:p>
        </w:tc>
        <w:tc>
          <w:tcPr>
            <w:tcW w:w="2126" w:type="dxa"/>
          </w:tcPr>
          <w:p w:rsidR="008F64FD" w:rsidRDefault="008F64FD">
            <w:pPr>
              <w:rPr>
                <w:sz w:val="2"/>
              </w:rPr>
            </w:pP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2D2D2D"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color w:val="2D2D2D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Наименование объекта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Краткое описание объекта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Адрес</w:t>
            </w: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Срок создания (реконструкции)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Ответственный орган</w:t>
            </w:r>
          </w:p>
        </w:tc>
      </w:tr>
      <w:tr w:rsidR="008F64FD" w:rsidTr="008F64FD">
        <w:trPr>
          <w:trHeight w:val="194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Канализация</w:t>
            </w: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Протяженностью 125,4 м., 2007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село Кичменгский Городок, улица Заречная,41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Администрация</w:t>
            </w: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Кичменгско-Городецкого муниципального района</w:t>
            </w: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станции биологической очистки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100,5 кв.м., 1984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село Кичменгский Городок, улица Заречная, 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Дренаж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170,9 м., 2007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 Заречная, 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Артезианская скважина № 2815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46 м, 1982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село Кичменгский Городок, улица Молодежная, 40-а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Артезианская скважина</w:t>
            </w:r>
          </w:p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2D2D2D"/>
                <w:sz w:val="22"/>
                <w:szCs w:val="22"/>
              </w:rPr>
            </w:pPr>
            <w:r>
              <w:rPr>
                <w:bCs/>
                <w:color w:val="2D2D2D"/>
                <w:sz w:val="22"/>
                <w:szCs w:val="22"/>
              </w:rPr>
              <w:t>№ 49922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50 м, 1980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село Кичменгский Городок, улица Новостроек, 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1427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Глубина 80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 года постройки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 Кичменгско- Городецкий район, </w:t>
            </w:r>
            <w:proofErr w:type="spellStart"/>
            <w:r>
              <w:rPr>
                <w:sz w:val="22"/>
                <w:szCs w:val="22"/>
              </w:rPr>
              <w:t>с.Шонга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rPr>
          <w:trHeight w:val="31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7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водозаборное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Глубина 109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, 2011 года постройки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Вологодская </w:t>
            </w:r>
            <w:r>
              <w:rPr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 Районная, 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Локальные сети водоснабжения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4801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ул.Районная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 водозаборной скважины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21,8 кв.м.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2001 год постройки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 Кичменгско- Городецкий район, </w:t>
            </w:r>
            <w:proofErr w:type="spellStart"/>
            <w:r>
              <w:rPr>
                <w:sz w:val="22"/>
                <w:szCs w:val="22"/>
              </w:rPr>
              <w:t>п.Лаптюг</w:t>
            </w:r>
            <w:proofErr w:type="spellEnd"/>
            <w:r>
              <w:rPr>
                <w:sz w:val="22"/>
                <w:szCs w:val="22"/>
              </w:rPr>
              <w:t>, ул.Школьная,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43 м"/>
              </w:smartTagPr>
              <w:r>
                <w:rPr>
                  <w:bCs/>
                  <w:sz w:val="22"/>
                  <w:szCs w:val="22"/>
                </w:rPr>
                <w:t>2043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 год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 Кичменгско- Городецкий район, п.Находка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3472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110 м., 1991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 Кичменгско- Городецкий район, д. </w:t>
            </w:r>
            <w:proofErr w:type="spellStart"/>
            <w:r>
              <w:rPr>
                <w:sz w:val="22"/>
                <w:szCs w:val="22"/>
              </w:rPr>
              <w:t>Алферово</w:t>
            </w:r>
            <w:proofErr w:type="spellEnd"/>
            <w:r>
              <w:rPr>
                <w:sz w:val="22"/>
                <w:szCs w:val="22"/>
              </w:rPr>
              <w:t>, ул.Центральная,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3371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102 м., 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 Кичменгско- Городецкий район, д. </w:t>
            </w:r>
            <w:proofErr w:type="spellStart"/>
            <w:r>
              <w:rPr>
                <w:sz w:val="22"/>
                <w:szCs w:val="22"/>
              </w:rPr>
              <w:t>Лыченица</w:t>
            </w:r>
            <w:proofErr w:type="spellEnd"/>
            <w:r>
              <w:rPr>
                <w:sz w:val="22"/>
                <w:szCs w:val="22"/>
              </w:rPr>
              <w:t>, ул.Новостроек,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15 куб.м., 1980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ул.Новостроек, 37-б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lastRenderedPageBreak/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Башня водонапорная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29,2 м, 2007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ул.Заречная,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 130,5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 Заречная,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Водопроводная башня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ул.Заречная,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3292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50 м, 1988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ул.Пионерская,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Водопроводные сети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д.Ананино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</w:p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2"/>
                  <w:szCs w:val="22"/>
                </w:rPr>
                <w:t>300 м</w:t>
              </w:r>
            </w:smartTag>
            <w:r>
              <w:rPr>
                <w:sz w:val="22"/>
                <w:szCs w:val="22"/>
              </w:rPr>
              <w:t>. диаметром условного прохода 50 с 1 колодцем,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д.Ананино</w:t>
            </w:r>
            <w:proofErr w:type="spellEnd"/>
            <w:r>
              <w:rPr>
                <w:sz w:val="22"/>
                <w:szCs w:val="22"/>
              </w:rPr>
              <w:t>, ул.Дорожная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39877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40 м., 1976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д.Ананино</w:t>
            </w:r>
            <w:proofErr w:type="spellEnd"/>
            <w:r>
              <w:rPr>
                <w:sz w:val="22"/>
                <w:szCs w:val="22"/>
              </w:rPr>
              <w:t>, ул.Дорожная,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длина</w:t>
            </w:r>
          </w:p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9 м"/>
              </w:smartTagPr>
              <w:r>
                <w:rPr>
                  <w:sz w:val="22"/>
                  <w:szCs w:val="22"/>
                </w:rPr>
                <w:t>1159 м</w:t>
              </w:r>
            </w:smartTag>
            <w:r>
              <w:rPr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1983 года постройки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длина</w:t>
            </w:r>
          </w:p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8 м"/>
              </w:smartTagPr>
              <w:r>
                <w:rPr>
                  <w:sz w:val="22"/>
                  <w:szCs w:val="22"/>
                </w:rPr>
                <w:t>1538 м</w:t>
              </w:r>
            </w:smartTag>
            <w:r>
              <w:rPr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</w:t>
            </w:r>
            <w:proofErr w:type="spellStart"/>
            <w:r>
              <w:rPr>
                <w:sz w:val="22"/>
                <w:szCs w:val="22"/>
              </w:rPr>
              <w:t>ул.Пионерскя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</w:t>
            </w:r>
          </w:p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5 м"/>
              </w:smartTagPr>
              <w:r>
                <w:rPr>
                  <w:sz w:val="22"/>
                  <w:szCs w:val="22"/>
                </w:rPr>
                <w:t>645 м</w:t>
              </w:r>
            </w:smartTag>
            <w:r>
              <w:rPr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д.Княжигора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3299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52 м., 1988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д.Княжигора</w:t>
            </w:r>
            <w:proofErr w:type="spellEnd"/>
            <w:r>
              <w:rPr>
                <w:sz w:val="22"/>
                <w:szCs w:val="22"/>
              </w:rPr>
              <w:t>,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3232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</w:t>
            </w:r>
          </w:p>
          <w:p w:rsidR="008F64FD" w:rsidRDefault="008F64FD">
            <w:pPr>
              <w:ind w:hanging="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 м"/>
              </w:smartTagPr>
              <w:r>
                <w:rPr>
                  <w:sz w:val="22"/>
                  <w:szCs w:val="22"/>
                </w:rPr>
                <w:t>63 м</w:t>
              </w:r>
            </w:smartTag>
            <w:r>
              <w:rPr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1987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 Кичменгский Городок, ул.Песочная, 23-в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25 куб.м, высота 9,5 м.,, 1992 </w:t>
            </w:r>
            <w:r>
              <w:rPr>
                <w:color w:val="000000"/>
                <w:sz w:val="22"/>
                <w:szCs w:val="22"/>
              </w:rPr>
              <w:t>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с.Косково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общая длина 2317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год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с.Косково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общая длина 2241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год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с.Косково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3519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</w:t>
            </w:r>
            <w:r>
              <w:rPr>
                <w:bCs/>
                <w:sz w:val="22"/>
                <w:szCs w:val="22"/>
              </w:rPr>
              <w:t xml:space="preserve"> 93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с.Косково, ул.Центральная, 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общая длина </w:t>
            </w:r>
            <w:smartTag w:uri="urn:schemas-microsoft-com:office:smarttags" w:element="metricconverter">
              <w:smartTagPr>
                <w:attr w:name="ProductID" w:val="861 м"/>
              </w:smartTagPr>
              <w:r>
                <w:rPr>
                  <w:bCs/>
                  <w:sz w:val="22"/>
                  <w:szCs w:val="22"/>
                </w:rPr>
                <w:t>861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д.Буртаново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3358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5,0 м"/>
              </w:smartTagPr>
              <w:r>
                <w:rPr>
                  <w:bCs/>
                  <w:sz w:val="22"/>
                  <w:szCs w:val="22"/>
                </w:rPr>
                <w:t>75,0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д.Большое </w:t>
            </w:r>
            <w:proofErr w:type="spellStart"/>
            <w:r>
              <w:rPr>
                <w:sz w:val="22"/>
                <w:szCs w:val="22"/>
              </w:rPr>
              <w:t>Буртаново</w:t>
            </w:r>
            <w:proofErr w:type="spellEnd"/>
            <w:r>
              <w:rPr>
                <w:sz w:val="22"/>
                <w:szCs w:val="22"/>
              </w:rPr>
              <w:t>, ул.Северная,  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2339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</w:t>
            </w:r>
            <w:r>
              <w:rPr>
                <w:bCs/>
                <w:sz w:val="22"/>
                <w:szCs w:val="22"/>
              </w:rPr>
              <w:t>109 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д.Плоская, ул.Рябиновая, 3-б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2359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</w:t>
            </w:r>
            <w:r>
              <w:rPr>
                <w:bCs/>
                <w:sz w:val="22"/>
                <w:szCs w:val="22"/>
              </w:rPr>
              <w:t>115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д.Плоская, ул.Рябиновая, 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 - 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bCs/>
                  <w:sz w:val="22"/>
                  <w:szCs w:val="22"/>
                </w:rPr>
                <w:t>63 мм</w:t>
              </w:r>
            </w:smartTag>
            <w:r>
              <w:rPr>
                <w:bCs/>
                <w:sz w:val="22"/>
                <w:szCs w:val="22"/>
              </w:rPr>
              <w:t xml:space="preserve">., общая длина -  </w:t>
            </w:r>
            <w:smartTag w:uri="urn:schemas-microsoft-com:office:smarttags" w:element="metricconverter">
              <w:smartTagPr>
                <w:attr w:name="ProductID" w:val="1254 м"/>
              </w:smartTagPr>
              <w:r>
                <w:rPr>
                  <w:bCs/>
                  <w:sz w:val="22"/>
                  <w:szCs w:val="22"/>
                </w:rPr>
                <w:t>1254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с.Кобыльск-д.Наволок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 - 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bCs/>
                  <w:sz w:val="22"/>
                  <w:szCs w:val="22"/>
                </w:rPr>
                <w:t>63 мм</w:t>
              </w:r>
            </w:smartTag>
            <w:r>
              <w:rPr>
                <w:bCs/>
                <w:sz w:val="22"/>
                <w:szCs w:val="22"/>
              </w:rPr>
              <w:t xml:space="preserve">., общая длина -  </w:t>
            </w:r>
            <w:smartTag w:uri="urn:schemas-microsoft-com:office:smarttags" w:element="metricconverter">
              <w:smartTagPr>
                <w:attr w:name="ProductID" w:val="1773 м"/>
              </w:smartTagPr>
              <w:r>
                <w:rPr>
                  <w:bCs/>
                  <w:sz w:val="22"/>
                  <w:szCs w:val="22"/>
                </w:rPr>
                <w:t>1773 м</w:t>
              </w:r>
            </w:smartTag>
            <w:r>
              <w:rPr>
                <w:bCs/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1985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с.Кобыльс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69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3027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,0 м"/>
              </w:smartTagPr>
              <w:r>
                <w:rPr>
                  <w:bCs/>
                  <w:sz w:val="22"/>
                  <w:szCs w:val="22"/>
                </w:rPr>
                <w:t>90,0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с.Кобыльск</w:t>
            </w:r>
            <w:proofErr w:type="spellEnd"/>
            <w:r>
              <w:rPr>
                <w:sz w:val="22"/>
                <w:szCs w:val="22"/>
              </w:rPr>
              <w:t xml:space="preserve">, ул.Набережная, </w:t>
            </w: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№ 3020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01 м"/>
              </w:smartTagPr>
              <w:r>
                <w:rPr>
                  <w:bCs/>
                  <w:sz w:val="22"/>
                  <w:szCs w:val="22"/>
                </w:rPr>
                <w:t>101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с.Кобыльск</w:t>
            </w:r>
            <w:proofErr w:type="spellEnd"/>
            <w:r>
              <w:rPr>
                <w:sz w:val="22"/>
                <w:szCs w:val="22"/>
              </w:rPr>
              <w:t>, ул. Луговая,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Водопроводная башня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9,5 м"/>
              </w:smartTagPr>
              <w:r>
                <w:rPr>
                  <w:bCs/>
                  <w:sz w:val="22"/>
                  <w:szCs w:val="22"/>
                </w:rPr>
                <w:t>9,5 м</w:t>
              </w:r>
            </w:smartTag>
            <w:r>
              <w:rPr>
                <w:bCs/>
                <w:sz w:val="22"/>
                <w:szCs w:val="22"/>
              </w:rPr>
              <w:t xml:space="preserve">., диаметр </w:t>
            </w:r>
            <w:smartTag w:uri="urn:schemas-microsoft-com:office:smarttags" w:element="metricconverter">
              <w:smartTagPr>
                <w:attr w:name="ProductID" w:val="1,55 м"/>
              </w:smartTagPr>
              <w:r>
                <w:rPr>
                  <w:bCs/>
                  <w:sz w:val="22"/>
                  <w:szCs w:val="22"/>
                </w:rPr>
                <w:t>1,55 м</w:t>
              </w:r>
            </w:smartTag>
            <w:r>
              <w:rPr>
                <w:bCs/>
                <w:sz w:val="22"/>
                <w:szCs w:val="22"/>
              </w:rPr>
              <w:t>, объем башни – 25 куб.м.,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с.Кобыльск</w:t>
            </w:r>
            <w:proofErr w:type="spellEnd"/>
            <w:r>
              <w:rPr>
                <w:sz w:val="22"/>
                <w:szCs w:val="22"/>
              </w:rPr>
              <w:t>, ул. Луговая,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3612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Глубина 130 м.,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с.Сараево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  <w:r>
              <w:rPr>
                <w:b/>
                <w:bCs/>
                <w:color w:val="2D2D2D"/>
                <w:sz w:val="22"/>
                <w:szCs w:val="22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74016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82 м"/>
              </w:smartTagPr>
              <w:r>
                <w:rPr>
                  <w:bCs/>
                  <w:sz w:val="22"/>
                  <w:szCs w:val="22"/>
                </w:rPr>
                <w:t>82 м</w:t>
              </w:r>
            </w:smartTag>
            <w:r>
              <w:rPr>
                <w:bCs/>
                <w:sz w:val="22"/>
                <w:szCs w:val="22"/>
              </w:rPr>
              <w:t>.,</w:t>
            </w:r>
          </w:p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года постройки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п.Югский</w:t>
            </w:r>
            <w:proofErr w:type="spellEnd"/>
            <w:r>
              <w:rPr>
                <w:sz w:val="22"/>
                <w:szCs w:val="22"/>
              </w:rPr>
              <w:t>, ул.Полевая,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FD" w:rsidRDefault="008F64FD"/>
        </w:tc>
      </w:tr>
      <w:tr w:rsidR="008F64FD" w:rsidTr="008F64FD">
        <w:trPr>
          <w:gridAfter w:val="1"/>
          <w:wAfter w:w="2126" w:type="dxa"/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Артезианская скважина №25911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1972 года бурения, глубина 80,5м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п.Лаптюг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56.25pt;margin-top:-.65pt;width:0;height:96pt;z-index:251660800;mso-position-horizontal-relative:text;mso-position-vertical-relative:text" o:connectortype="straight"/>
              </w:pict>
            </w: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Артезианская скважина №3149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1986 года бурения, глубина 120м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д,Еловино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4FD" w:rsidRDefault="008F64FD">
            <w:pPr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  <w:p w:rsidR="008F64FD" w:rsidRDefault="008F64FD">
            <w:pPr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  <w:p w:rsidR="008F64FD" w:rsidRDefault="008F64FD">
            <w:pPr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Артезианская скважина №3130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1986 года бурения, глубина 60м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с.Кичменгский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Городок, ул.Заречная (Первомайская 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Артезианская скважина №33750А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1976 года бурения, глубина 36м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с.Кичменгский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Городок, ул.Заречная (ЦРБ)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Каптаж родника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Глубина 2 м.,</w:t>
            </w:r>
          </w:p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1982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п.Находка, ул.Заводская,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 1000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д.Лыченица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 800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с.Кичменгский-Городок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ул.Стрителей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700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с.Кичменгский-Городок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ул.Песочная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3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1000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с.Шонга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755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 189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с.Кичменгский-Городок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ул.Заречная (Первомайская 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Сети водоснабжения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Протяженность </w:t>
            </w:r>
          </w:p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п.Югский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1815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50 куб.м.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п.Югский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531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Сооружение водозаборное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25 куб.м.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д.Еловино</w:t>
            </w:r>
            <w:proofErr w:type="spellEnd"/>
            <w:r>
              <w:rPr>
                <w:color w:val="000000"/>
                <w:sz w:val="22"/>
                <w:szCs w:val="22"/>
              </w:rPr>
              <w:t>,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F64FD" w:rsidTr="008F64FD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Сооружение водозаборное</w:t>
            </w:r>
          </w:p>
          <w:p w:rsidR="008F64FD" w:rsidRDefault="008F64F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(водопровод)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Протяженность 2809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F64FD" w:rsidRDefault="008F64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Кичменгско-Городецкий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д.Еловино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64FD" w:rsidRDefault="008F64FD">
            <w:pPr>
              <w:pStyle w:val="formattext"/>
              <w:spacing w:line="315" w:lineRule="atLeast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FD" w:rsidRDefault="008F64F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F64FD" w:rsidRDefault="008F64FD" w:rsidP="008F64FD">
      <w:pPr>
        <w:tabs>
          <w:tab w:val="left" w:pos="1260"/>
        </w:tabs>
        <w:jc w:val="center"/>
        <w:rPr>
          <w:sz w:val="22"/>
          <w:szCs w:val="22"/>
        </w:rPr>
      </w:pPr>
    </w:p>
    <w:p w:rsidR="008F64FD" w:rsidRDefault="008F64FD" w:rsidP="008F64FD">
      <w:pPr>
        <w:jc w:val="center"/>
        <w:rPr>
          <w:sz w:val="20"/>
          <w:szCs w:val="20"/>
        </w:rPr>
      </w:pPr>
    </w:p>
    <w:p w:rsidR="008F64FD" w:rsidRDefault="008F64FD" w:rsidP="008F64FD">
      <w:pPr>
        <w:jc w:val="center"/>
      </w:pPr>
    </w:p>
    <w:p w:rsidR="008F64FD" w:rsidRDefault="008F64FD" w:rsidP="008F64FD">
      <w:pPr>
        <w:jc w:val="center"/>
      </w:pPr>
    </w:p>
    <w:p w:rsidR="008F64FD" w:rsidRDefault="008F64FD" w:rsidP="008F64FD">
      <w:pPr>
        <w:tabs>
          <w:tab w:val="left" w:pos="1065"/>
        </w:tabs>
        <w:jc w:val="center"/>
      </w:pPr>
    </w:p>
    <w:p w:rsidR="008F64FD" w:rsidRDefault="008F64FD" w:rsidP="008F64FD">
      <w:pPr>
        <w:tabs>
          <w:tab w:val="left" w:pos="1065"/>
        </w:tabs>
        <w:jc w:val="center"/>
      </w:pPr>
    </w:p>
    <w:p w:rsidR="008F64FD" w:rsidRDefault="008F64FD" w:rsidP="008F64FD">
      <w:pPr>
        <w:tabs>
          <w:tab w:val="left" w:pos="1065"/>
        </w:tabs>
        <w:jc w:val="center"/>
      </w:pPr>
    </w:p>
    <w:p w:rsidR="008F64FD" w:rsidRDefault="008F64FD" w:rsidP="008F64FD"/>
    <w:p w:rsidR="008F64FD" w:rsidRDefault="008F64FD" w:rsidP="0091349E">
      <w:pPr>
        <w:rPr>
          <w:bCs/>
          <w:sz w:val="28"/>
          <w:szCs w:val="28"/>
        </w:rPr>
      </w:pPr>
    </w:p>
    <w:p w:rsidR="00A709A0" w:rsidRPr="00E8019B" w:rsidRDefault="00A709A0" w:rsidP="0091349E">
      <w:pPr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55626"/>
    <w:multiLevelType w:val="hybridMultilevel"/>
    <w:tmpl w:val="7B46D09C"/>
    <w:lvl w:ilvl="0" w:tplc="63F64BEE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206B5A"/>
    <w:rsid w:val="002B545F"/>
    <w:rsid w:val="003A0729"/>
    <w:rsid w:val="003D121E"/>
    <w:rsid w:val="003E71C9"/>
    <w:rsid w:val="003E787C"/>
    <w:rsid w:val="00413E85"/>
    <w:rsid w:val="004B622B"/>
    <w:rsid w:val="00574774"/>
    <w:rsid w:val="00640E95"/>
    <w:rsid w:val="00661F1D"/>
    <w:rsid w:val="00714549"/>
    <w:rsid w:val="00806CFD"/>
    <w:rsid w:val="008F64FD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4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F64FD"/>
    <w:pPr>
      <w:spacing w:before="100" w:beforeAutospacing="1" w:after="100" w:afterAutospacing="1"/>
    </w:pPr>
    <w:rPr>
      <w:sz w:val="20"/>
      <w:szCs w:val="20"/>
    </w:rPr>
  </w:style>
  <w:style w:type="paragraph" w:customStyle="1" w:styleId="headertexttopleveltextcentertext">
    <w:name w:val="headertext topleveltext centertext"/>
    <w:basedOn w:val="a"/>
    <w:rsid w:val="008F64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64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8F64FD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nformat">
    <w:name w:val="ConsPlusNonformat"/>
    <w:rsid w:val="008F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31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2020-12-26T06:30:00Z</cp:lastPrinted>
  <dcterms:created xsi:type="dcterms:W3CDTF">2020-12-26T06:35:00Z</dcterms:created>
  <dcterms:modified xsi:type="dcterms:W3CDTF">2020-12-26T06:35:00Z</dcterms:modified>
</cp:coreProperties>
</file>