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EE2964" w:rsidP="003C2102">
            <w:pPr>
              <w:rPr>
                <w:color w:val="0D0D0D" w:themeColor="text1" w:themeTint="F2"/>
                <w:szCs w:val="28"/>
              </w:rPr>
            </w:pPr>
            <w:r>
              <w:rPr>
                <w:color w:val="0D0D0D" w:themeColor="text1" w:themeTint="F2"/>
                <w:sz w:val="28"/>
                <w:szCs w:val="28"/>
              </w:rPr>
              <w:t>18</w:t>
            </w:r>
            <w:r w:rsidR="00F01DE5" w:rsidRPr="00B87700">
              <w:rPr>
                <w:color w:val="0D0D0D" w:themeColor="text1" w:themeTint="F2"/>
                <w:sz w:val="28"/>
                <w:szCs w:val="28"/>
              </w:rPr>
              <w:t>.</w:t>
            </w:r>
            <w:r w:rsidR="00D96F5F" w:rsidRPr="00B87700">
              <w:rPr>
                <w:color w:val="0D0D0D" w:themeColor="text1" w:themeTint="F2"/>
                <w:sz w:val="28"/>
                <w:szCs w:val="28"/>
              </w:rPr>
              <w:t>0</w:t>
            </w:r>
            <w:r>
              <w:rPr>
                <w:color w:val="0D0D0D" w:themeColor="text1" w:themeTint="F2"/>
                <w:sz w:val="28"/>
                <w:szCs w:val="28"/>
              </w:rPr>
              <w:t>3</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F01DE5" w:rsidP="00D96F5F">
            <w:pPr>
              <w:jc w:val="center"/>
              <w:rPr>
                <w:color w:val="0D0D0D" w:themeColor="text1" w:themeTint="F2"/>
                <w:szCs w:val="28"/>
              </w:rPr>
            </w:pPr>
            <w:r w:rsidRPr="00B87700">
              <w:rPr>
                <w:color w:val="0D0D0D" w:themeColor="text1" w:themeTint="F2"/>
                <w:sz w:val="28"/>
                <w:szCs w:val="28"/>
              </w:rPr>
              <w:t>2</w:t>
            </w:r>
            <w:r w:rsidR="00D6490B">
              <w:rPr>
                <w:color w:val="0D0D0D" w:themeColor="text1" w:themeTint="F2"/>
                <w:sz w:val="28"/>
                <w:szCs w:val="28"/>
              </w:rPr>
              <w:t>5</w:t>
            </w:r>
            <w:r w:rsidR="0011715D">
              <w:rPr>
                <w:color w:val="0D0D0D" w:themeColor="text1" w:themeTint="F2"/>
                <w:sz w:val="28"/>
                <w:szCs w:val="28"/>
              </w:rPr>
              <w:t>8</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8310A6" w:rsidRDefault="008310A6" w:rsidP="005854D3">
      <w:pPr>
        <w:pStyle w:val="ConsPlusTitle0"/>
        <w:widowControl/>
        <w:ind w:left="567" w:right="4533"/>
        <w:rPr>
          <w:b w:val="0"/>
          <w:color w:val="0D0D0D" w:themeColor="text1" w:themeTint="F2"/>
        </w:rPr>
      </w:pPr>
    </w:p>
    <w:p w:rsidR="0011715D" w:rsidRPr="0011715D" w:rsidRDefault="0011715D" w:rsidP="00A14523">
      <w:pPr>
        <w:pStyle w:val="af4"/>
        <w:spacing w:before="0"/>
        <w:ind w:left="567" w:right="4534" w:firstLine="0"/>
        <w:jc w:val="left"/>
        <w:rPr>
          <w:sz w:val="28"/>
          <w:szCs w:val="28"/>
        </w:rPr>
      </w:pPr>
      <w:r w:rsidRPr="0011715D">
        <w:rPr>
          <w:sz w:val="28"/>
          <w:szCs w:val="28"/>
        </w:rPr>
        <w:t>О внесении изменений в решение</w:t>
      </w:r>
      <w:r w:rsidR="00A14523">
        <w:rPr>
          <w:sz w:val="28"/>
          <w:szCs w:val="28"/>
        </w:rPr>
        <w:t xml:space="preserve"> </w:t>
      </w:r>
      <w:r w:rsidRPr="0011715D">
        <w:rPr>
          <w:sz w:val="28"/>
          <w:szCs w:val="28"/>
        </w:rPr>
        <w:t xml:space="preserve">Муниципального Собрания </w:t>
      </w:r>
      <w:r w:rsidR="00A14523">
        <w:rPr>
          <w:sz w:val="28"/>
          <w:szCs w:val="28"/>
        </w:rPr>
        <w:t>о</w:t>
      </w:r>
      <w:r w:rsidRPr="0011715D">
        <w:rPr>
          <w:sz w:val="28"/>
          <w:szCs w:val="28"/>
        </w:rPr>
        <w:t>т</w:t>
      </w:r>
      <w:r>
        <w:rPr>
          <w:sz w:val="28"/>
          <w:szCs w:val="28"/>
        </w:rPr>
        <w:t> </w:t>
      </w:r>
      <w:r w:rsidRPr="0011715D">
        <w:rPr>
          <w:sz w:val="28"/>
          <w:szCs w:val="28"/>
        </w:rPr>
        <w:t>20.11.2015 года №</w:t>
      </w:r>
      <w:r>
        <w:rPr>
          <w:sz w:val="28"/>
          <w:szCs w:val="28"/>
        </w:rPr>
        <w:t> </w:t>
      </w:r>
      <w:r w:rsidRPr="0011715D">
        <w:rPr>
          <w:sz w:val="28"/>
          <w:szCs w:val="28"/>
        </w:rPr>
        <w:t>190</w:t>
      </w:r>
    </w:p>
    <w:p w:rsidR="0011715D" w:rsidRDefault="0011715D" w:rsidP="0011715D">
      <w:pPr>
        <w:pStyle w:val="af4"/>
        <w:spacing w:before="0"/>
        <w:ind w:firstLine="567"/>
        <w:rPr>
          <w:sz w:val="24"/>
        </w:rPr>
      </w:pPr>
    </w:p>
    <w:p w:rsidR="0011715D" w:rsidRDefault="0011715D" w:rsidP="0011715D">
      <w:pPr>
        <w:pStyle w:val="af4"/>
        <w:spacing w:before="0"/>
        <w:ind w:firstLine="567"/>
        <w:rPr>
          <w:sz w:val="24"/>
        </w:rPr>
      </w:pPr>
    </w:p>
    <w:p w:rsidR="0011715D" w:rsidRPr="005418DC" w:rsidRDefault="0011715D" w:rsidP="0011715D">
      <w:pPr>
        <w:ind w:firstLine="567"/>
        <w:jc w:val="both"/>
        <w:rPr>
          <w:sz w:val="28"/>
          <w:szCs w:val="28"/>
        </w:rPr>
      </w:pPr>
      <w:r w:rsidRPr="005418DC">
        <w:rPr>
          <w:sz w:val="28"/>
          <w:szCs w:val="28"/>
        </w:rPr>
        <w:t>Муниципальное Собрание</w:t>
      </w:r>
      <w:r>
        <w:rPr>
          <w:sz w:val="28"/>
          <w:szCs w:val="28"/>
        </w:rPr>
        <w:t xml:space="preserve"> </w:t>
      </w:r>
      <w:r w:rsidRPr="00A14523">
        <w:rPr>
          <w:b/>
          <w:sz w:val="28"/>
          <w:szCs w:val="28"/>
        </w:rPr>
        <w:t>РЕШИЛО</w:t>
      </w:r>
      <w:r w:rsidRPr="005418DC">
        <w:rPr>
          <w:sz w:val="28"/>
          <w:szCs w:val="28"/>
        </w:rPr>
        <w:t>:</w:t>
      </w:r>
    </w:p>
    <w:p w:rsidR="0011715D" w:rsidRPr="0011715D" w:rsidRDefault="0011715D" w:rsidP="0011715D">
      <w:pPr>
        <w:pStyle w:val="a5"/>
        <w:numPr>
          <w:ilvl w:val="0"/>
          <w:numId w:val="50"/>
        </w:numPr>
        <w:tabs>
          <w:tab w:val="left" w:pos="284"/>
          <w:tab w:val="left" w:pos="851"/>
        </w:tabs>
        <w:ind w:left="0" w:firstLine="567"/>
        <w:jc w:val="both"/>
        <w:rPr>
          <w:sz w:val="28"/>
          <w:szCs w:val="28"/>
        </w:rPr>
      </w:pPr>
      <w:r w:rsidRPr="0011715D">
        <w:rPr>
          <w:sz w:val="28"/>
          <w:szCs w:val="28"/>
        </w:rPr>
        <w:t>Внести в решение Муниципального Собрания Кичменгско-Городецкого муниципального района от 20.11.2015 года № 190 «О передаче осуществления полномочий» следующие изменения:</w:t>
      </w:r>
    </w:p>
    <w:p w:rsidR="0011715D" w:rsidRDefault="0011715D" w:rsidP="0011715D">
      <w:pPr>
        <w:ind w:firstLine="567"/>
        <w:jc w:val="both"/>
        <w:rPr>
          <w:sz w:val="28"/>
          <w:szCs w:val="28"/>
        </w:rPr>
      </w:pPr>
      <w:r>
        <w:rPr>
          <w:sz w:val="28"/>
          <w:szCs w:val="28"/>
        </w:rPr>
        <w:t>1.1. в пункте 2 Решения цифры «2122,2», «2838,1» заменить соответственно цифрами «2152,2», «2868,1»;</w:t>
      </w:r>
    </w:p>
    <w:p w:rsidR="0011715D" w:rsidRDefault="0011715D" w:rsidP="0011715D">
      <w:pPr>
        <w:ind w:firstLine="567"/>
        <w:jc w:val="both"/>
        <w:rPr>
          <w:sz w:val="28"/>
          <w:szCs w:val="28"/>
        </w:rPr>
      </w:pPr>
      <w:r>
        <w:rPr>
          <w:sz w:val="28"/>
          <w:szCs w:val="28"/>
        </w:rPr>
        <w:t xml:space="preserve">1.2. пункт 2 Решения дополнить абзацами четвертым и восьмым следующего содержания: </w:t>
      </w:r>
    </w:p>
    <w:p w:rsidR="0011715D" w:rsidRDefault="0011715D" w:rsidP="0011715D">
      <w:pPr>
        <w:ind w:firstLine="567"/>
        <w:jc w:val="both"/>
        <w:rPr>
          <w:sz w:val="28"/>
          <w:szCs w:val="28"/>
        </w:rPr>
      </w:pPr>
      <w:r>
        <w:rPr>
          <w:sz w:val="28"/>
          <w:szCs w:val="28"/>
        </w:rPr>
        <w:t>«- на организацию осуществления переданных полномочий (ГСМ) – 30,0 тысяч рублей.»;</w:t>
      </w:r>
    </w:p>
    <w:p w:rsidR="0011715D" w:rsidRDefault="0011715D" w:rsidP="0011715D">
      <w:pPr>
        <w:ind w:firstLine="567"/>
        <w:jc w:val="both"/>
        <w:rPr>
          <w:sz w:val="28"/>
          <w:szCs w:val="28"/>
        </w:rPr>
      </w:pPr>
      <w:r>
        <w:rPr>
          <w:sz w:val="28"/>
          <w:szCs w:val="28"/>
        </w:rPr>
        <w:t>1.3. абзац седьмой пункта 2 Решения исключить.</w:t>
      </w:r>
    </w:p>
    <w:p w:rsidR="0011715D" w:rsidRPr="005418DC" w:rsidRDefault="0011715D" w:rsidP="0011715D">
      <w:pPr>
        <w:ind w:firstLine="567"/>
        <w:jc w:val="both"/>
        <w:rPr>
          <w:sz w:val="28"/>
          <w:szCs w:val="28"/>
        </w:rPr>
      </w:pPr>
      <w:r>
        <w:rPr>
          <w:sz w:val="28"/>
          <w:szCs w:val="28"/>
        </w:rPr>
        <w:t>2. действие настоящего решения распространить на правоотношения, возникшие с 01.01.2016 года.</w:t>
      </w:r>
    </w:p>
    <w:p w:rsidR="0011715D" w:rsidRDefault="0011715D" w:rsidP="0011715D">
      <w:pPr>
        <w:ind w:firstLine="567"/>
        <w:jc w:val="both"/>
        <w:rPr>
          <w:sz w:val="28"/>
          <w:szCs w:val="28"/>
        </w:rPr>
      </w:pPr>
      <w:r>
        <w:rPr>
          <w:sz w:val="28"/>
          <w:szCs w:val="28"/>
        </w:rPr>
        <w:t>3. Настоящее решение полежит опубликованию в районной газете «Заря Севера» и размещению на официальном сайте района в информационно-телекоммуникационной сети «Интернет».</w:t>
      </w:r>
    </w:p>
    <w:p w:rsidR="008310A6" w:rsidRPr="00F32CDA" w:rsidRDefault="008310A6" w:rsidP="0011715D">
      <w:pPr>
        <w:ind w:left="60" w:firstLine="567"/>
        <w:rPr>
          <w:sz w:val="28"/>
          <w:szCs w:val="28"/>
        </w:rPr>
      </w:pPr>
    </w:p>
    <w:p w:rsidR="008310A6" w:rsidRPr="00F32CDA" w:rsidRDefault="008310A6" w:rsidP="0011715D">
      <w:pPr>
        <w:ind w:left="60" w:firstLine="567"/>
        <w:rPr>
          <w:sz w:val="28"/>
          <w:szCs w:val="28"/>
        </w:rPr>
      </w:pPr>
    </w:p>
    <w:p w:rsidR="008310A6" w:rsidRPr="00F32CDA" w:rsidRDefault="008310A6" w:rsidP="008310A6">
      <w:pPr>
        <w:ind w:left="60"/>
        <w:rPr>
          <w:sz w:val="28"/>
          <w:szCs w:val="28"/>
        </w:rPr>
      </w:pPr>
    </w:p>
    <w:p w:rsidR="008310A6" w:rsidRPr="00F32CDA" w:rsidRDefault="008310A6" w:rsidP="008310A6">
      <w:pPr>
        <w:ind w:left="60"/>
        <w:rPr>
          <w:sz w:val="28"/>
          <w:szCs w:val="28"/>
        </w:rPr>
      </w:pPr>
      <w:r w:rsidRPr="00844440">
        <w:rPr>
          <w:sz w:val="28"/>
          <w:szCs w:val="28"/>
        </w:rPr>
        <w:t>Глава ра</w:t>
      </w:r>
      <w:r>
        <w:rPr>
          <w:sz w:val="28"/>
          <w:szCs w:val="28"/>
        </w:rPr>
        <w:t>й</w:t>
      </w:r>
      <w:r w:rsidRPr="00844440">
        <w:rPr>
          <w:sz w:val="28"/>
          <w:szCs w:val="28"/>
        </w:rPr>
        <w:t>она</w:t>
      </w:r>
      <w:r w:rsidR="0011715D">
        <w:rPr>
          <w:sz w:val="28"/>
          <w:szCs w:val="28"/>
        </w:rPr>
        <w:t xml:space="preserve">                                                                                      </w:t>
      </w:r>
      <w:r>
        <w:rPr>
          <w:sz w:val="28"/>
          <w:szCs w:val="28"/>
        </w:rPr>
        <w:t>Л.Н.Дьякова</w:t>
      </w:r>
    </w:p>
    <w:sectPr w:rsidR="008310A6" w:rsidRPr="00F32CDA"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9D" w:rsidRDefault="0051689D" w:rsidP="006B1A05">
      <w:r>
        <w:separator/>
      </w:r>
    </w:p>
  </w:endnote>
  <w:endnote w:type="continuationSeparator" w:id="0">
    <w:p w:rsidR="0051689D" w:rsidRDefault="0051689D"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9D" w:rsidRDefault="0051689D" w:rsidP="006B1A05">
      <w:r>
        <w:separator/>
      </w:r>
    </w:p>
  </w:footnote>
  <w:footnote w:type="continuationSeparator" w:id="0">
    <w:p w:rsidR="0051689D" w:rsidRDefault="0051689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F73169">
        <w:pPr>
          <w:pStyle w:val="a8"/>
          <w:jc w:val="center"/>
        </w:pPr>
        <w:fldSimple w:instr=" PAGE   \* MERGEFORMAT ">
          <w:r w:rsidR="008310A6">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3"/>
    <w:multiLevelType w:val="multilevel"/>
    <w:tmpl w:val="12665180"/>
    <w:lvl w:ilvl="0">
      <w:start w:val="1"/>
      <w:numFmt w:val="decimal"/>
      <w:lvlText w:val="%1."/>
      <w:lvlJc w:val="right"/>
      <w:pPr>
        <w:tabs>
          <w:tab w:val="num" w:pos="-360"/>
        </w:tabs>
        <w:ind w:left="57" w:hanging="57"/>
      </w:pPr>
      <w:rPr>
        <w:rFonts w:ascii="Times New Roman" w:eastAsia="Times New Roman" w:hAnsi="Times New Roman" w:cs="Times New Roman"/>
      </w:r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6">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C77CA1"/>
    <w:multiLevelType w:val="multilevel"/>
    <w:tmpl w:val="9A02E6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16B79FD"/>
    <w:multiLevelType w:val="hybridMultilevel"/>
    <w:tmpl w:val="B54E058A"/>
    <w:lvl w:ilvl="0" w:tplc="2A9892DE">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39E4F49"/>
    <w:multiLevelType w:val="hybridMultilevel"/>
    <w:tmpl w:val="39E452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6">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9">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0BF56E1"/>
    <w:multiLevelType w:val="hybridMultilevel"/>
    <w:tmpl w:val="92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7D0DAF"/>
    <w:multiLevelType w:val="hybridMultilevel"/>
    <w:tmpl w:val="7862EB7E"/>
    <w:lvl w:ilvl="0" w:tplc="028ACF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194F5A"/>
    <w:multiLevelType w:val="multilevel"/>
    <w:tmpl w:val="048E247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401B0072"/>
    <w:multiLevelType w:val="hybridMultilevel"/>
    <w:tmpl w:val="7AE62F40"/>
    <w:lvl w:ilvl="0" w:tplc="324008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370590C"/>
    <w:multiLevelType w:val="hybridMultilevel"/>
    <w:tmpl w:val="CDC23BA4"/>
    <w:lvl w:ilvl="0" w:tplc="58344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34">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04705CF"/>
    <w:multiLevelType w:val="hybridMultilevel"/>
    <w:tmpl w:val="06B49C84"/>
    <w:lvl w:ilvl="0" w:tplc="8C7010C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7801565"/>
    <w:multiLevelType w:val="hybridMultilevel"/>
    <w:tmpl w:val="D0BAF480"/>
    <w:lvl w:ilvl="0" w:tplc="EE3AC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9F7252B"/>
    <w:multiLevelType w:val="multilevel"/>
    <w:tmpl w:val="AEB4CBEE"/>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4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44">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46">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43"/>
  </w:num>
  <w:num w:numId="3">
    <w:abstractNumId w:val="5"/>
  </w:num>
  <w:num w:numId="4">
    <w:abstractNumId w:val="18"/>
  </w:num>
  <w:num w:numId="5">
    <w:abstractNumId w:val="24"/>
  </w:num>
  <w:num w:numId="6">
    <w:abstractNumId w:val="15"/>
  </w:num>
  <w:num w:numId="7">
    <w:abstractNumId w:val="33"/>
  </w:num>
  <w:num w:numId="8">
    <w:abstractNumId w:val="19"/>
  </w:num>
  <w:num w:numId="9">
    <w:abstractNumId w:val="22"/>
  </w:num>
  <w:num w:numId="10">
    <w:abstractNumId w:val="35"/>
  </w:num>
  <w:num w:numId="11">
    <w:abstractNumId w:val="27"/>
  </w:num>
  <w:num w:numId="12">
    <w:abstractNumId w:val="6"/>
  </w:num>
  <w:num w:numId="13">
    <w:abstractNumId w:val="17"/>
  </w:num>
  <w:num w:numId="14">
    <w:abstractNumId w:val="31"/>
  </w:num>
  <w:num w:numId="15">
    <w:abstractNumId w:val="42"/>
  </w:num>
  <w:num w:numId="16">
    <w:abstractNumId w:val="8"/>
  </w:num>
  <w:num w:numId="17">
    <w:abstractNumId w:val="48"/>
  </w:num>
  <w:num w:numId="18">
    <w:abstractNumId w:val="16"/>
  </w:num>
  <w:num w:numId="19">
    <w:abstractNumId w:val="1"/>
  </w:num>
  <w:num w:numId="20">
    <w:abstractNumId w:val="47"/>
  </w:num>
  <w:num w:numId="21">
    <w:abstractNumId w:val="21"/>
  </w:num>
  <w:num w:numId="22">
    <w:abstractNumId w:val="11"/>
  </w:num>
  <w:num w:numId="23">
    <w:abstractNumId w:val="9"/>
  </w:num>
  <w:num w:numId="24">
    <w:abstractNumId w:val="14"/>
  </w:num>
  <w:num w:numId="25">
    <w:abstractNumId w:val="32"/>
  </w:num>
  <w:num w:numId="26">
    <w:abstractNumId w:val="26"/>
  </w:num>
  <w:num w:numId="27">
    <w:abstractNumId w:val="37"/>
  </w:num>
  <w:num w:numId="28">
    <w:abstractNumId w:val="38"/>
  </w:num>
  <w:num w:numId="29">
    <w:abstractNumId w:val="34"/>
  </w:num>
  <w:num w:numId="30">
    <w:abstractNumId w:val="10"/>
  </w:num>
  <w:num w:numId="31">
    <w:abstractNumId w:val="7"/>
  </w:num>
  <w:num w:numId="32">
    <w:abstractNumId w:val="0"/>
  </w:num>
  <w:num w:numId="33">
    <w:abstractNumId w:val="2"/>
  </w:num>
  <w:num w:numId="34">
    <w:abstractNumId w:val="3"/>
  </w:num>
  <w:num w:numId="35">
    <w:abstractNumId w:val="4"/>
  </w:num>
  <w:num w:numId="36">
    <w:abstractNumId w:val="13"/>
  </w:num>
  <w:num w:numId="37">
    <w:abstractNumId w:val="25"/>
  </w:num>
  <w:num w:numId="38">
    <w:abstractNumId w:val="20"/>
  </w:num>
  <w:num w:numId="39">
    <w:abstractNumId w:val="40"/>
  </w:num>
  <w:num w:numId="40">
    <w:abstractNumId w:val="46"/>
  </w:num>
  <w:num w:numId="41">
    <w:abstractNumId w:val="30"/>
  </w:num>
  <w:num w:numId="42">
    <w:abstractNumId w:val="41"/>
  </w:num>
  <w:num w:numId="43">
    <w:abstractNumId w:val="44"/>
  </w:num>
  <w:num w:numId="44">
    <w:abstractNumId w:val="29"/>
  </w:num>
  <w:num w:numId="45">
    <w:abstractNumId w:val="23"/>
  </w:num>
  <w:num w:numId="46">
    <w:abstractNumId w:val="28"/>
  </w:num>
  <w:num w:numId="47">
    <w:abstractNumId w:val="36"/>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3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B03B-4674-43A4-AB5B-359F8A1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168</Words>
  <Characters>960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2016-03-18T12:22:00Z</cp:lastPrinted>
  <dcterms:created xsi:type="dcterms:W3CDTF">2016-03-18T12:11:00Z</dcterms:created>
  <dcterms:modified xsi:type="dcterms:W3CDTF">2016-03-18T12:29:00Z</dcterms:modified>
</cp:coreProperties>
</file>