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6E420D">
              <w:rPr>
                <w:color w:val="000000" w:themeColor="text1"/>
                <w:sz w:val="28"/>
                <w:szCs w:val="28"/>
              </w:rPr>
              <w:t>8</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6E420D" w:rsidRDefault="006E420D" w:rsidP="00D12C3C">
      <w:pPr>
        <w:ind w:firstLine="1276"/>
        <w:rPr>
          <w:color w:val="000000" w:themeColor="text1"/>
          <w:sz w:val="28"/>
          <w:szCs w:val="28"/>
        </w:rPr>
      </w:pPr>
    </w:p>
    <w:p w:rsidR="006E420D" w:rsidRPr="006E420D" w:rsidRDefault="006E420D" w:rsidP="006E420D">
      <w:pPr>
        <w:ind w:left="567" w:right="4251"/>
        <w:rPr>
          <w:sz w:val="28"/>
          <w:szCs w:val="28"/>
        </w:rPr>
      </w:pPr>
      <w:r w:rsidRPr="006E420D">
        <w:rPr>
          <w:sz w:val="28"/>
          <w:szCs w:val="28"/>
        </w:rPr>
        <w:t xml:space="preserve">О присвоении звания «Почетный гражданин Кичменгско-Городецкого муниципального района» </w:t>
      </w:r>
      <w:r>
        <w:rPr>
          <w:sz w:val="28"/>
          <w:szCs w:val="28"/>
        </w:rPr>
        <w:t>Попову Н</w:t>
      </w:r>
      <w:r w:rsidRPr="006E420D">
        <w:rPr>
          <w:sz w:val="28"/>
          <w:szCs w:val="28"/>
        </w:rPr>
        <w:t>.</w:t>
      </w:r>
      <w:r>
        <w:rPr>
          <w:sz w:val="28"/>
          <w:szCs w:val="28"/>
        </w:rPr>
        <w:t>С.</w:t>
      </w:r>
    </w:p>
    <w:p w:rsidR="006E420D" w:rsidRPr="006E420D" w:rsidRDefault="006E420D" w:rsidP="006E420D">
      <w:pPr>
        <w:jc w:val="both"/>
        <w:rPr>
          <w:sz w:val="28"/>
          <w:szCs w:val="28"/>
        </w:rPr>
      </w:pPr>
    </w:p>
    <w:p w:rsidR="006E420D" w:rsidRPr="006E420D" w:rsidRDefault="006E420D" w:rsidP="006E420D">
      <w:pPr>
        <w:jc w:val="both"/>
        <w:rPr>
          <w:sz w:val="28"/>
          <w:szCs w:val="28"/>
        </w:rPr>
      </w:pPr>
    </w:p>
    <w:p w:rsidR="006E420D" w:rsidRPr="006E420D" w:rsidRDefault="006E420D" w:rsidP="006E420D">
      <w:pPr>
        <w:ind w:firstLine="567"/>
        <w:jc w:val="both"/>
        <w:rPr>
          <w:sz w:val="28"/>
          <w:szCs w:val="28"/>
        </w:rPr>
      </w:pPr>
      <w:r w:rsidRPr="006E420D">
        <w:rPr>
          <w:sz w:val="28"/>
          <w:szCs w:val="28"/>
        </w:rPr>
        <w:t xml:space="preserve">Рассмотрев поступившее представление о присвоении звания «Почетный гражданин Кичменгско-Городецкого муниципального района» </w:t>
      </w:r>
      <w:r>
        <w:rPr>
          <w:sz w:val="28"/>
          <w:szCs w:val="28"/>
        </w:rPr>
        <w:t>Попову Николаю Семеновичу</w:t>
      </w:r>
      <w:r w:rsidRPr="006E420D">
        <w:rPr>
          <w:sz w:val="28"/>
          <w:szCs w:val="28"/>
        </w:rPr>
        <w:t>, в соответствии с Положением о присвоении звания Почетный гражданин Кичменгско-Городецкого муниципального района», утвержденным решением Муниципального Собрания от 23.11.2016</w:t>
      </w:r>
      <w:r>
        <w:rPr>
          <w:sz w:val="28"/>
          <w:szCs w:val="28"/>
        </w:rPr>
        <w:t> года</w:t>
      </w:r>
      <w:r w:rsidRPr="006E420D">
        <w:rPr>
          <w:sz w:val="28"/>
          <w:szCs w:val="28"/>
        </w:rPr>
        <w:t xml:space="preserve"> № 314, Муниципальное Собрание</w:t>
      </w:r>
      <w:r w:rsidRPr="006E420D">
        <w:rPr>
          <w:b/>
          <w:sz w:val="28"/>
          <w:szCs w:val="28"/>
        </w:rPr>
        <w:t xml:space="preserve"> </w:t>
      </w:r>
      <w:r w:rsidRPr="006E420D">
        <w:rPr>
          <w:b/>
          <w:bCs/>
          <w:spacing w:val="40"/>
          <w:sz w:val="28"/>
          <w:szCs w:val="28"/>
        </w:rPr>
        <w:t>РЕШИЛО</w:t>
      </w:r>
      <w:r w:rsidRPr="006E420D">
        <w:rPr>
          <w:sz w:val="28"/>
          <w:szCs w:val="28"/>
        </w:rPr>
        <w:t xml:space="preserve">: </w:t>
      </w:r>
    </w:p>
    <w:p w:rsidR="006E420D" w:rsidRPr="006E420D" w:rsidRDefault="006E420D" w:rsidP="006E420D">
      <w:pPr>
        <w:pStyle w:val="a5"/>
        <w:numPr>
          <w:ilvl w:val="0"/>
          <w:numId w:val="30"/>
        </w:numPr>
        <w:tabs>
          <w:tab w:val="left" w:pos="284"/>
          <w:tab w:val="left" w:pos="851"/>
        </w:tabs>
        <w:autoSpaceDE w:val="0"/>
        <w:autoSpaceDN w:val="0"/>
        <w:adjustRightInd w:val="0"/>
        <w:ind w:left="0" w:firstLine="567"/>
        <w:jc w:val="both"/>
        <w:rPr>
          <w:sz w:val="28"/>
          <w:szCs w:val="28"/>
        </w:rPr>
      </w:pPr>
      <w:r w:rsidRPr="006E420D">
        <w:rPr>
          <w:sz w:val="28"/>
          <w:szCs w:val="28"/>
        </w:rPr>
        <w:t xml:space="preserve">Присвоить звание «Почетный гражданин Кичменгско-Городецкого муниципального района» </w:t>
      </w:r>
      <w:r>
        <w:rPr>
          <w:sz w:val="28"/>
          <w:szCs w:val="28"/>
        </w:rPr>
        <w:t>Попову Николаю Семеновичу</w:t>
      </w:r>
      <w:r w:rsidRPr="006E420D">
        <w:rPr>
          <w:sz w:val="28"/>
          <w:szCs w:val="28"/>
        </w:rPr>
        <w:t xml:space="preserve"> за многолетний добросовестный труд и личный вклад в развитие муниципального района.</w:t>
      </w:r>
    </w:p>
    <w:p w:rsidR="006E420D" w:rsidRPr="006E420D" w:rsidRDefault="006E420D" w:rsidP="006E420D">
      <w:pPr>
        <w:pStyle w:val="a5"/>
        <w:numPr>
          <w:ilvl w:val="0"/>
          <w:numId w:val="30"/>
        </w:numPr>
        <w:tabs>
          <w:tab w:val="left" w:pos="284"/>
          <w:tab w:val="left" w:pos="851"/>
        </w:tabs>
        <w:autoSpaceDE w:val="0"/>
        <w:autoSpaceDN w:val="0"/>
        <w:adjustRightInd w:val="0"/>
        <w:ind w:left="0" w:firstLine="567"/>
        <w:jc w:val="both"/>
        <w:rPr>
          <w:sz w:val="28"/>
          <w:szCs w:val="28"/>
        </w:rPr>
      </w:pPr>
      <w:r w:rsidRPr="006E420D">
        <w:rPr>
          <w:sz w:val="28"/>
          <w:szCs w:val="28"/>
        </w:rPr>
        <w:t>Настоящее решение подлежит опубликованию в районной газете «Заря Севера»</w:t>
      </w:r>
    </w:p>
    <w:p w:rsidR="006E420D" w:rsidRPr="006E420D" w:rsidRDefault="006E420D" w:rsidP="006E420D">
      <w:pPr>
        <w:tabs>
          <w:tab w:val="left" w:pos="284"/>
          <w:tab w:val="left" w:pos="851"/>
        </w:tabs>
        <w:autoSpaceDE w:val="0"/>
        <w:autoSpaceDN w:val="0"/>
        <w:adjustRightInd w:val="0"/>
        <w:ind w:firstLine="567"/>
        <w:jc w:val="both"/>
        <w:rPr>
          <w:color w:val="000000"/>
          <w:sz w:val="28"/>
          <w:szCs w:val="28"/>
        </w:rPr>
      </w:pPr>
      <w:r w:rsidRPr="006E420D">
        <w:rPr>
          <w:color w:val="000000"/>
          <w:sz w:val="28"/>
          <w:szCs w:val="28"/>
        </w:rPr>
        <w:t>3. Настоящее решение вступает в силу со дня его принятия.</w:t>
      </w:r>
    </w:p>
    <w:p w:rsidR="003227C5" w:rsidRPr="006E420D" w:rsidRDefault="003227C5" w:rsidP="003227C5">
      <w:pPr>
        <w:jc w:val="both"/>
        <w:rPr>
          <w:sz w:val="28"/>
          <w:szCs w:val="28"/>
        </w:rPr>
      </w:pPr>
      <w:bookmarkStart w:id="0" w:name="P205"/>
      <w:bookmarkEnd w:id="0"/>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8B" w:rsidRDefault="0053218B" w:rsidP="006B1A05">
      <w:r>
        <w:separator/>
      </w:r>
    </w:p>
  </w:endnote>
  <w:endnote w:type="continuationSeparator" w:id="0">
    <w:p w:rsidR="0053218B" w:rsidRDefault="0053218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8B" w:rsidRDefault="0053218B" w:rsidP="006B1A05">
      <w:r>
        <w:separator/>
      </w:r>
    </w:p>
  </w:footnote>
  <w:footnote w:type="continuationSeparator" w:id="0">
    <w:p w:rsidR="0053218B" w:rsidRDefault="0053218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A0C9F">
        <w:pPr>
          <w:pStyle w:val="a8"/>
          <w:jc w:val="center"/>
        </w:pPr>
        <w:fldSimple w:instr=" PAGE   \* MERGEFORMAT ">
          <w:r w:rsidR="006E420D">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A04BE6"/>
    <w:multiLevelType w:val="hybridMultilevel"/>
    <w:tmpl w:val="FFE826D0"/>
    <w:lvl w:ilvl="0" w:tplc="552499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3"/>
  </w:num>
  <w:num w:numId="5">
    <w:abstractNumId w:val="29"/>
  </w:num>
  <w:num w:numId="6">
    <w:abstractNumId w:val="5"/>
  </w:num>
  <w:num w:numId="7">
    <w:abstractNumId w:val="7"/>
  </w:num>
  <w:num w:numId="8">
    <w:abstractNumId w:val="19"/>
  </w:num>
  <w:num w:numId="9">
    <w:abstractNumId w:val="25"/>
  </w:num>
  <w:num w:numId="10">
    <w:abstractNumId w:val="24"/>
  </w:num>
  <w:num w:numId="11">
    <w:abstractNumId w:val="31"/>
  </w:num>
  <w:num w:numId="12">
    <w:abstractNumId w:val="27"/>
  </w:num>
  <w:num w:numId="13">
    <w:abstractNumId w:val="18"/>
  </w:num>
  <w:num w:numId="14">
    <w:abstractNumId w:val="22"/>
  </w:num>
  <w:num w:numId="15">
    <w:abstractNumId w:val="30"/>
  </w:num>
  <w:num w:numId="16">
    <w:abstractNumId w:val="20"/>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18B"/>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0D"/>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588"/>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0C9F"/>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ABAE-C4E9-4DE8-B393-82B19299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2018-07-03T09:08:00Z</cp:lastPrinted>
  <dcterms:created xsi:type="dcterms:W3CDTF">2018-07-03T09:10:00Z</dcterms:created>
  <dcterms:modified xsi:type="dcterms:W3CDTF">2018-07-03T09:13:00Z</dcterms:modified>
</cp:coreProperties>
</file>