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D152DE">
              <w:rPr>
                <w:color w:val="000000" w:themeColor="text1"/>
                <w:sz w:val="28"/>
                <w:szCs w:val="28"/>
              </w:rPr>
              <w:t>2</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D152DE" w:rsidRDefault="00D152DE" w:rsidP="00D152DE">
      <w:pPr>
        <w:ind w:left="709" w:right="3627"/>
        <w:rPr>
          <w:sz w:val="28"/>
          <w:szCs w:val="28"/>
        </w:rPr>
      </w:pPr>
      <w:r>
        <w:rPr>
          <w:sz w:val="28"/>
          <w:szCs w:val="28"/>
        </w:rPr>
        <w:t>Об определении уполномоченного органа по содействию развитию конкуренции</w:t>
      </w:r>
    </w:p>
    <w:p w:rsidR="00D152DE" w:rsidRDefault="00D152DE" w:rsidP="00D152DE">
      <w:pPr>
        <w:ind w:firstLine="851"/>
        <w:jc w:val="both"/>
        <w:rPr>
          <w:sz w:val="28"/>
          <w:szCs w:val="28"/>
        </w:rPr>
      </w:pPr>
    </w:p>
    <w:p w:rsidR="00D152DE" w:rsidRDefault="00D152DE" w:rsidP="00D152DE">
      <w:pPr>
        <w:ind w:firstLine="851"/>
        <w:jc w:val="both"/>
        <w:rPr>
          <w:sz w:val="28"/>
          <w:szCs w:val="28"/>
        </w:rPr>
      </w:pPr>
    </w:p>
    <w:p w:rsidR="00D152DE" w:rsidRPr="00D152DE" w:rsidRDefault="00D152DE" w:rsidP="00D152DE">
      <w:pPr>
        <w:ind w:firstLine="709"/>
        <w:jc w:val="both"/>
        <w:rPr>
          <w:sz w:val="28"/>
          <w:szCs w:val="28"/>
        </w:rPr>
      </w:pPr>
      <w:r w:rsidRPr="00D152DE">
        <w:rPr>
          <w:rFonts w:eastAsia="Calibri"/>
          <w:sz w:val="28"/>
          <w:szCs w:val="28"/>
          <w:lang w:eastAsia="en-US"/>
        </w:rPr>
        <w:t>В соответствии с распоряжением Правительства Российской Федерации от 05 сентября 2015 года № 1738-р (в редакции Распоряжения Правительства Российской Федерации от 17 сентября 2016 года № 1969-р)</w:t>
      </w:r>
      <w:r w:rsidRPr="00D152DE">
        <w:rPr>
          <w:rFonts w:eastAsia="Calibri"/>
          <w:sz w:val="28"/>
          <w:szCs w:val="28"/>
        </w:rPr>
        <w:t xml:space="preserve">, </w:t>
      </w:r>
      <w:r w:rsidRPr="00D152DE">
        <w:rPr>
          <w:rFonts w:eastAsia="Calibri"/>
          <w:sz w:val="28"/>
          <w:szCs w:val="28"/>
          <w:lang w:eastAsia="en-US"/>
        </w:rPr>
        <w:t xml:space="preserve">Уставом Кичменгско-Городецкого муниципального района </w:t>
      </w:r>
      <w:r w:rsidRPr="00D152DE">
        <w:rPr>
          <w:sz w:val="28"/>
          <w:szCs w:val="28"/>
        </w:rPr>
        <w:t>Муниципальное собрание</w:t>
      </w:r>
      <w:r w:rsidRPr="00D152DE">
        <w:rPr>
          <w:rFonts w:eastAsia="Calibri"/>
          <w:sz w:val="28"/>
          <w:szCs w:val="28"/>
          <w:lang w:eastAsia="en-US"/>
        </w:rPr>
        <w:t xml:space="preserve"> Кичменгско-Городецкого муниципального района</w:t>
      </w:r>
      <w:r>
        <w:rPr>
          <w:rFonts w:eastAsia="Calibri"/>
          <w:sz w:val="28"/>
          <w:szCs w:val="28"/>
          <w:lang w:eastAsia="en-US"/>
        </w:rPr>
        <w:t xml:space="preserve"> </w:t>
      </w:r>
      <w:r w:rsidRPr="00D152DE">
        <w:rPr>
          <w:b/>
          <w:sz w:val="28"/>
          <w:szCs w:val="28"/>
        </w:rPr>
        <w:t>РЕШИЛО</w:t>
      </w:r>
      <w:r w:rsidRPr="00D152DE">
        <w:rPr>
          <w:sz w:val="28"/>
          <w:szCs w:val="28"/>
        </w:rPr>
        <w:t>:</w:t>
      </w:r>
    </w:p>
    <w:p w:rsidR="00D152DE" w:rsidRPr="00D152DE" w:rsidRDefault="00D152DE" w:rsidP="00D152DE">
      <w:pPr>
        <w:autoSpaceDE w:val="0"/>
        <w:autoSpaceDN w:val="0"/>
        <w:adjustRightInd w:val="0"/>
        <w:ind w:firstLine="709"/>
        <w:jc w:val="both"/>
        <w:rPr>
          <w:rFonts w:eastAsia="Calibri"/>
          <w:sz w:val="28"/>
          <w:szCs w:val="28"/>
        </w:rPr>
      </w:pPr>
      <w:r w:rsidRPr="00D152DE">
        <w:rPr>
          <w:rFonts w:eastAsia="Calibri"/>
          <w:sz w:val="28"/>
          <w:szCs w:val="28"/>
          <w:lang w:eastAsia="en-US"/>
        </w:rPr>
        <w:t xml:space="preserve">1. </w:t>
      </w:r>
      <w:r w:rsidRPr="00D152DE">
        <w:rPr>
          <w:rFonts w:eastAsia="Calibri"/>
          <w:color w:val="000000"/>
          <w:sz w:val="28"/>
          <w:szCs w:val="28"/>
          <w:lang w:eastAsia="en-US"/>
        </w:rPr>
        <w:t xml:space="preserve">Определить администрацию Кичменгско-Городецкого муниципального района уполномоченным органом </w:t>
      </w:r>
      <w:r w:rsidRPr="00D152DE">
        <w:rPr>
          <w:rFonts w:eastAsia="Calibri"/>
          <w:bCs/>
          <w:sz w:val="28"/>
          <w:szCs w:val="28"/>
        </w:rPr>
        <w:t>по содействию развитию конкуренции и внедрению Стандарта развития конкуренции на территории района</w:t>
      </w:r>
      <w:r w:rsidRPr="00D152DE">
        <w:rPr>
          <w:rFonts w:eastAsia="Calibri"/>
          <w:sz w:val="28"/>
          <w:szCs w:val="28"/>
        </w:rPr>
        <w:t>.</w:t>
      </w:r>
    </w:p>
    <w:p w:rsidR="00D152DE" w:rsidRPr="00D152DE" w:rsidRDefault="00D152DE" w:rsidP="00D152DE">
      <w:pPr>
        <w:autoSpaceDE w:val="0"/>
        <w:autoSpaceDN w:val="0"/>
        <w:adjustRightInd w:val="0"/>
        <w:ind w:firstLine="709"/>
        <w:jc w:val="both"/>
        <w:rPr>
          <w:rFonts w:eastAsia="Calibri"/>
          <w:sz w:val="28"/>
          <w:szCs w:val="28"/>
        </w:rPr>
      </w:pPr>
      <w:r w:rsidRPr="00D152DE">
        <w:rPr>
          <w:rFonts w:eastAsia="Calibri"/>
          <w:sz w:val="28"/>
          <w:szCs w:val="28"/>
        </w:rPr>
        <w:t>2. Признать утратившим силу решение Муниципального Собрания Кичменгско-Городецкого муниципального района от 30.03.2018 года № 54 «</w:t>
      </w:r>
      <w:r w:rsidRPr="00D152DE">
        <w:rPr>
          <w:rFonts w:eastAsia="Calibri"/>
          <w:bCs/>
          <w:sz w:val="28"/>
          <w:szCs w:val="28"/>
        </w:rPr>
        <w:t>По содействию развитию конкуренции</w:t>
      </w:r>
      <w:r w:rsidRPr="00D152DE">
        <w:rPr>
          <w:rFonts w:eastAsia="Calibri"/>
          <w:sz w:val="28"/>
          <w:szCs w:val="28"/>
        </w:rPr>
        <w:t>».</w:t>
      </w:r>
    </w:p>
    <w:p w:rsidR="00E95BB1" w:rsidRPr="00D152DE" w:rsidRDefault="00D152DE" w:rsidP="00D152DE">
      <w:pPr>
        <w:pStyle w:val="af1"/>
        <w:ind w:firstLine="709"/>
        <w:rPr>
          <w:rFonts w:ascii="Times New Roman" w:hAnsi="Times New Roman"/>
        </w:rPr>
      </w:pPr>
      <w:r w:rsidRPr="00D152DE">
        <w:rPr>
          <w:rFonts w:ascii="Times New Roman" w:hAnsi="Times New Roman"/>
        </w:rPr>
        <w:t>3.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4223FA" w:rsidRPr="00E95BB1" w:rsidRDefault="004223FA" w:rsidP="004223FA">
      <w:pPr>
        <w:ind w:left="720"/>
        <w:rPr>
          <w:sz w:val="28"/>
          <w:szCs w:val="28"/>
        </w:rPr>
      </w:pPr>
    </w:p>
    <w:p w:rsidR="004223FA" w:rsidRPr="004176E3" w:rsidRDefault="004223FA" w:rsidP="004223FA">
      <w:pPr>
        <w:ind w:left="720"/>
        <w:rPr>
          <w:sz w:val="28"/>
          <w:szCs w:val="28"/>
        </w:rPr>
      </w:pPr>
    </w:p>
    <w:p w:rsidR="004223FA" w:rsidRPr="004176E3" w:rsidRDefault="004223FA" w:rsidP="004223FA">
      <w:pPr>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5F" w:rsidRDefault="00AF3C5F" w:rsidP="006B1A05">
      <w:r>
        <w:separator/>
      </w:r>
    </w:p>
  </w:endnote>
  <w:endnote w:type="continuationSeparator" w:id="0">
    <w:p w:rsidR="00AF3C5F" w:rsidRDefault="00AF3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5F" w:rsidRDefault="00AF3C5F" w:rsidP="006B1A05">
      <w:r>
        <w:separator/>
      </w:r>
    </w:p>
  </w:footnote>
  <w:footnote w:type="continuationSeparator" w:id="0">
    <w:p w:rsidR="00AF3C5F" w:rsidRDefault="00AF3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43E12">
        <w:pPr>
          <w:pStyle w:val="a8"/>
          <w:jc w:val="center"/>
        </w:pPr>
        <w:fldSimple w:instr=" PAGE   \* MERGEFORMAT ">
          <w:r w:rsidR="00D152D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6"/>
  </w:num>
  <w:num w:numId="6">
    <w:abstractNumId w:val="5"/>
  </w:num>
  <w:num w:numId="7">
    <w:abstractNumId w:val="7"/>
  </w:num>
  <w:num w:numId="8">
    <w:abstractNumId w:val="22"/>
  </w:num>
  <w:num w:numId="9">
    <w:abstractNumId w:val="31"/>
  </w:num>
  <w:num w:numId="10">
    <w:abstractNumId w:val="30"/>
  </w:num>
  <w:num w:numId="11">
    <w:abstractNumId w:val="39"/>
  </w:num>
  <w:num w:numId="12">
    <w:abstractNumId w:val="33"/>
  </w:num>
  <w:num w:numId="13">
    <w:abstractNumId w:val="21"/>
  </w:num>
  <w:num w:numId="14">
    <w:abstractNumId w:val="27"/>
  </w:num>
  <w:num w:numId="15">
    <w:abstractNumId w:val="38"/>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2"/>
  </w:num>
  <w:num w:numId="33">
    <w:abstractNumId w:val="13"/>
  </w:num>
  <w:num w:numId="34">
    <w:abstractNumId w:val="14"/>
  </w:num>
  <w:num w:numId="35">
    <w:abstractNumId w:val="18"/>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7"/>
  </w:num>
  <w:num w:numId="41">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35"/>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CC5"/>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D4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E12"/>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2C7B"/>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5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7F9"/>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2DE"/>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3A"/>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A96"/>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BCD1-EE25-4A6C-B926-E4B5AA8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2018-12-29T07:38:00Z</cp:lastPrinted>
  <dcterms:created xsi:type="dcterms:W3CDTF">2018-12-29T07:42:00Z</dcterms:created>
  <dcterms:modified xsi:type="dcterms:W3CDTF">2018-12-29T07:42:00Z</dcterms:modified>
</cp:coreProperties>
</file>