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E0" w:rsidRPr="00CF6E45" w:rsidRDefault="004B7A44" w:rsidP="004B7A44">
      <w:pPr>
        <w:ind w:right="-598"/>
        <w:jc w:val="right"/>
      </w:pPr>
      <w:r>
        <w:t>Приложение 9</w:t>
      </w:r>
    </w:p>
    <w:p w:rsidR="00E93CE0" w:rsidRPr="00CF6E45" w:rsidRDefault="00E93CE0" w:rsidP="004B7A44">
      <w:pPr>
        <w:ind w:right="-598"/>
        <w:jc w:val="right"/>
      </w:pPr>
      <w:r w:rsidRPr="00CF6E45">
        <w:t>к решению Муниципального Собрания</w:t>
      </w:r>
    </w:p>
    <w:p w:rsidR="00E93CE0" w:rsidRDefault="00E93CE0" w:rsidP="004B7A44">
      <w:pPr>
        <w:ind w:right="-598"/>
        <w:jc w:val="right"/>
      </w:pPr>
      <w:r w:rsidRPr="00CF6E45">
        <w:t>от</w:t>
      </w:r>
      <w:r>
        <w:t> 26.10.2018</w:t>
      </w:r>
      <w:r w:rsidRPr="00CF6E45">
        <w:t xml:space="preserve">   №</w:t>
      </w:r>
      <w:r>
        <w:t> 92</w:t>
      </w:r>
    </w:p>
    <w:p w:rsidR="00E93CE0" w:rsidRPr="00CF6E45" w:rsidRDefault="00E93CE0" w:rsidP="004B7A44">
      <w:pPr>
        <w:ind w:right="-598"/>
        <w:jc w:val="right"/>
      </w:pPr>
      <w:r>
        <w:t>«</w:t>
      </w:r>
      <w:r w:rsidRPr="00CF6E45">
        <w:t xml:space="preserve"> О внесении изменений и дополнений</w:t>
      </w:r>
    </w:p>
    <w:p w:rsidR="00E93CE0" w:rsidRPr="00CF6E45" w:rsidRDefault="00E93CE0" w:rsidP="004B7A44">
      <w:pPr>
        <w:ind w:right="-598"/>
        <w:jc w:val="right"/>
      </w:pPr>
      <w:r w:rsidRPr="00CF6E45">
        <w:t xml:space="preserve">в решение Муниципального Собрания </w:t>
      </w:r>
    </w:p>
    <w:p w:rsidR="00E93CE0" w:rsidRDefault="00E93CE0" w:rsidP="004B7A44">
      <w:pPr>
        <w:ind w:right="-598"/>
        <w:jc w:val="right"/>
      </w:pPr>
      <w:r>
        <w:t>о</w:t>
      </w:r>
      <w:r w:rsidRPr="00CF6E45">
        <w:t>т</w:t>
      </w:r>
      <w:r>
        <w:t> </w:t>
      </w:r>
      <w:r w:rsidRPr="00CF6E45">
        <w:t>12.12.2017</w:t>
      </w:r>
      <w:r>
        <w:t xml:space="preserve"> </w:t>
      </w:r>
      <w:r w:rsidRPr="00CF6E45">
        <w:t>г</w:t>
      </w:r>
      <w:r>
        <w:t>ода</w:t>
      </w:r>
      <w:r w:rsidRPr="00CF6E45">
        <w:t xml:space="preserve"> №</w:t>
      </w:r>
      <w:r>
        <w:t> </w:t>
      </w:r>
      <w:r w:rsidRPr="00CF6E45">
        <w:t xml:space="preserve">17  «О районном </w:t>
      </w:r>
      <w:r>
        <w:t>бюджете</w:t>
      </w:r>
    </w:p>
    <w:p w:rsidR="00E93CE0" w:rsidRPr="00CF6E45" w:rsidRDefault="00E93CE0" w:rsidP="004B7A44">
      <w:pPr>
        <w:ind w:right="-598"/>
        <w:jc w:val="right"/>
      </w:pPr>
      <w:r w:rsidRPr="00CF6E45">
        <w:t>на 2018 год и плановый период 2019 и 2020</w:t>
      </w:r>
      <w:r>
        <w:t xml:space="preserve"> годов»</w:t>
      </w:r>
    </w:p>
    <w:p w:rsidR="008568DC" w:rsidRDefault="008568DC" w:rsidP="00E93CE0">
      <w:pPr>
        <w:jc w:val="right"/>
        <w:rPr>
          <w:sz w:val="28"/>
          <w:szCs w:val="28"/>
        </w:rPr>
      </w:pPr>
    </w:p>
    <w:tbl>
      <w:tblPr>
        <w:tblW w:w="15359" w:type="dxa"/>
        <w:tblLayout w:type="fixed"/>
        <w:tblLook w:val="0000"/>
      </w:tblPr>
      <w:tblGrid>
        <w:gridCol w:w="560"/>
        <w:gridCol w:w="2525"/>
        <w:gridCol w:w="3215"/>
        <w:gridCol w:w="2538"/>
        <w:gridCol w:w="4536"/>
        <w:gridCol w:w="1985"/>
      </w:tblGrid>
      <w:tr w:rsidR="004B7A44" w:rsidTr="004B7A44">
        <w:trPr>
          <w:trHeight w:val="1567"/>
        </w:trPr>
        <w:tc>
          <w:tcPr>
            <w:tcW w:w="15359" w:type="dxa"/>
            <w:gridSpan w:val="6"/>
            <w:tcBorders>
              <w:top w:val="nil"/>
              <w:left w:val="nil"/>
              <w:bottom w:val="nil"/>
              <w:right w:val="nil"/>
            </w:tcBorders>
            <w:vAlign w:val="center"/>
          </w:tcPr>
          <w:p w:rsidR="004B7A44" w:rsidRDefault="004B7A44" w:rsidP="004B7A44">
            <w:pPr>
              <w:jc w:val="center"/>
              <w:rPr>
                <w:b/>
                <w:bCs/>
                <w:sz w:val="26"/>
                <w:szCs w:val="26"/>
              </w:rPr>
            </w:pPr>
            <w:r>
              <w:rPr>
                <w:b/>
                <w:bCs/>
                <w:sz w:val="26"/>
                <w:szCs w:val="26"/>
              </w:rPr>
              <w:t>Межбюджетные трансферты бюджетам муниципальных образований района</w:t>
            </w:r>
          </w:p>
          <w:p w:rsidR="004B7A44" w:rsidRDefault="004B7A44" w:rsidP="004B7A44">
            <w:pPr>
              <w:jc w:val="center"/>
              <w:rPr>
                <w:b/>
                <w:bCs/>
                <w:sz w:val="26"/>
                <w:szCs w:val="26"/>
              </w:rPr>
            </w:pPr>
            <w:r>
              <w:rPr>
                <w:b/>
                <w:bCs/>
                <w:sz w:val="26"/>
                <w:szCs w:val="26"/>
              </w:rPr>
              <w:t>из бюджета муниципального района на осуществление части полномочий</w:t>
            </w:r>
          </w:p>
          <w:p w:rsidR="004B7A44" w:rsidRDefault="004B7A44" w:rsidP="004B7A44">
            <w:pPr>
              <w:jc w:val="center"/>
              <w:rPr>
                <w:b/>
                <w:bCs/>
                <w:sz w:val="26"/>
                <w:szCs w:val="26"/>
              </w:rPr>
            </w:pPr>
            <w:r>
              <w:rPr>
                <w:b/>
                <w:bCs/>
                <w:sz w:val="26"/>
                <w:szCs w:val="26"/>
              </w:rPr>
              <w:t>по решению вопросов местного значения в соответствии</w:t>
            </w:r>
            <w:r>
              <w:rPr>
                <w:b/>
                <w:bCs/>
                <w:sz w:val="26"/>
                <w:szCs w:val="26"/>
              </w:rPr>
              <w:t xml:space="preserve"> </w:t>
            </w:r>
            <w:r>
              <w:rPr>
                <w:b/>
                <w:bCs/>
                <w:sz w:val="26"/>
                <w:szCs w:val="26"/>
              </w:rPr>
              <w:t>с заключенными соглашениями</w:t>
            </w:r>
          </w:p>
          <w:p w:rsidR="004B7A44" w:rsidRDefault="004B7A44" w:rsidP="004B7A44">
            <w:pPr>
              <w:jc w:val="center"/>
              <w:rPr>
                <w:b/>
                <w:bCs/>
                <w:sz w:val="26"/>
                <w:szCs w:val="26"/>
              </w:rPr>
            </w:pPr>
            <w:r>
              <w:rPr>
                <w:b/>
                <w:bCs/>
                <w:sz w:val="26"/>
                <w:szCs w:val="26"/>
              </w:rPr>
              <w:t xml:space="preserve">на </w:t>
            </w:r>
            <w:r w:rsidRPr="00BB280F">
              <w:rPr>
                <w:b/>
                <w:bCs/>
                <w:sz w:val="32"/>
                <w:szCs w:val="32"/>
              </w:rPr>
              <w:t>201</w:t>
            </w:r>
            <w:r>
              <w:rPr>
                <w:b/>
                <w:bCs/>
                <w:sz w:val="32"/>
                <w:szCs w:val="32"/>
              </w:rPr>
              <w:t>8</w:t>
            </w:r>
            <w:r>
              <w:rPr>
                <w:b/>
                <w:bCs/>
                <w:sz w:val="26"/>
                <w:szCs w:val="26"/>
              </w:rPr>
              <w:t>год</w:t>
            </w:r>
          </w:p>
        </w:tc>
      </w:tr>
      <w:tr w:rsidR="004B7A44" w:rsidTr="004B7A44">
        <w:trPr>
          <w:trHeight w:val="300"/>
        </w:trPr>
        <w:tc>
          <w:tcPr>
            <w:tcW w:w="560" w:type="dxa"/>
            <w:tcBorders>
              <w:top w:val="nil"/>
              <w:left w:val="nil"/>
              <w:bottom w:val="nil"/>
              <w:right w:val="nil"/>
            </w:tcBorders>
            <w:shd w:val="clear" w:color="auto" w:fill="auto"/>
            <w:noWrap/>
            <w:vAlign w:val="bottom"/>
          </w:tcPr>
          <w:p w:rsidR="004B7A44" w:rsidRDefault="004B7A44" w:rsidP="00417D7D">
            <w:pPr>
              <w:rPr>
                <w:rFonts w:ascii="Arial CYR" w:hAnsi="Arial CYR" w:cs="Arial CYR"/>
                <w:sz w:val="20"/>
                <w:szCs w:val="20"/>
              </w:rPr>
            </w:pPr>
          </w:p>
        </w:tc>
        <w:tc>
          <w:tcPr>
            <w:tcW w:w="2525" w:type="dxa"/>
            <w:tcBorders>
              <w:top w:val="nil"/>
              <w:left w:val="nil"/>
              <w:bottom w:val="nil"/>
              <w:right w:val="nil"/>
            </w:tcBorders>
            <w:shd w:val="clear" w:color="auto" w:fill="auto"/>
            <w:noWrap/>
            <w:vAlign w:val="bottom"/>
          </w:tcPr>
          <w:p w:rsidR="004B7A44" w:rsidRDefault="004B7A44" w:rsidP="00417D7D">
            <w:pPr>
              <w:rPr>
                <w:rFonts w:ascii="Arial CYR" w:hAnsi="Arial CYR" w:cs="Arial CYR"/>
                <w:sz w:val="20"/>
                <w:szCs w:val="20"/>
              </w:rPr>
            </w:pPr>
          </w:p>
        </w:tc>
        <w:tc>
          <w:tcPr>
            <w:tcW w:w="3215" w:type="dxa"/>
            <w:tcBorders>
              <w:top w:val="nil"/>
              <w:left w:val="nil"/>
              <w:bottom w:val="nil"/>
              <w:right w:val="nil"/>
            </w:tcBorders>
            <w:shd w:val="clear" w:color="auto" w:fill="auto"/>
            <w:noWrap/>
            <w:vAlign w:val="bottom"/>
          </w:tcPr>
          <w:p w:rsidR="004B7A44" w:rsidRDefault="004B7A44" w:rsidP="00417D7D">
            <w:pPr>
              <w:jc w:val="right"/>
              <w:rPr>
                <w:sz w:val="20"/>
                <w:szCs w:val="20"/>
              </w:rPr>
            </w:pPr>
          </w:p>
        </w:tc>
        <w:tc>
          <w:tcPr>
            <w:tcW w:w="2538" w:type="dxa"/>
            <w:tcBorders>
              <w:top w:val="nil"/>
              <w:left w:val="nil"/>
              <w:bottom w:val="nil"/>
              <w:right w:val="nil"/>
            </w:tcBorders>
            <w:shd w:val="clear" w:color="auto" w:fill="auto"/>
            <w:noWrap/>
            <w:vAlign w:val="bottom"/>
          </w:tcPr>
          <w:p w:rsidR="004B7A44" w:rsidRDefault="004B7A44" w:rsidP="00417D7D">
            <w:pPr>
              <w:jc w:val="right"/>
              <w:rPr>
                <w:sz w:val="20"/>
                <w:szCs w:val="20"/>
              </w:rPr>
            </w:pPr>
          </w:p>
        </w:tc>
        <w:tc>
          <w:tcPr>
            <w:tcW w:w="4536" w:type="dxa"/>
            <w:tcBorders>
              <w:top w:val="nil"/>
              <w:left w:val="nil"/>
              <w:bottom w:val="single" w:sz="4" w:space="0" w:color="auto"/>
              <w:right w:val="nil"/>
            </w:tcBorders>
          </w:tcPr>
          <w:p w:rsidR="004B7A44" w:rsidRDefault="004B7A44" w:rsidP="00417D7D">
            <w:pPr>
              <w:jc w:val="right"/>
              <w:rPr>
                <w:sz w:val="20"/>
                <w:szCs w:val="20"/>
              </w:rPr>
            </w:pPr>
          </w:p>
        </w:tc>
        <w:tc>
          <w:tcPr>
            <w:tcW w:w="1985" w:type="dxa"/>
            <w:tcBorders>
              <w:top w:val="nil"/>
              <w:left w:val="nil"/>
              <w:bottom w:val="nil"/>
              <w:right w:val="nil"/>
            </w:tcBorders>
            <w:shd w:val="clear" w:color="auto" w:fill="auto"/>
            <w:noWrap/>
            <w:vAlign w:val="center"/>
          </w:tcPr>
          <w:p w:rsidR="004B7A44" w:rsidRDefault="004B7A44" w:rsidP="004B7A44">
            <w:pPr>
              <w:jc w:val="center"/>
              <w:rPr>
                <w:sz w:val="20"/>
                <w:szCs w:val="20"/>
              </w:rPr>
            </w:pPr>
            <w:r>
              <w:rPr>
                <w:sz w:val="20"/>
                <w:szCs w:val="20"/>
              </w:rPr>
              <w:t>(тыс.</w:t>
            </w:r>
            <w:r>
              <w:rPr>
                <w:sz w:val="20"/>
                <w:szCs w:val="20"/>
              </w:rPr>
              <w:t xml:space="preserve"> </w:t>
            </w:r>
            <w:r>
              <w:rPr>
                <w:sz w:val="20"/>
                <w:szCs w:val="20"/>
              </w:rPr>
              <w:t>рублей)</w:t>
            </w:r>
          </w:p>
        </w:tc>
      </w:tr>
      <w:tr w:rsidR="004B7A44" w:rsidRPr="003B1CA2" w:rsidTr="004B7A44">
        <w:trPr>
          <w:trHeight w:val="553"/>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B7A44" w:rsidRPr="003B1CA2" w:rsidRDefault="004B7A44" w:rsidP="00417D7D">
            <w:pPr>
              <w:jc w:val="center"/>
              <w:rPr>
                <w:b/>
                <w:bCs/>
                <w:sz w:val="20"/>
                <w:szCs w:val="20"/>
              </w:rPr>
            </w:pPr>
            <w:r w:rsidRPr="003B1CA2">
              <w:rPr>
                <w:b/>
                <w:bCs/>
                <w:sz w:val="20"/>
                <w:szCs w:val="20"/>
              </w:rPr>
              <w:t>№ п/п</w:t>
            </w:r>
          </w:p>
        </w:tc>
        <w:tc>
          <w:tcPr>
            <w:tcW w:w="2525" w:type="dxa"/>
            <w:tcBorders>
              <w:top w:val="single" w:sz="4" w:space="0" w:color="auto"/>
              <w:left w:val="nil"/>
              <w:bottom w:val="single" w:sz="4" w:space="0" w:color="auto"/>
              <w:right w:val="single" w:sz="4" w:space="0" w:color="auto"/>
            </w:tcBorders>
            <w:shd w:val="clear" w:color="auto" w:fill="auto"/>
            <w:vAlign w:val="center"/>
          </w:tcPr>
          <w:p w:rsidR="004B7A44" w:rsidRPr="003B1CA2" w:rsidRDefault="004B7A44" w:rsidP="00417D7D">
            <w:pPr>
              <w:jc w:val="center"/>
              <w:rPr>
                <w:b/>
                <w:bCs/>
                <w:sz w:val="20"/>
                <w:szCs w:val="20"/>
              </w:rPr>
            </w:pPr>
            <w:r w:rsidRPr="003B1CA2">
              <w:rPr>
                <w:b/>
                <w:bCs/>
                <w:sz w:val="20"/>
                <w:szCs w:val="20"/>
              </w:rPr>
              <w:t>Наименования муниципальных образований</w:t>
            </w:r>
          </w:p>
        </w:tc>
        <w:tc>
          <w:tcPr>
            <w:tcW w:w="3215" w:type="dxa"/>
            <w:tcBorders>
              <w:top w:val="single" w:sz="4" w:space="0" w:color="auto"/>
              <w:left w:val="nil"/>
              <w:bottom w:val="single" w:sz="4" w:space="0" w:color="auto"/>
              <w:right w:val="single" w:sz="4" w:space="0" w:color="auto"/>
            </w:tcBorders>
            <w:shd w:val="clear" w:color="auto" w:fill="auto"/>
            <w:vAlign w:val="center"/>
          </w:tcPr>
          <w:p w:rsidR="004B7A44" w:rsidRPr="003B1CA2" w:rsidRDefault="004B7A44" w:rsidP="00417D7D">
            <w:pPr>
              <w:jc w:val="center"/>
              <w:rPr>
                <w:b/>
                <w:bCs/>
                <w:sz w:val="20"/>
                <w:szCs w:val="20"/>
              </w:rPr>
            </w:pPr>
            <w:r w:rsidRPr="003B1CA2">
              <w:rPr>
                <w:b/>
                <w:bCs/>
                <w:sz w:val="20"/>
                <w:szCs w:val="20"/>
              </w:rPr>
              <w:t>Средства на осуществление отдельных полномочий органов местного самоуправления по дорожной деятельности в отношении автомобильных дорог местного значения вне границ и в границах населенных пунктов в границах муниципального района и обеспечение безопасности дорожного движения</w:t>
            </w:r>
          </w:p>
        </w:tc>
        <w:tc>
          <w:tcPr>
            <w:tcW w:w="2538" w:type="dxa"/>
            <w:tcBorders>
              <w:top w:val="single" w:sz="4" w:space="0" w:color="auto"/>
              <w:left w:val="nil"/>
              <w:bottom w:val="single" w:sz="4" w:space="0" w:color="auto"/>
              <w:right w:val="single" w:sz="4" w:space="0" w:color="auto"/>
            </w:tcBorders>
            <w:shd w:val="clear" w:color="auto" w:fill="auto"/>
            <w:vAlign w:val="center"/>
          </w:tcPr>
          <w:p w:rsidR="004B7A44" w:rsidRPr="003B1CA2" w:rsidRDefault="004B7A44" w:rsidP="00417D7D">
            <w:pPr>
              <w:jc w:val="center"/>
              <w:rPr>
                <w:b/>
                <w:bCs/>
                <w:sz w:val="20"/>
                <w:szCs w:val="20"/>
              </w:rPr>
            </w:pPr>
            <w:r w:rsidRPr="003B1CA2">
              <w:rPr>
                <w:b/>
                <w:bCs/>
                <w:sz w:val="20"/>
                <w:szCs w:val="20"/>
              </w:rPr>
              <w:t xml:space="preserve">Средства на организацию осуществления переданных </w:t>
            </w:r>
            <w:r>
              <w:rPr>
                <w:b/>
                <w:bCs/>
                <w:sz w:val="20"/>
                <w:szCs w:val="20"/>
              </w:rPr>
              <w:t>полномочий                    (</w:t>
            </w:r>
            <w:r w:rsidRPr="003B1CA2">
              <w:rPr>
                <w:b/>
                <w:bCs/>
                <w:sz w:val="20"/>
                <w:szCs w:val="20"/>
              </w:rPr>
              <w:t>ГСМ)</w:t>
            </w:r>
          </w:p>
        </w:tc>
        <w:tc>
          <w:tcPr>
            <w:tcW w:w="4536" w:type="dxa"/>
            <w:tcBorders>
              <w:top w:val="single" w:sz="4" w:space="0" w:color="auto"/>
              <w:left w:val="nil"/>
              <w:bottom w:val="single" w:sz="4" w:space="0" w:color="auto"/>
              <w:right w:val="single" w:sz="4" w:space="0" w:color="auto"/>
            </w:tcBorders>
          </w:tcPr>
          <w:p w:rsidR="004B7A44" w:rsidRPr="003B1CA2" w:rsidRDefault="004B7A44" w:rsidP="00417D7D">
            <w:pPr>
              <w:jc w:val="center"/>
              <w:rPr>
                <w:b/>
                <w:bCs/>
                <w:sz w:val="20"/>
                <w:szCs w:val="20"/>
              </w:rPr>
            </w:pPr>
            <w:r w:rsidRPr="003B1CA2">
              <w:rPr>
                <w:b/>
                <w:bCs/>
                <w:sz w:val="20"/>
                <w:szCs w:val="20"/>
              </w:rPr>
              <w:t xml:space="preserve">Средства на организацию осуществления переданных полномочий по утверждению генеральных планов </w:t>
            </w:r>
            <w:r>
              <w:rPr>
                <w:b/>
                <w:bCs/>
                <w:sz w:val="20"/>
                <w:szCs w:val="20"/>
              </w:rPr>
              <w:t>поселения</w:t>
            </w:r>
            <w:r w:rsidRPr="003B1CA2">
              <w:rPr>
                <w:b/>
                <w:bCs/>
                <w:sz w:val="20"/>
                <w:szCs w:val="20"/>
              </w:rPr>
              <w:t xml:space="preserve">, правил землепользования и застройки, утверждению подготовленной на основе генеральных планов </w:t>
            </w:r>
            <w:r>
              <w:rPr>
                <w:b/>
                <w:bCs/>
                <w:sz w:val="20"/>
                <w:szCs w:val="20"/>
              </w:rPr>
              <w:t>поселения</w:t>
            </w:r>
            <w:r w:rsidRPr="003B1CA2">
              <w:rPr>
                <w:b/>
                <w:bCs/>
                <w:sz w:val="20"/>
                <w:szCs w:val="20"/>
              </w:rPr>
              <w:t xml:space="preserve"> документации по планировке территории</w:t>
            </w:r>
            <w:r>
              <w:rPr>
                <w:b/>
                <w:bCs/>
                <w:sz w:val="20"/>
                <w:szCs w:val="20"/>
              </w:rPr>
              <w:t>,</w:t>
            </w:r>
            <w:r w:rsidRPr="003B1CA2">
              <w:rPr>
                <w:b/>
                <w:bCs/>
                <w:sz w:val="20"/>
                <w:szCs w:val="20"/>
              </w:rPr>
              <w:t xml:space="preserve"> (за исключением случаев, предусмотренных Градостроительным кодексом Российской Федерации, иными федеральными законами</w:t>
            </w:r>
            <w:r>
              <w:rPr>
                <w:b/>
                <w:bCs/>
                <w:sz w:val="20"/>
                <w:szCs w:val="20"/>
              </w:rPr>
              <w:t>, а именно полномочия по внесению изменений в генеральный план на часть территории муниципального образования Городецкое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B7A44" w:rsidRPr="003B1CA2" w:rsidRDefault="004B7A44" w:rsidP="00417D7D">
            <w:pPr>
              <w:jc w:val="center"/>
              <w:rPr>
                <w:b/>
                <w:bCs/>
                <w:sz w:val="20"/>
                <w:szCs w:val="20"/>
              </w:rPr>
            </w:pPr>
            <w:r w:rsidRPr="003B1CA2">
              <w:rPr>
                <w:b/>
                <w:bCs/>
                <w:sz w:val="20"/>
                <w:szCs w:val="20"/>
              </w:rPr>
              <w:t>ВСЕГО:</w:t>
            </w:r>
          </w:p>
        </w:tc>
      </w:tr>
      <w:tr w:rsidR="004B7A44" w:rsidTr="004B7A44">
        <w:trPr>
          <w:trHeight w:val="104"/>
        </w:trPr>
        <w:tc>
          <w:tcPr>
            <w:tcW w:w="560" w:type="dxa"/>
            <w:tcBorders>
              <w:top w:val="nil"/>
              <w:left w:val="single" w:sz="4" w:space="0" w:color="auto"/>
              <w:bottom w:val="single" w:sz="4" w:space="0" w:color="auto"/>
              <w:right w:val="single" w:sz="4" w:space="0" w:color="auto"/>
            </w:tcBorders>
            <w:shd w:val="clear" w:color="auto" w:fill="auto"/>
            <w:vAlign w:val="center"/>
          </w:tcPr>
          <w:p w:rsidR="004B7A44" w:rsidRDefault="004B7A44" w:rsidP="00417D7D">
            <w:pPr>
              <w:jc w:val="center"/>
              <w:rPr>
                <w:sz w:val="16"/>
                <w:szCs w:val="16"/>
              </w:rPr>
            </w:pPr>
            <w:r>
              <w:rPr>
                <w:sz w:val="16"/>
                <w:szCs w:val="16"/>
              </w:rPr>
              <w:t>1</w:t>
            </w:r>
          </w:p>
        </w:tc>
        <w:tc>
          <w:tcPr>
            <w:tcW w:w="2525" w:type="dxa"/>
            <w:tcBorders>
              <w:top w:val="nil"/>
              <w:left w:val="nil"/>
              <w:bottom w:val="single" w:sz="4" w:space="0" w:color="auto"/>
              <w:right w:val="single" w:sz="4" w:space="0" w:color="auto"/>
            </w:tcBorders>
            <w:shd w:val="clear" w:color="auto" w:fill="auto"/>
            <w:vAlign w:val="center"/>
          </w:tcPr>
          <w:p w:rsidR="004B7A44" w:rsidRDefault="004B7A44" w:rsidP="00417D7D">
            <w:pPr>
              <w:jc w:val="center"/>
              <w:rPr>
                <w:sz w:val="16"/>
                <w:szCs w:val="16"/>
              </w:rPr>
            </w:pPr>
            <w:r>
              <w:rPr>
                <w:sz w:val="16"/>
                <w:szCs w:val="16"/>
              </w:rPr>
              <w:t>2</w:t>
            </w:r>
          </w:p>
        </w:tc>
        <w:tc>
          <w:tcPr>
            <w:tcW w:w="3215" w:type="dxa"/>
            <w:tcBorders>
              <w:top w:val="nil"/>
              <w:left w:val="nil"/>
              <w:bottom w:val="single" w:sz="4" w:space="0" w:color="auto"/>
              <w:right w:val="single" w:sz="4" w:space="0" w:color="auto"/>
            </w:tcBorders>
            <w:shd w:val="clear" w:color="auto" w:fill="auto"/>
            <w:vAlign w:val="center"/>
          </w:tcPr>
          <w:p w:rsidR="004B7A44" w:rsidRDefault="004B7A44" w:rsidP="00417D7D">
            <w:pPr>
              <w:jc w:val="center"/>
              <w:rPr>
                <w:sz w:val="16"/>
                <w:szCs w:val="16"/>
              </w:rPr>
            </w:pPr>
            <w:r>
              <w:rPr>
                <w:sz w:val="16"/>
                <w:szCs w:val="16"/>
              </w:rPr>
              <w:t>3</w:t>
            </w:r>
          </w:p>
        </w:tc>
        <w:tc>
          <w:tcPr>
            <w:tcW w:w="2538" w:type="dxa"/>
            <w:tcBorders>
              <w:top w:val="nil"/>
              <w:left w:val="nil"/>
              <w:bottom w:val="single" w:sz="4" w:space="0" w:color="auto"/>
              <w:right w:val="single" w:sz="4" w:space="0" w:color="auto"/>
            </w:tcBorders>
            <w:shd w:val="clear" w:color="auto" w:fill="auto"/>
            <w:vAlign w:val="center"/>
          </w:tcPr>
          <w:p w:rsidR="004B7A44" w:rsidRDefault="004B7A44" w:rsidP="00417D7D">
            <w:pPr>
              <w:jc w:val="center"/>
              <w:rPr>
                <w:sz w:val="16"/>
                <w:szCs w:val="16"/>
              </w:rPr>
            </w:pPr>
            <w:r>
              <w:rPr>
                <w:sz w:val="16"/>
                <w:szCs w:val="16"/>
              </w:rPr>
              <w:t>4</w:t>
            </w:r>
          </w:p>
        </w:tc>
        <w:tc>
          <w:tcPr>
            <w:tcW w:w="4536" w:type="dxa"/>
            <w:tcBorders>
              <w:top w:val="single" w:sz="4" w:space="0" w:color="auto"/>
              <w:left w:val="nil"/>
              <w:bottom w:val="single" w:sz="4" w:space="0" w:color="auto"/>
              <w:right w:val="single" w:sz="4" w:space="0" w:color="auto"/>
            </w:tcBorders>
          </w:tcPr>
          <w:p w:rsidR="004B7A44" w:rsidRDefault="004B7A44" w:rsidP="00417D7D">
            <w:pPr>
              <w:jc w:val="center"/>
              <w:rPr>
                <w:sz w:val="16"/>
                <w:szCs w:val="16"/>
              </w:rPr>
            </w:pPr>
            <w:r>
              <w:rPr>
                <w:sz w:val="16"/>
                <w:szCs w:val="16"/>
              </w:rPr>
              <w:t>5</w:t>
            </w:r>
          </w:p>
        </w:tc>
        <w:tc>
          <w:tcPr>
            <w:tcW w:w="1985" w:type="dxa"/>
            <w:tcBorders>
              <w:top w:val="nil"/>
              <w:left w:val="single" w:sz="4" w:space="0" w:color="auto"/>
              <w:bottom w:val="single" w:sz="4" w:space="0" w:color="auto"/>
              <w:right w:val="single" w:sz="4" w:space="0" w:color="auto"/>
            </w:tcBorders>
            <w:shd w:val="clear" w:color="auto" w:fill="auto"/>
            <w:vAlign w:val="center"/>
          </w:tcPr>
          <w:p w:rsidR="004B7A44" w:rsidRDefault="004B7A44" w:rsidP="00417D7D">
            <w:pPr>
              <w:jc w:val="center"/>
              <w:rPr>
                <w:sz w:val="16"/>
                <w:szCs w:val="16"/>
              </w:rPr>
            </w:pPr>
            <w:r>
              <w:rPr>
                <w:sz w:val="16"/>
                <w:szCs w:val="16"/>
              </w:rPr>
              <w:t>6</w:t>
            </w:r>
          </w:p>
        </w:tc>
      </w:tr>
      <w:tr w:rsidR="004B7A44" w:rsidRPr="00BB280F" w:rsidTr="004B7A44">
        <w:trPr>
          <w:trHeight w:val="435"/>
        </w:trPr>
        <w:tc>
          <w:tcPr>
            <w:tcW w:w="560" w:type="dxa"/>
            <w:tcBorders>
              <w:top w:val="nil"/>
              <w:left w:val="single" w:sz="4" w:space="0" w:color="auto"/>
              <w:bottom w:val="single" w:sz="4" w:space="0" w:color="auto"/>
              <w:right w:val="single" w:sz="4" w:space="0" w:color="auto"/>
            </w:tcBorders>
            <w:shd w:val="clear" w:color="auto" w:fill="auto"/>
            <w:noWrap/>
            <w:vAlign w:val="center"/>
          </w:tcPr>
          <w:p w:rsidR="004B7A44" w:rsidRPr="00BB280F" w:rsidRDefault="004B7A44" w:rsidP="00417D7D">
            <w:pPr>
              <w:jc w:val="center"/>
              <w:rPr>
                <w:sz w:val="26"/>
                <w:szCs w:val="26"/>
              </w:rPr>
            </w:pPr>
            <w:r w:rsidRPr="00BB280F">
              <w:rPr>
                <w:sz w:val="26"/>
                <w:szCs w:val="26"/>
              </w:rPr>
              <w:t>1</w:t>
            </w:r>
          </w:p>
        </w:tc>
        <w:tc>
          <w:tcPr>
            <w:tcW w:w="2525" w:type="dxa"/>
            <w:tcBorders>
              <w:top w:val="nil"/>
              <w:left w:val="nil"/>
              <w:bottom w:val="single" w:sz="4" w:space="0" w:color="auto"/>
              <w:right w:val="single" w:sz="4" w:space="0" w:color="auto"/>
            </w:tcBorders>
            <w:shd w:val="clear" w:color="auto" w:fill="auto"/>
            <w:vAlign w:val="center"/>
          </w:tcPr>
          <w:p w:rsidR="004B7A44" w:rsidRPr="00BB280F" w:rsidRDefault="004B7A44" w:rsidP="00417D7D">
            <w:pPr>
              <w:rPr>
                <w:sz w:val="26"/>
                <w:szCs w:val="26"/>
              </w:rPr>
            </w:pPr>
            <w:r>
              <w:rPr>
                <w:sz w:val="26"/>
                <w:szCs w:val="26"/>
              </w:rPr>
              <w:t>Муниципальное образование Городецкое</w:t>
            </w:r>
          </w:p>
        </w:tc>
        <w:tc>
          <w:tcPr>
            <w:tcW w:w="3215" w:type="dxa"/>
            <w:tcBorders>
              <w:top w:val="nil"/>
              <w:left w:val="nil"/>
              <w:bottom w:val="single" w:sz="4" w:space="0" w:color="auto"/>
              <w:right w:val="single" w:sz="4" w:space="0" w:color="auto"/>
            </w:tcBorders>
            <w:shd w:val="clear" w:color="auto" w:fill="auto"/>
            <w:noWrap/>
            <w:vAlign w:val="center"/>
          </w:tcPr>
          <w:p w:rsidR="004B7A44" w:rsidRPr="00BB280F" w:rsidRDefault="004B7A44" w:rsidP="004B7A44">
            <w:pPr>
              <w:ind w:right="1122"/>
              <w:jc w:val="right"/>
              <w:rPr>
                <w:sz w:val="26"/>
                <w:szCs w:val="26"/>
              </w:rPr>
            </w:pPr>
            <w:r>
              <w:rPr>
                <w:sz w:val="26"/>
                <w:szCs w:val="26"/>
              </w:rPr>
              <w:t>0</w:t>
            </w:r>
            <w:r w:rsidRPr="00BB280F">
              <w:rPr>
                <w:sz w:val="26"/>
                <w:szCs w:val="26"/>
              </w:rPr>
              <w:t>,0</w:t>
            </w:r>
          </w:p>
        </w:tc>
        <w:tc>
          <w:tcPr>
            <w:tcW w:w="2538" w:type="dxa"/>
            <w:tcBorders>
              <w:top w:val="nil"/>
              <w:left w:val="nil"/>
              <w:bottom w:val="single" w:sz="4" w:space="0" w:color="auto"/>
              <w:right w:val="single" w:sz="4" w:space="0" w:color="auto"/>
            </w:tcBorders>
            <w:shd w:val="clear" w:color="auto" w:fill="auto"/>
            <w:noWrap/>
            <w:vAlign w:val="center"/>
          </w:tcPr>
          <w:p w:rsidR="004B7A44" w:rsidRPr="00BB280F" w:rsidRDefault="004B7A44" w:rsidP="00417D7D">
            <w:pPr>
              <w:jc w:val="center"/>
              <w:rPr>
                <w:sz w:val="26"/>
                <w:szCs w:val="26"/>
              </w:rPr>
            </w:pPr>
            <w:r>
              <w:rPr>
                <w:sz w:val="26"/>
                <w:szCs w:val="26"/>
              </w:rPr>
              <w:t>0</w:t>
            </w:r>
            <w:r w:rsidRPr="00BB280F">
              <w:rPr>
                <w:sz w:val="26"/>
                <w:szCs w:val="26"/>
              </w:rPr>
              <w:t>,0</w:t>
            </w:r>
          </w:p>
        </w:tc>
        <w:tc>
          <w:tcPr>
            <w:tcW w:w="4536" w:type="dxa"/>
            <w:tcBorders>
              <w:top w:val="single" w:sz="4" w:space="0" w:color="auto"/>
              <w:left w:val="nil"/>
              <w:bottom w:val="single" w:sz="4" w:space="0" w:color="auto"/>
              <w:right w:val="single" w:sz="4" w:space="0" w:color="auto"/>
            </w:tcBorders>
            <w:vAlign w:val="center"/>
          </w:tcPr>
          <w:p w:rsidR="004B7A44" w:rsidRDefault="004B7A44" w:rsidP="004B7A44">
            <w:pPr>
              <w:jc w:val="center"/>
              <w:rPr>
                <w:b/>
                <w:bCs/>
                <w:sz w:val="26"/>
                <w:szCs w:val="26"/>
              </w:rPr>
            </w:pPr>
            <w:r>
              <w:rPr>
                <w:sz w:val="26"/>
                <w:szCs w:val="26"/>
              </w:rPr>
              <w:t>0</w:t>
            </w:r>
            <w:r w:rsidRPr="00BB280F">
              <w:rPr>
                <w:sz w:val="26"/>
                <w:szCs w:val="26"/>
              </w:rPr>
              <w:t>,</w:t>
            </w:r>
            <w:r>
              <w:rPr>
                <w:sz w:val="26"/>
                <w:szCs w:val="26"/>
              </w:rPr>
              <w:t>5</w:t>
            </w:r>
          </w:p>
        </w:tc>
        <w:tc>
          <w:tcPr>
            <w:tcW w:w="1985" w:type="dxa"/>
            <w:tcBorders>
              <w:top w:val="nil"/>
              <w:left w:val="single" w:sz="4" w:space="0" w:color="auto"/>
              <w:bottom w:val="single" w:sz="4" w:space="0" w:color="auto"/>
              <w:right w:val="single" w:sz="4" w:space="0" w:color="auto"/>
            </w:tcBorders>
            <w:shd w:val="clear" w:color="auto" w:fill="auto"/>
            <w:vAlign w:val="center"/>
          </w:tcPr>
          <w:p w:rsidR="004B7A44" w:rsidRPr="00BB280F" w:rsidRDefault="004B7A44" w:rsidP="004B7A44">
            <w:pPr>
              <w:ind w:right="401"/>
              <w:jc w:val="right"/>
              <w:rPr>
                <w:b/>
                <w:bCs/>
                <w:sz w:val="26"/>
                <w:szCs w:val="26"/>
              </w:rPr>
            </w:pPr>
            <w:r>
              <w:rPr>
                <w:b/>
                <w:bCs/>
                <w:sz w:val="26"/>
                <w:szCs w:val="26"/>
              </w:rPr>
              <w:t>0,5</w:t>
            </w:r>
          </w:p>
        </w:tc>
      </w:tr>
      <w:tr w:rsidR="004B7A44" w:rsidRPr="00BB280F" w:rsidTr="004B7A44">
        <w:trPr>
          <w:trHeight w:val="435"/>
        </w:trPr>
        <w:tc>
          <w:tcPr>
            <w:tcW w:w="560" w:type="dxa"/>
            <w:tcBorders>
              <w:top w:val="nil"/>
              <w:left w:val="single" w:sz="4" w:space="0" w:color="auto"/>
              <w:bottom w:val="single" w:sz="4" w:space="0" w:color="auto"/>
              <w:right w:val="single" w:sz="4" w:space="0" w:color="auto"/>
            </w:tcBorders>
            <w:shd w:val="clear" w:color="auto" w:fill="auto"/>
            <w:noWrap/>
            <w:vAlign w:val="center"/>
          </w:tcPr>
          <w:p w:rsidR="004B7A44" w:rsidRPr="00BB280F" w:rsidRDefault="004B7A44" w:rsidP="00417D7D">
            <w:pPr>
              <w:jc w:val="center"/>
              <w:rPr>
                <w:sz w:val="26"/>
                <w:szCs w:val="26"/>
              </w:rPr>
            </w:pPr>
            <w:r>
              <w:rPr>
                <w:sz w:val="26"/>
                <w:szCs w:val="26"/>
              </w:rPr>
              <w:t>2</w:t>
            </w:r>
          </w:p>
        </w:tc>
        <w:tc>
          <w:tcPr>
            <w:tcW w:w="2525" w:type="dxa"/>
            <w:tcBorders>
              <w:top w:val="nil"/>
              <w:left w:val="nil"/>
              <w:bottom w:val="single" w:sz="4" w:space="0" w:color="auto"/>
              <w:right w:val="single" w:sz="4" w:space="0" w:color="auto"/>
            </w:tcBorders>
            <w:shd w:val="clear" w:color="auto" w:fill="auto"/>
            <w:vAlign w:val="center"/>
          </w:tcPr>
          <w:p w:rsidR="004B7A44" w:rsidRPr="00BB280F" w:rsidRDefault="004B7A44" w:rsidP="00417D7D">
            <w:pPr>
              <w:rPr>
                <w:sz w:val="26"/>
                <w:szCs w:val="26"/>
              </w:rPr>
            </w:pPr>
            <w:r w:rsidRPr="00BB280F">
              <w:rPr>
                <w:sz w:val="26"/>
                <w:szCs w:val="26"/>
              </w:rPr>
              <w:t>Сельское поселение Енангское</w:t>
            </w:r>
          </w:p>
        </w:tc>
        <w:tc>
          <w:tcPr>
            <w:tcW w:w="3215" w:type="dxa"/>
            <w:tcBorders>
              <w:top w:val="nil"/>
              <w:left w:val="nil"/>
              <w:bottom w:val="single" w:sz="4" w:space="0" w:color="auto"/>
              <w:right w:val="single" w:sz="4" w:space="0" w:color="auto"/>
            </w:tcBorders>
            <w:shd w:val="clear" w:color="auto" w:fill="auto"/>
            <w:noWrap/>
            <w:vAlign w:val="center"/>
          </w:tcPr>
          <w:p w:rsidR="004B7A44" w:rsidRPr="00BB280F" w:rsidRDefault="004B7A44" w:rsidP="004B7A44">
            <w:pPr>
              <w:ind w:right="1122"/>
              <w:jc w:val="right"/>
              <w:rPr>
                <w:sz w:val="26"/>
                <w:szCs w:val="26"/>
              </w:rPr>
            </w:pPr>
            <w:r w:rsidRPr="00BB280F">
              <w:rPr>
                <w:sz w:val="26"/>
                <w:szCs w:val="26"/>
              </w:rPr>
              <w:t>2 200,0</w:t>
            </w:r>
          </w:p>
        </w:tc>
        <w:tc>
          <w:tcPr>
            <w:tcW w:w="2538" w:type="dxa"/>
            <w:tcBorders>
              <w:top w:val="nil"/>
              <w:left w:val="nil"/>
              <w:bottom w:val="single" w:sz="4" w:space="0" w:color="auto"/>
              <w:right w:val="single" w:sz="4" w:space="0" w:color="auto"/>
            </w:tcBorders>
            <w:shd w:val="clear" w:color="auto" w:fill="auto"/>
            <w:noWrap/>
            <w:vAlign w:val="center"/>
          </w:tcPr>
          <w:p w:rsidR="004B7A44" w:rsidRPr="00BB280F" w:rsidRDefault="004B7A44" w:rsidP="00417D7D">
            <w:pPr>
              <w:jc w:val="center"/>
              <w:rPr>
                <w:sz w:val="26"/>
                <w:szCs w:val="26"/>
              </w:rPr>
            </w:pPr>
            <w:r>
              <w:rPr>
                <w:sz w:val="26"/>
                <w:szCs w:val="26"/>
              </w:rPr>
              <w:t>65</w:t>
            </w:r>
            <w:r w:rsidRPr="00BB280F">
              <w:rPr>
                <w:sz w:val="26"/>
                <w:szCs w:val="26"/>
              </w:rPr>
              <w:t>,0</w:t>
            </w:r>
          </w:p>
        </w:tc>
        <w:tc>
          <w:tcPr>
            <w:tcW w:w="4536" w:type="dxa"/>
            <w:tcBorders>
              <w:top w:val="single" w:sz="4" w:space="0" w:color="auto"/>
              <w:left w:val="nil"/>
              <w:bottom w:val="single" w:sz="4" w:space="0" w:color="auto"/>
              <w:right w:val="single" w:sz="4" w:space="0" w:color="auto"/>
            </w:tcBorders>
            <w:vAlign w:val="center"/>
          </w:tcPr>
          <w:p w:rsidR="004B7A44" w:rsidRPr="009C6843" w:rsidRDefault="004B7A44" w:rsidP="004B7A44">
            <w:pPr>
              <w:jc w:val="center"/>
              <w:rPr>
                <w:bCs/>
                <w:sz w:val="26"/>
                <w:szCs w:val="26"/>
              </w:rPr>
            </w:pPr>
            <w:r w:rsidRPr="009C6843">
              <w:rPr>
                <w:bCs/>
                <w:sz w:val="26"/>
                <w:szCs w:val="26"/>
              </w:rPr>
              <w:t>0,0</w:t>
            </w:r>
          </w:p>
        </w:tc>
        <w:tc>
          <w:tcPr>
            <w:tcW w:w="1985" w:type="dxa"/>
            <w:tcBorders>
              <w:top w:val="nil"/>
              <w:left w:val="single" w:sz="4" w:space="0" w:color="auto"/>
              <w:bottom w:val="single" w:sz="4" w:space="0" w:color="auto"/>
              <w:right w:val="single" w:sz="4" w:space="0" w:color="auto"/>
            </w:tcBorders>
            <w:shd w:val="clear" w:color="auto" w:fill="auto"/>
            <w:vAlign w:val="center"/>
          </w:tcPr>
          <w:p w:rsidR="004B7A44" w:rsidRPr="00BB280F" w:rsidRDefault="004B7A44" w:rsidP="004B7A44">
            <w:pPr>
              <w:ind w:right="401"/>
              <w:jc w:val="right"/>
              <w:rPr>
                <w:b/>
                <w:bCs/>
                <w:sz w:val="26"/>
                <w:szCs w:val="26"/>
              </w:rPr>
            </w:pPr>
            <w:r>
              <w:rPr>
                <w:b/>
                <w:bCs/>
                <w:sz w:val="26"/>
                <w:szCs w:val="26"/>
              </w:rPr>
              <w:t>2 265</w:t>
            </w:r>
            <w:r w:rsidRPr="00BB280F">
              <w:rPr>
                <w:b/>
                <w:bCs/>
                <w:sz w:val="26"/>
                <w:szCs w:val="26"/>
              </w:rPr>
              <w:t>,0</w:t>
            </w:r>
          </w:p>
        </w:tc>
      </w:tr>
      <w:tr w:rsidR="004B7A44" w:rsidRPr="00BB280F" w:rsidTr="004B7A44">
        <w:trPr>
          <w:trHeight w:val="525"/>
        </w:trPr>
        <w:tc>
          <w:tcPr>
            <w:tcW w:w="560" w:type="dxa"/>
            <w:tcBorders>
              <w:top w:val="nil"/>
              <w:left w:val="single" w:sz="4" w:space="0" w:color="auto"/>
              <w:bottom w:val="single" w:sz="4" w:space="0" w:color="auto"/>
              <w:right w:val="single" w:sz="4" w:space="0" w:color="auto"/>
            </w:tcBorders>
            <w:shd w:val="clear" w:color="auto" w:fill="auto"/>
            <w:noWrap/>
            <w:vAlign w:val="center"/>
          </w:tcPr>
          <w:p w:rsidR="004B7A44" w:rsidRPr="00BB280F" w:rsidRDefault="004B7A44" w:rsidP="00417D7D">
            <w:pPr>
              <w:jc w:val="center"/>
              <w:rPr>
                <w:b/>
                <w:bCs/>
                <w:sz w:val="26"/>
                <w:szCs w:val="26"/>
              </w:rPr>
            </w:pPr>
          </w:p>
        </w:tc>
        <w:tc>
          <w:tcPr>
            <w:tcW w:w="2525" w:type="dxa"/>
            <w:tcBorders>
              <w:top w:val="nil"/>
              <w:left w:val="nil"/>
              <w:bottom w:val="single" w:sz="4" w:space="0" w:color="auto"/>
              <w:right w:val="single" w:sz="4" w:space="0" w:color="auto"/>
            </w:tcBorders>
            <w:shd w:val="clear" w:color="auto" w:fill="auto"/>
            <w:noWrap/>
            <w:vAlign w:val="center"/>
          </w:tcPr>
          <w:p w:rsidR="004B7A44" w:rsidRPr="00BB280F" w:rsidRDefault="004B7A44" w:rsidP="00417D7D">
            <w:pPr>
              <w:jc w:val="center"/>
              <w:rPr>
                <w:b/>
                <w:bCs/>
                <w:sz w:val="26"/>
                <w:szCs w:val="26"/>
              </w:rPr>
            </w:pPr>
            <w:r w:rsidRPr="00BB280F">
              <w:rPr>
                <w:b/>
                <w:bCs/>
                <w:sz w:val="26"/>
                <w:szCs w:val="26"/>
              </w:rPr>
              <w:t>ИТОГО:</w:t>
            </w:r>
          </w:p>
        </w:tc>
        <w:tc>
          <w:tcPr>
            <w:tcW w:w="3215" w:type="dxa"/>
            <w:tcBorders>
              <w:top w:val="nil"/>
              <w:left w:val="nil"/>
              <w:bottom w:val="single" w:sz="4" w:space="0" w:color="auto"/>
              <w:right w:val="single" w:sz="4" w:space="0" w:color="auto"/>
            </w:tcBorders>
            <w:shd w:val="clear" w:color="auto" w:fill="auto"/>
            <w:noWrap/>
            <w:vAlign w:val="center"/>
          </w:tcPr>
          <w:p w:rsidR="004B7A44" w:rsidRPr="00BB280F" w:rsidRDefault="004B7A44" w:rsidP="004B7A44">
            <w:pPr>
              <w:ind w:right="1122"/>
              <w:jc w:val="right"/>
              <w:rPr>
                <w:b/>
                <w:bCs/>
                <w:sz w:val="26"/>
                <w:szCs w:val="26"/>
              </w:rPr>
            </w:pPr>
            <w:r w:rsidRPr="00BB280F">
              <w:rPr>
                <w:b/>
                <w:bCs/>
                <w:sz w:val="26"/>
                <w:szCs w:val="26"/>
              </w:rPr>
              <w:t>2 200,0</w:t>
            </w:r>
          </w:p>
        </w:tc>
        <w:tc>
          <w:tcPr>
            <w:tcW w:w="2538" w:type="dxa"/>
            <w:tcBorders>
              <w:top w:val="nil"/>
              <w:left w:val="nil"/>
              <w:bottom w:val="single" w:sz="4" w:space="0" w:color="auto"/>
              <w:right w:val="single" w:sz="4" w:space="0" w:color="auto"/>
            </w:tcBorders>
            <w:shd w:val="clear" w:color="auto" w:fill="auto"/>
            <w:noWrap/>
            <w:vAlign w:val="center"/>
          </w:tcPr>
          <w:p w:rsidR="004B7A44" w:rsidRPr="00BB280F" w:rsidRDefault="004B7A44" w:rsidP="00417D7D">
            <w:pPr>
              <w:jc w:val="center"/>
              <w:rPr>
                <w:b/>
                <w:bCs/>
                <w:sz w:val="26"/>
                <w:szCs w:val="26"/>
              </w:rPr>
            </w:pPr>
            <w:r>
              <w:rPr>
                <w:b/>
                <w:bCs/>
                <w:sz w:val="26"/>
                <w:szCs w:val="26"/>
              </w:rPr>
              <w:t>6</w:t>
            </w:r>
            <w:r w:rsidRPr="00BB280F">
              <w:rPr>
                <w:b/>
                <w:bCs/>
                <w:sz w:val="26"/>
                <w:szCs w:val="26"/>
              </w:rPr>
              <w:t>5,0</w:t>
            </w:r>
          </w:p>
        </w:tc>
        <w:tc>
          <w:tcPr>
            <w:tcW w:w="4536" w:type="dxa"/>
            <w:tcBorders>
              <w:top w:val="single" w:sz="4" w:space="0" w:color="auto"/>
              <w:left w:val="nil"/>
              <w:bottom w:val="single" w:sz="4" w:space="0" w:color="auto"/>
              <w:right w:val="single" w:sz="4" w:space="0" w:color="auto"/>
            </w:tcBorders>
            <w:vAlign w:val="center"/>
          </w:tcPr>
          <w:p w:rsidR="004B7A44" w:rsidRPr="00BB280F" w:rsidRDefault="004B7A44" w:rsidP="004B7A44">
            <w:pPr>
              <w:jc w:val="center"/>
              <w:rPr>
                <w:b/>
                <w:bCs/>
                <w:sz w:val="26"/>
                <w:szCs w:val="26"/>
              </w:rPr>
            </w:pPr>
            <w:r>
              <w:rPr>
                <w:b/>
                <w:bCs/>
                <w:sz w:val="26"/>
                <w:szCs w:val="26"/>
              </w:rPr>
              <w:t>0,5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A44" w:rsidRPr="00BB280F" w:rsidRDefault="004B7A44" w:rsidP="004B7A44">
            <w:pPr>
              <w:ind w:right="401"/>
              <w:jc w:val="right"/>
              <w:rPr>
                <w:b/>
                <w:bCs/>
                <w:sz w:val="26"/>
                <w:szCs w:val="26"/>
              </w:rPr>
            </w:pPr>
            <w:r w:rsidRPr="00BB280F">
              <w:rPr>
                <w:b/>
                <w:bCs/>
                <w:sz w:val="26"/>
                <w:szCs w:val="26"/>
              </w:rPr>
              <w:t>2 2</w:t>
            </w:r>
            <w:r>
              <w:rPr>
                <w:b/>
                <w:bCs/>
                <w:sz w:val="26"/>
                <w:szCs w:val="26"/>
              </w:rPr>
              <w:t>6</w:t>
            </w:r>
            <w:r w:rsidRPr="00BB280F">
              <w:rPr>
                <w:b/>
                <w:bCs/>
                <w:sz w:val="26"/>
                <w:szCs w:val="26"/>
              </w:rPr>
              <w:t>5,</w:t>
            </w:r>
            <w:r>
              <w:rPr>
                <w:b/>
                <w:bCs/>
                <w:sz w:val="26"/>
                <w:szCs w:val="26"/>
              </w:rPr>
              <w:t>5</w:t>
            </w:r>
          </w:p>
        </w:tc>
      </w:tr>
    </w:tbl>
    <w:p w:rsidR="008568DC" w:rsidRDefault="008568DC" w:rsidP="004B7A44">
      <w:pPr>
        <w:jc w:val="right"/>
        <w:rPr>
          <w:sz w:val="28"/>
          <w:szCs w:val="28"/>
        </w:rPr>
      </w:pPr>
    </w:p>
    <w:sectPr w:rsidR="008568DC" w:rsidSect="004B7A44">
      <w:headerReference w:type="default" r:id="rId8"/>
      <w:pgSz w:w="16838" w:h="11906" w:orient="landscape" w:code="9"/>
      <w:pgMar w:top="1134" w:right="1134" w:bottom="85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8EB" w:rsidRDefault="006C78EB" w:rsidP="006B1A05">
      <w:r>
        <w:separator/>
      </w:r>
    </w:p>
  </w:endnote>
  <w:endnote w:type="continuationSeparator" w:id="0">
    <w:p w:rsidR="006C78EB" w:rsidRDefault="006C78EB"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8EB" w:rsidRDefault="006C78EB" w:rsidP="006B1A05">
      <w:r>
        <w:separator/>
      </w:r>
    </w:p>
  </w:footnote>
  <w:footnote w:type="continuationSeparator" w:id="0">
    <w:p w:rsidR="006C78EB" w:rsidRDefault="006C78EB"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D71ED9">
        <w:pPr>
          <w:pStyle w:val="a8"/>
          <w:jc w:val="center"/>
        </w:pPr>
        <w:fldSimple w:instr=" PAGE   \* MERGEFORMAT ">
          <w:r w:rsidR="004B7A44">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1C43E9A"/>
    <w:multiLevelType w:val="multilevel"/>
    <w:tmpl w:val="26F28F8C"/>
    <w:lvl w:ilvl="0">
      <w:start w:val="1"/>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2">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6">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8">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24"/>
  </w:num>
  <w:num w:numId="5">
    <w:abstractNumId w:val="30"/>
  </w:num>
  <w:num w:numId="6">
    <w:abstractNumId w:val="5"/>
  </w:num>
  <w:num w:numId="7">
    <w:abstractNumId w:val="7"/>
  </w:num>
  <w:num w:numId="8">
    <w:abstractNumId w:val="20"/>
  </w:num>
  <w:num w:numId="9">
    <w:abstractNumId w:val="26"/>
  </w:num>
  <w:num w:numId="10">
    <w:abstractNumId w:val="25"/>
  </w:num>
  <w:num w:numId="11">
    <w:abstractNumId w:val="32"/>
  </w:num>
  <w:num w:numId="12">
    <w:abstractNumId w:val="28"/>
  </w:num>
  <w:num w:numId="13">
    <w:abstractNumId w:val="19"/>
  </w:num>
  <w:num w:numId="14">
    <w:abstractNumId w:val="23"/>
  </w:num>
  <w:num w:numId="15">
    <w:abstractNumId w:val="31"/>
  </w:num>
  <w:num w:numId="16">
    <w:abstractNumId w:val="21"/>
  </w:num>
  <w:num w:numId="17">
    <w:abstractNumId w:val="29"/>
  </w:num>
  <w:num w:numId="18">
    <w:abstractNumId w:val="27"/>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
  </w:num>
  <w:num w:numId="23">
    <w:abstractNumId w:val="1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7"/>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3"/>
  </w:num>
  <w:num w:numId="30">
    <w:abstractNumId w:val="11"/>
  </w:num>
  <w:num w:numId="31">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01"/>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4AB"/>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17E0F"/>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4D"/>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0C5"/>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EA4"/>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04"/>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6F75"/>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288"/>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1CDB"/>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95"/>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A44"/>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B06"/>
    <w:rsid w:val="0050424F"/>
    <w:rsid w:val="00504780"/>
    <w:rsid w:val="0050493E"/>
    <w:rsid w:val="005049AA"/>
    <w:rsid w:val="005049BB"/>
    <w:rsid w:val="00505208"/>
    <w:rsid w:val="0050533C"/>
    <w:rsid w:val="00505745"/>
    <w:rsid w:val="00505800"/>
    <w:rsid w:val="00505E00"/>
    <w:rsid w:val="00505FB5"/>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1FC"/>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5951"/>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8EB"/>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53F"/>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49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0E"/>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8DC"/>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6F6"/>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1C1"/>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319"/>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AA8"/>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0F9"/>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D9"/>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3C80"/>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DF6"/>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CE0"/>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C1B"/>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286"/>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1D9"/>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037"/>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3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1DC37-A185-4F75-A4D0-9B729D617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229</Words>
  <Characters>1311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2018-11-01T08:43:00Z</cp:lastPrinted>
  <dcterms:created xsi:type="dcterms:W3CDTF">2018-11-01T08:36:00Z</dcterms:created>
  <dcterms:modified xsi:type="dcterms:W3CDTF">2018-11-01T08:44:00Z</dcterms:modified>
</cp:coreProperties>
</file>