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9" w:rsidRDefault="00E87B49" w:rsidP="00E87B49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-232410</wp:posOffset>
            </wp:positionV>
            <wp:extent cx="552450" cy="525780"/>
            <wp:effectExtent l="19050" t="0" r="0" b="0"/>
            <wp:wrapSquare wrapText="lef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49" w:rsidRDefault="00E87B49" w:rsidP="00E87B49">
      <w:pPr>
        <w:pStyle w:val="a3"/>
        <w:ind w:left="-142"/>
        <w:jc w:val="left"/>
      </w:pPr>
    </w:p>
    <w:p w:rsidR="00E87B49" w:rsidRPr="0054477E" w:rsidRDefault="00E87B49" w:rsidP="00E87B49">
      <w:pPr>
        <w:pStyle w:val="a3"/>
        <w:ind w:left="-142"/>
        <w:rPr>
          <w:sz w:val="16"/>
        </w:rPr>
      </w:pPr>
    </w:p>
    <w:p w:rsidR="00E87B49" w:rsidRPr="006E7EB9" w:rsidRDefault="00E87B49" w:rsidP="00E87B49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E87B49" w:rsidRDefault="00E87B49" w:rsidP="00E87B49">
      <w:pPr>
        <w:pStyle w:val="3"/>
        <w:rPr>
          <w:b/>
          <w:sz w:val="40"/>
          <w:szCs w:val="40"/>
        </w:rPr>
      </w:pPr>
    </w:p>
    <w:p w:rsidR="00E87B49" w:rsidRPr="00D53A41" w:rsidRDefault="00E87B49" w:rsidP="00E87B49">
      <w:pPr>
        <w:pStyle w:val="3"/>
        <w:rPr>
          <w:b/>
          <w:sz w:val="32"/>
          <w:szCs w:val="32"/>
        </w:rPr>
      </w:pPr>
      <w:r w:rsidRPr="00D53A41">
        <w:rPr>
          <w:b/>
          <w:sz w:val="32"/>
          <w:szCs w:val="32"/>
        </w:rPr>
        <w:t>ПОСТАНОВЛЕНИЕ</w:t>
      </w:r>
    </w:p>
    <w:p w:rsidR="00E87B49" w:rsidRDefault="00E87B49" w:rsidP="00E87B49">
      <w:pPr>
        <w:pStyle w:val="a3"/>
      </w:pPr>
      <w:r>
        <w:t xml:space="preserve">  </w:t>
      </w:r>
    </w:p>
    <w:p w:rsidR="00E87B49" w:rsidRPr="00615F27" w:rsidRDefault="00E87B49" w:rsidP="00E87B49">
      <w:pPr>
        <w:pStyle w:val="a3"/>
        <w:rPr>
          <w:b w:val="0"/>
          <w:sz w:val="24"/>
          <w:szCs w:val="24"/>
        </w:rPr>
      </w:pPr>
    </w:p>
    <w:p w:rsidR="00E87B49" w:rsidRPr="00560430" w:rsidRDefault="00E87B49" w:rsidP="00E87B49">
      <w:pPr>
        <w:tabs>
          <w:tab w:val="left" w:pos="4215"/>
        </w:tabs>
        <w:spacing w:line="240" w:lineRule="exact"/>
        <w:rPr>
          <w:sz w:val="28"/>
          <w:szCs w:val="28"/>
        </w:rPr>
      </w:pPr>
      <w:r w:rsidRPr="00560430">
        <w:t xml:space="preserve">                   </w:t>
      </w:r>
      <w:r w:rsidRPr="00560430">
        <w:rPr>
          <w:sz w:val="28"/>
          <w:szCs w:val="28"/>
        </w:rPr>
        <w:t xml:space="preserve">от </w:t>
      </w:r>
      <w:r w:rsidR="00D57E1C">
        <w:rPr>
          <w:sz w:val="28"/>
          <w:szCs w:val="28"/>
        </w:rPr>
        <w:t>26</w:t>
      </w:r>
      <w:r>
        <w:rPr>
          <w:sz w:val="28"/>
          <w:szCs w:val="28"/>
        </w:rPr>
        <w:t xml:space="preserve">.04.2018  №  </w:t>
      </w:r>
      <w:r w:rsidR="00D57E1C">
        <w:rPr>
          <w:sz w:val="28"/>
          <w:szCs w:val="28"/>
        </w:rPr>
        <w:t>298</w:t>
      </w:r>
    </w:p>
    <w:p w:rsidR="00E87B49" w:rsidRPr="0054477E" w:rsidRDefault="002E28E8" w:rsidP="00E87B49">
      <w:pPr>
        <w:spacing w:line="240" w:lineRule="exact"/>
        <w:rPr>
          <w:sz w:val="28"/>
          <w:szCs w:val="28"/>
        </w:rPr>
      </w:pPr>
      <w:r w:rsidRPr="002E28E8">
        <w:rPr>
          <w:sz w:val="22"/>
          <w:szCs w:val="22"/>
        </w:rPr>
        <w:pict>
          <v:line id="_x0000_s1031" style="position:absolute;z-index:251655680" from="264pt,11.3pt" to="264pt,20.3pt"/>
        </w:pict>
      </w:r>
      <w:r w:rsidRPr="002E28E8">
        <w:rPr>
          <w:sz w:val="22"/>
          <w:szCs w:val="22"/>
        </w:rPr>
        <w:pict>
          <v:line id="_x0000_s1029" style="position:absolute;z-index:251656704" from="246pt,11.3pt" to="264pt,11.3pt"/>
        </w:pict>
      </w:r>
      <w:r w:rsidRPr="002E28E8">
        <w:rPr>
          <w:sz w:val="22"/>
          <w:szCs w:val="22"/>
        </w:rPr>
        <w:pict>
          <v:line id="_x0000_s1028" style="position:absolute;z-index:251657728" from="42pt,11.3pt" to="60pt,11.3pt"/>
        </w:pict>
      </w:r>
      <w:r w:rsidRPr="002E28E8">
        <w:rPr>
          <w:sz w:val="22"/>
          <w:szCs w:val="22"/>
        </w:rPr>
        <w:pict>
          <v:line id="_x0000_s1030" style="position:absolute;z-index:251658752" from="42pt,11.3pt" to="42pt,20.3pt"/>
        </w:pict>
      </w:r>
      <w:r w:rsidRPr="002E28E8">
        <w:rPr>
          <w:sz w:val="22"/>
          <w:szCs w:val="22"/>
        </w:rPr>
        <w:pict>
          <v:line id="_x0000_s1027" style="position:absolute;z-index:251659776" from="37.35pt,1.6pt" to="136.35pt,1.6pt"/>
        </w:pict>
      </w:r>
      <w:r w:rsidRPr="002E28E8">
        <w:rPr>
          <w:sz w:val="22"/>
          <w:szCs w:val="22"/>
        </w:rPr>
        <w:pict>
          <v:line id="_x0000_s1026" style="position:absolute;z-index:251660800" from="154.35pt,1.6pt" to="208.35pt,1.6pt"/>
        </w:pict>
      </w:r>
      <w:r w:rsidR="00E87B49" w:rsidRPr="00560430">
        <w:t xml:space="preserve">                            с. Кичменгский Городок</w:t>
      </w:r>
      <w:r w:rsidR="00E87B49">
        <w:rPr>
          <w:sz w:val="28"/>
          <w:szCs w:val="28"/>
        </w:rPr>
        <w:t xml:space="preserve">         </w:t>
      </w:r>
    </w:p>
    <w:p w:rsidR="00981C7C" w:rsidRDefault="00981C7C" w:rsidP="00981C7C">
      <w:pPr>
        <w:autoSpaceDE w:val="0"/>
        <w:autoSpaceDN w:val="0"/>
        <w:adjustRightInd w:val="0"/>
        <w:rPr>
          <w:sz w:val="28"/>
          <w:szCs w:val="28"/>
        </w:rPr>
      </w:pPr>
    </w:p>
    <w:p w:rsidR="00981C7C" w:rsidRDefault="00981C7C" w:rsidP="00981C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81C7C" w:rsidRDefault="00981C7C" w:rsidP="00981C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B6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CF5B66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F5B6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F5B66">
        <w:rPr>
          <w:sz w:val="28"/>
          <w:szCs w:val="28"/>
        </w:rPr>
        <w:t>247</w:t>
      </w:r>
    </w:p>
    <w:p w:rsidR="00981C7C" w:rsidRDefault="00981C7C" w:rsidP="00981C7C">
      <w:pPr>
        <w:pStyle w:val="ConsPlusNonformat"/>
      </w:pPr>
    </w:p>
    <w:p w:rsidR="00981C7C" w:rsidRPr="00E87B49" w:rsidRDefault="00981C7C" w:rsidP="00981C7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Земельным кодексом Российской Федерации от 25.10.2001 года № 136-ФЗ,   частью 1 статьи 3, частями 2, 3 статьи 10 закона  Вологодской  области от 8 апреля 2015 года N 3627-ОЗ «О бесплатном предоставлении  в  собственность  отдельным категориям граждан    земельных   участков,   находящихся  в  государственной  или  муниципальной собственности на территории Вологодской области», и решением Муниципального Собрания Кичменгско-Городецкого муниципального района от 27.02.2015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разграничении полномочий в сфере регулирования земельных отношений»,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 w:rsidRPr="00E87B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1C7C" w:rsidRDefault="00981C7C" w:rsidP="00981C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постановления администрации Кичменгско-Городецкого муниципального района от </w:t>
      </w:r>
      <w:r w:rsidR="004F7D0A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F7D0A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F7D0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4F7D0A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перечня земельных  участков на территории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 Кичменгско-Городецкого муниципального района  Вологодской области, которые могут быть предоставлены в  собственность бесплатно гражданам, имеющим трех и более детей, для </w:t>
      </w:r>
      <w:r w:rsidR="004F7D0A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», изменив в </w:t>
      </w:r>
      <w:r w:rsidR="004F7D0A">
        <w:rPr>
          <w:sz w:val="28"/>
          <w:szCs w:val="28"/>
        </w:rPr>
        <w:t>графе</w:t>
      </w:r>
      <w:r>
        <w:rPr>
          <w:sz w:val="28"/>
          <w:szCs w:val="28"/>
        </w:rPr>
        <w:t xml:space="preserve"> 2 кадастровый номер земельного участка 35:17:408006:</w:t>
      </w:r>
      <w:r w:rsidR="004F7D0A">
        <w:rPr>
          <w:sz w:val="28"/>
          <w:szCs w:val="28"/>
        </w:rPr>
        <w:t>505</w:t>
      </w:r>
      <w:r>
        <w:rPr>
          <w:sz w:val="28"/>
          <w:szCs w:val="28"/>
        </w:rPr>
        <w:t xml:space="preserve"> на 35:17:0408006:</w:t>
      </w:r>
      <w:r w:rsidR="004F7D0A">
        <w:rPr>
          <w:sz w:val="28"/>
          <w:szCs w:val="28"/>
        </w:rPr>
        <w:t>505</w:t>
      </w:r>
      <w:r>
        <w:rPr>
          <w:sz w:val="28"/>
          <w:szCs w:val="28"/>
        </w:rPr>
        <w:t xml:space="preserve">. </w:t>
      </w:r>
    </w:p>
    <w:p w:rsidR="00E87B49" w:rsidRDefault="00981C7C" w:rsidP="00981C7C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2.Настоящее постановление вступает в силу после официального опубликования в районной газете «Заря Севера» и подлежит размещению</w:t>
      </w:r>
      <w:r>
        <w:rPr>
          <w:sz w:val="28"/>
          <w:szCs w:val="28"/>
        </w:rPr>
        <w:t xml:space="preserve"> на официальном сайте  Кичменгско – Городецкого муниципального района в информационно – телекоммуникационной  сети  «Интернет».</w:t>
      </w:r>
    </w:p>
    <w:p w:rsidR="00E87B49" w:rsidRDefault="00E87B49" w:rsidP="00E87B49">
      <w:pPr>
        <w:rPr>
          <w:sz w:val="28"/>
          <w:szCs w:val="28"/>
        </w:rPr>
      </w:pPr>
    </w:p>
    <w:p w:rsidR="00E87B49" w:rsidRDefault="00E87B49" w:rsidP="00E87B49">
      <w:pPr>
        <w:rPr>
          <w:sz w:val="28"/>
          <w:szCs w:val="28"/>
        </w:rPr>
      </w:pPr>
    </w:p>
    <w:p w:rsidR="00E87B49" w:rsidRDefault="00E87B49" w:rsidP="00E87B4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                                               Кичменгско – Городецкого муниципального района                       </w:t>
      </w:r>
      <w:r w:rsidR="00D57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E87B49" w:rsidRDefault="00E87B49" w:rsidP="00E87B49">
      <w:pPr>
        <w:rPr>
          <w:sz w:val="28"/>
          <w:szCs w:val="28"/>
        </w:rPr>
      </w:pPr>
    </w:p>
    <w:p w:rsidR="00981C7C" w:rsidRPr="00E87B49" w:rsidRDefault="00981C7C" w:rsidP="00E87B49">
      <w:pPr>
        <w:rPr>
          <w:sz w:val="28"/>
          <w:szCs w:val="28"/>
        </w:rPr>
      </w:pPr>
    </w:p>
    <w:sectPr w:rsidR="00981C7C" w:rsidRPr="00E87B49" w:rsidSect="0093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1C7C"/>
    <w:rsid w:val="002E28E8"/>
    <w:rsid w:val="00435276"/>
    <w:rsid w:val="004F7D0A"/>
    <w:rsid w:val="008C4CB4"/>
    <w:rsid w:val="009348FC"/>
    <w:rsid w:val="00981C7C"/>
    <w:rsid w:val="00CF5B66"/>
    <w:rsid w:val="00D57E1C"/>
    <w:rsid w:val="00E8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B49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7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E87B49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87B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</cp:lastModifiedBy>
  <cp:revision>7</cp:revision>
  <cp:lastPrinted>2018-04-20T09:32:00Z</cp:lastPrinted>
  <dcterms:created xsi:type="dcterms:W3CDTF">2017-11-20T05:57:00Z</dcterms:created>
  <dcterms:modified xsi:type="dcterms:W3CDTF">2018-04-26T08:44:00Z</dcterms:modified>
</cp:coreProperties>
</file>