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41" w:rsidRPr="00A05B41" w:rsidRDefault="00A05B41" w:rsidP="00A05B41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A05B41">
        <w:rPr>
          <w:rFonts w:eastAsia="+mn-ea"/>
          <w:color w:val="000000"/>
          <w:kern w:val="24"/>
          <w:sz w:val="28"/>
          <w:szCs w:val="28"/>
        </w:rPr>
        <w:t>Проводимая в регионе инвестиционная политика направлена на создание комфортных условий для ведения бизнеса.</w:t>
      </w:r>
    </w:p>
    <w:p w:rsidR="00A05B41" w:rsidRPr="00A05B41" w:rsidRDefault="00A05B41" w:rsidP="00A05B41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A05B41">
        <w:rPr>
          <w:rFonts w:eastAsia="+mn-ea"/>
          <w:color w:val="000000"/>
          <w:kern w:val="24"/>
          <w:sz w:val="28"/>
          <w:szCs w:val="28"/>
        </w:rPr>
        <w:t xml:space="preserve">Прежде всего, благоприятные условия для инвесторов </w:t>
      </w:r>
      <w:proofErr w:type="gramStart"/>
      <w:r w:rsidRPr="00A05B41">
        <w:rPr>
          <w:rFonts w:eastAsia="+mn-ea"/>
          <w:color w:val="000000"/>
          <w:kern w:val="24"/>
          <w:sz w:val="28"/>
          <w:szCs w:val="28"/>
        </w:rPr>
        <w:t>касаются налогообложения и в нашей области они созданы</w:t>
      </w:r>
      <w:proofErr w:type="gramEnd"/>
      <w:r w:rsidRPr="00A05B41">
        <w:rPr>
          <w:rFonts w:eastAsia="+mn-ea"/>
          <w:color w:val="000000"/>
          <w:kern w:val="24"/>
          <w:sz w:val="28"/>
          <w:szCs w:val="28"/>
        </w:rPr>
        <w:t xml:space="preserve"> за счет предоставления инвестору пакета региональных налоговых льгот, который включает в себя:</w:t>
      </w:r>
    </w:p>
    <w:p w:rsidR="00A05B41" w:rsidRPr="00A05B41" w:rsidRDefault="00A05B41" w:rsidP="00A05B41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A05B41">
        <w:rPr>
          <w:rFonts w:eastAsia="+mn-ea"/>
          <w:color w:val="000000"/>
          <w:kern w:val="24"/>
          <w:sz w:val="28"/>
          <w:szCs w:val="28"/>
        </w:rPr>
        <w:t xml:space="preserve">- освобождение от уплаты транспортного налога; </w:t>
      </w:r>
    </w:p>
    <w:p w:rsidR="00A05B41" w:rsidRPr="00A05B41" w:rsidRDefault="00A05B41" w:rsidP="00A05B41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A05B41">
        <w:rPr>
          <w:rFonts w:eastAsia="+mn-ea"/>
          <w:color w:val="000000"/>
          <w:kern w:val="24"/>
          <w:sz w:val="28"/>
          <w:szCs w:val="28"/>
        </w:rPr>
        <w:t xml:space="preserve">- снижение ставки по налогу на прибыль, </w:t>
      </w:r>
    </w:p>
    <w:p w:rsidR="00A05B41" w:rsidRPr="00A05B41" w:rsidRDefault="00A05B41" w:rsidP="00A05B41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A05B41">
        <w:rPr>
          <w:rFonts w:eastAsia="+mn-ea"/>
          <w:color w:val="000000"/>
          <w:kern w:val="24"/>
          <w:sz w:val="28"/>
          <w:szCs w:val="28"/>
        </w:rPr>
        <w:t>- освобождение или снижение ставки по налогу на имущество.</w:t>
      </w:r>
    </w:p>
    <w:p w:rsidR="00A05B41" w:rsidRPr="00A05B41" w:rsidRDefault="00A05B41" w:rsidP="00A05B41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</w:p>
    <w:p w:rsidR="00A05B41" w:rsidRPr="00A05B41" w:rsidRDefault="00A05B41" w:rsidP="00A05B41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proofErr w:type="gramStart"/>
      <w:r w:rsidRPr="00A05B41">
        <w:rPr>
          <w:rFonts w:eastAsia="+mn-ea"/>
          <w:color w:val="000000"/>
          <w:kern w:val="24"/>
          <w:sz w:val="28"/>
          <w:szCs w:val="28"/>
        </w:rPr>
        <w:t>Вновь созданным организациям, реализующим инвестиционные проекты с объемом инвестиций от 50 млн. рублей, предоставляются налоговые льготы по налогу на имущество (освобождение), налогу на прибыль (снижение ставки до 13,5% в части сумм, подлежащих зачислению в областной бюджет) и транспортному налогу (освобождение) на срок от 3 до 5 лет в зависимости от объема вложенных инвестиций.</w:t>
      </w:r>
      <w:proofErr w:type="gramEnd"/>
    </w:p>
    <w:p w:rsidR="00A05B41" w:rsidRPr="00A05B41" w:rsidRDefault="00A05B41" w:rsidP="00A05B4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A05B41">
        <w:rPr>
          <w:rFonts w:eastAsia="+mn-ea"/>
          <w:color w:val="000000"/>
          <w:kern w:val="24"/>
          <w:sz w:val="28"/>
          <w:szCs w:val="28"/>
        </w:rPr>
        <w:t>Также вновь созданная организация может применять инвестиционный налоговый вычет (вместо льготы по налогу на прибыль).</w:t>
      </w:r>
    </w:p>
    <w:p w:rsidR="00A05B41" w:rsidRPr="00A05B41" w:rsidRDefault="00A05B41" w:rsidP="00A05B41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A05B41">
        <w:rPr>
          <w:rFonts w:eastAsia="+mn-ea"/>
          <w:i/>
          <w:iCs/>
          <w:color w:val="000000"/>
          <w:kern w:val="24"/>
          <w:sz w:val="28"/>
          <w:szCs w:val="28"/>
        </w:rPr>
        <w:t>Применение вычета позволит инвестору уменьшать налог на прибыль, зачисляемый в бюджет области, на сумму 50% расходов на приобретение, строительство (модернизацию) основных средств, предусмотренных инвестиционным соглашением, в течение 5 последовательных лет. При этом он будет обязан уплатить налог на прибыль в бюджет области по ставке 5%.</w:t>
      </w:r>
    </w:p>
    <w:p w:rsidR="00A05B41" w:rsidRPr="00A05B41" w:rsidRDefault="00A05B41" w:rsidP="00A05B41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</w:p>
    <w:p w:rsidR="00A05B41" w:rsidRPr="00A05B41" w:rsidRDefault="00A05B41" w:rsidP="00A05B41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A05B41">
        <w:rPr>
          <w:rFonts w:eastAsia="+mn-ea"/>
          <w:color w:val="000000"/>
          <w:kern w:val="24"/>
          <w:sz w:val="28"/>
          <w:szCs w:val="28"/>
        </w:rPr>
        <w:t>Действующим организациям, реализующим небольшие инвестиционные проекты с объемом инвестиций до 100 млн. рублей предоставляются налоговые льготы по налогу на имущество (освобождение) на срок от 3 до 6 лет в зависимости от объема инвестиций и места реализации проекта.</w:t>
      </w:r>
    </w:p>
    <w:p w:rsidR="00A05B41" w:rsidRPr="00A05B41" w:rsidRDefault="00A05B41" w:rsidP="00A05B41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</w:p>
    <w:p w:rsidR="00A05B41" w:rsidRPr="00A05B41" w:rsidRDefault="00A05B41" w:rsidP="00A05B41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A05B41">
        <w:rPr>
          <w:rFonts w:eastAsia="+mn-ea"/>
          <w:color w:val="000000"/>
          <w:kern w:val="24"/>
          <w:sz w:val="28"/>
          <w:szCs w:val="28"/>
        </w:rPr>
        <w:t>Действующим организациям и филиалам, реализующим инвестиционные проекты с объемом инвестиций от 100 млн. рублей предоставляются налоговые льготы по налогу на имущество (освобождение или снижение ставки по налогу на имущество) на срок от 5 до 8 лет в зависимости от объема инвестиций и места реализации проекта.</w:t>
      </w:r>
    </w:p>
    <w:p w:rsidR="00A05B41" w:rsidRPr="00A05B41" w:rsidRDefault="00A05B41" w:rsidP="00A05B41">
      <w:pPr>
        <w:pStyle w:val="a3"/>
        <w:kinsoku w:val="0"/>
        <w:overflowPunct w:val="0"/>
        <w:spacing w:before="0" w:beforeAutospacing="0" w:after="0" w:afterAutospacing="0" w:line="288" w:lineRule="auto"/>
        <w:jc w:val="both"/>
        <w:textAlignment w:val="baseline"/>
        <w:rPr>
          <w:sz w:val="28"/>
          <w:szCs w:val="28"/>
        </w:rPr>
      </w:pPr>
      <w:r w:rsidRPr="00A05B41">
        <w:rPr>
          <w:rFonts w:eastAsia="+mn-ea"/>
          <w:color w:val="000000"/>
          <w:kern w:val="24"/>
          <w:sz w:val="28"/>
          <w:szCs w:val="28"/>
        </w:rPr>
        <w:t xml:space="preserve">Освобождение от уплаты налога на имущество или снижение ставки по налогу на имущество определяется в зависимости от коэффициента инвестиционных вложений. </w:t>
      </w:r>
    </w:p>
    <w:p w:rsidR="00A05B41" w:rsidRPr="00A05B41" w:rsidRDefault="00A05B41" w:rsidP="00A05B41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</w:p>
    <w:p w:rsidR="00A05B41" w:rsidRPr="00A05B41" w:rsidRDefault="00A05B41" w:rsidP="00A05B41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proofErr w:type="gramStart"/>
      <w:r w:rsidRPr="00A05B41">
        <w:rPr>
          <w:rFonts w:eastAsia="+mn-ea"/>
          <w:color w:val="000000"/>
          <w:kern w:val="24"/>
          <w:sz w:val="28"/>
          <w:szCs w:val="28"/>
        </w:rPr>
        <w:t xml:space="preserve">Организациям и филиалам, реализующим особо крупные проекты с объемом инвестиций свыше 7 млрд. рублей предоставляются налоговые льготы по налогу на имущество (освобождение или снижение ставки по налогу на имущество) на срок 5 лет  и налогу на прибыль (снижение ставки до 16% или до 12,5%) на срок от 3 до 5 лет в зависимости от объема вложенных инвестиций. </w:t>
      </w:r>
      <w:proofErr w:type="gramEnd"/>
    </w:p>
    <w:p w:rsidR="00A05B41" w:rsidRPr="00A05B41" w:rsidRDefault="00A05B41" w:rsidP="00A05B41">
      <w:pPr>
        <w:pStyle w:val="a3"/>
        <w:kinsoku w:val="0"/>
        <w:overflowPunct w:val="0"/>
        <w:spacing w:before="0" w:beforeAutospacing="0" w:after="0" w:afterAutospacing="0" w:line="288" w:lineRule="auto"/>
        <w:jc w:val="both"/>
        <w:textAlignment w:val="baseline"/>
        <w:rPr>
          <w:sz w:val="28"/>
          <w:szCs w:val="28"/>
        </w:rPr>
      </w:pPr>
      <w:r w:rsidRPr="00A05B41">
        <w:rPr>
          <w:rFonts w:eastAsia="+mn-ea"/>
          <w:color w:val="000000"/>
          <w:kern w:val="24"/>
          <w:sz w:val="28"/>
          <w:szCs w:val="28"/>
        </w:rPr>
        <w:t xml:space="preserve">Освобождение от уплаты налога на имущество или снижение ставки по налогу на имущество определяется в зависимости от коэффициента инвестиционных вложений. </w:t>
      </w:r>
    </w:p>
    <w:p w:rsidR="00A05B41" w:rsidRPr="00A05B41" w:rsidRDefault="00A05B41" w:rsidP="00A05B41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proofErr w:type="spellStart"/>
      <w:r w:rsidRPr="00A05B41">
        <w:rPr>
          <w:i/>
          <w:iCs/>
          <w:kern w:val="24"/>
          <w:sz w:val="28"/>
          <w:szCs w:val="28"/>
        </w:rPr>
        <w:t>Справочно</w:t>
      </w:r>
      <w:proofErr w:type="spellEnd"/>
      <w:r w:rsidRPr="00A05B41">
        <w:rPr>
          <w:i/>
          <w:iCs/>
          <w:sz w:val="28"/>
          <w:szCs w:val="28"/>
        </w:rPr>
        <w:t>:</w:t>
      </w:r>
    </w:p>
    <w:p w:rsidR="00A05B41" w:rsidRPr="00A05B41" w:rsidRDefault="00A05B41" w:rsidP="00A05B41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A05B41">
        <w:rPr>
          <w:i/>
          <w:iCs/>
          <w:kern w:val="24"/>
          <w:sz w:val="28"/>
          <w:szCs w:val="28"/>
        </w:rPr>
        <w:t>Установленные льготы по налогу на прибыль действуют до 1 января 2023 года.</w:t>
      </w:r>
    </w:p>
    <w:p w:rsidR="00E139F5" w:rsidRPr="00A05B41" w:rsidRDefault="00E139F5" w:rsidP="00A05B4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E139F5" w:rsidRPr="00A05B41" w:rsidSect="00E1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5B41"/>
    <w:rsid w:val="00144D8A"/>
    <w:rsid w:val="0021532A"/>
    <w:rsid w:val="004C7E44"/>
    <w:rsid w:val="00A05B41"/>
    <w:rsid w:val="00A30F52"/>
    <w:rsid w:val="00A83674"/>
    <w:rsid w:val="00C86ADE"/>
    <w:rsid w:val="00C87E83"/>
    <w:rsid w:val="00D41105"/>
    <w:rsid w:val="00E1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BogdanovaVN</dc:creator>
  <cp:lastModifiedBy>BogdanovaVN</cp:lastModifiedBy>
  <cp:revision>1</cp:revision>
  <cp:lastPrinted>2019-12-10T12:13:00Z</cp:lastPrinted>
  <dcterms:created xsi:type="dcterms:W3CDTF">2019-12-10T12:11:00Z</dcterms:created>
  <dcterms:modified xsi:type="dcterms:W3CDTF">2019-12-10T12:17:00Z</dcterms:modified>
</cp:coreProperties>
</file>