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106</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BC2521" w:rsidRPr="00BC2521" w:rsidRDefault="00BC2521" w:rsidP="00BC2521">
      <w:pPr>
        <w:ind w:left="709" w:right="3967"/>
        <w:rPr>
          <w:sz w:val="28"/>
          <w:szCs w:val="28"/>
        </w:rPr>
      </w:pPr>
      <w:r w:rsidRPr="00BC2521">
        <w:rPr>
          <w:sz w:val="28"/>
          <w:szCs w:val="28"/>
        </w:rPr>
        <w:t>О ликвидации управления по имущественным отношениям, жилищно-коммунальному хозяйству и градостроительству администрации района</w:t>
      </w:r>
    </w:p>
    <w:p w:rsidR="00BC2521" w:rsidRDefault="00BC2521" w:rsidP="00BC2521">
      <w:pPr>
        <w:spacing w:after="1" w:line="280" w:lineRule="atLeast"/>
        <w:jc w:val="both"/>
        <w:rPr>
          <w:sz w:val="28"/>
          <w:szCs w:val="28"/>
        </w:rPr>
      </w:pPr>
    </w:p>
    <w:p w:rsidR="00BC2521" w:rsidRPr="00BC2521" w:rsidRDefault="00BC2521" w:rsidP="00BC2521">
      <w:pPr>
        <w:spacing w:after="1" w:line="280" w:lineRule="atLeast"/>
        <w:jc w:val="both"/>
        <w:rPr>
          <w:sz w:val="28"/>
          <w:szCs w:val="28"/>
        </w:rPr>
      </w:pPr>
    </w:p>
    <w:p w:rsidR="00BC2521" w:rsidRPr="00BC2521" w:rsidRDefault="00BC2521" w:rsidP="00BC2521">
      <w:pPr>
        <w:spacing w:after="1" w:line="280" w:lineRule="atLeast"/>
        <w:ind w:firstLine="709"/>
        <w:jc w:val="both"/>
        <w:rPr>
          <w:sz w:val="28"/>
          <w:szCs w:val="28"/>
        </w:rPr>
      </w:pPr>
      <w:r w:rsidRPr="00BC2521">
        <w:rPr>
          <w:sz w:val="28"/>
          <w:szCs w:val="28"/>
        </w:rPr>
        <w:t xml:space="preserve">В соответствии с Федеральным </w:t>
      </w:r>
      <w:hyperlink r:id="rId9" w:history="1">
        <w:r w:rsidRPr="00BC2521">
          <w:rPr>
            <w:sz w:val="28"/>
            <w:szCs w:val="28"/>
          </w:rPr>
          <w:t>законом</w:t>
        </w:r>
      </w:hyperlink>
      <w:r w:rsidRPr="00BC2521">
        <w:rPr>
          <w:sz w:val="28"/>
          <w:szCs w:val="28"/>
        </w:rPr>
        <w:t xml:space="preserve"> от</w:t>
      </w:r>
      <w:r>
        <w:rPr>
          <w:sz w:val="28"/>
          <w:szCs w:val="28"/>
        </w:rPr>
        <w:t> </w:t>
      </w:r>
      <w:r w:rsidRPr="00BC2521">
        <w:rPr>
          <w:sz w:val="28"/>
          <w:szCs w:val="28"/>
        </w:rPr>
        <w:t>6 октября 2003</w:t>
      </w:r>
      <w:r>
        <w:rPr>
          <w:sz w:val="28"/>
          <w:szCs w:val="28"/>
        </w:rPr>
        <w:t> </w:t>
      </w:r>
      <w:r w:rsidRPr="00BC2521">
        <w:rPr>
          <w:sz w:val="28"/>
          <w:szCs w:val="28"/>
        </w:rPr>
        <w:t>года №</w:t>
      </w:r>
      <w:r>
        <w:rPr>
          <w:sz w:val="28"/>
          <w:szCs w:val="28"/>
        </w:rPr>
        <w:t> </w:t>
      </w:r>
      <w:r w:rsidRPr="00BC2521">
        <w:rPr>
          <w:sz w:val="28"/>
          <w:szCs w:val="28"/>
        </w:rPr>
        <w:t xml:space="preserve">131-ФЗ "Об общих принципах организации местного самоуправления в Российской Федерации", Муниципальное Собрание </w:t>
      </w:r>
      <w:r w:rsidRPr="00BC2521">
        <w:rPr>
          <w:b/>
          <w:sz w:val="28"/>
          <w:szCs w:val="28"/>
        </w:rPr>
        <w:t>РЕШИЛО</w:t>
      </w:r>
      <w:r w:rsidRPr="00BC2521">
        <w:rPr>
          <w:sz w:val="28"/>
          <w:szCs w:val="28"/>
        </w:rPr>
        <w:t>:</w:t>
      </w:r>
    </w:p>
    <w:p w:rsidR="00BC2521" w:rsidRPr="00BC2521" w:rsidRDefault="00BC2521" w:rsidP="00BC2521">
      <w:pPr>
        <w:ind w:firstLine="709"/>
        <w:jc w:val="both"/>
        <w:rPr>
          <w:sz w:val="28"/>
          <w:szCs w:val="28"/>
        </w:rPr>
      </w:pPr>
      <w:r w:rsidRPr="00BC2521">
        <w:rPr>
          <w:sz w:val="28"/>
          <w:szCs w:val="28"/>
        </w:rPr>
        <w:t>1. Ликвидировать орган администрации Кичменгско-Городецкого муниципального района - 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(далее – Управление).</w:t>
      </w:r>
    </w:p>
    <w:p w:rsidR="00BC2521" w:rsidRPr="00BC2521" w:rsidRDefault="00BC2521" w:rsidP="00BC2521">
      <w:pPr>
        <w:spacing w:after="1" w:line="280" w:lineRule="atLeast"/>
        <w:ind w:firstLine="709"/>
        <w:jc w:val="both"/>
        <w:rPr>
          <w:sz w:val="28"/>
          <w:szCs w:val="28"/>
        </w:rPr>
      </w:pPr>
      <w:r w:rsidRPr="00BC2521">
        <w:rPr>
          <w:sz w:val="28"/>
          <w:szCs w:val="28"/>
        </w:rPr>
        <w:t>2. Администрации района принять муниципальный правовой акт о</w:t>
      </w:r>
      <w:r>
        <w:rPr>
          <w:sz w:val="28"/>
          <w:szCs w:val="28"/>
        </w:rPr>
        <w:t> </w:t>
      </w:r>
      <w:r w:rsidRPr="00BC2521">
        <w:rPr>
          <w:sz w:val="28"/>
          <w:szCs w:val="28"/>
        </w:rPr>
        <w:t>проведении связанных с ликвидацией Управления мероприятий, в том числе назначить ликвидационную комиссию, установить порядок и сроки ликвидации в соответствии с требованиями действующего законодательства.</w:t>
      </w:r>
    </w:p>
    <w:p w:rsidR="00BC2521" w:rsidRPr="00BC2521" w:rsidRDefault="00BC2521" w:rsidP="00BC2521">
      <w:pPr>
        <w:ind w:firstLine="709"/>
        <w:jc w:val="both"/>
        <w:rPr>
          <w:sz w:val="28"/>
          <w:szCs w:val="28"/>
        </w:rPr>
      </w:pPr>
      <w:r w:rsidRPr="00BC2521">
        <w:rPr>
          <w:sz w:val="28"/>
          <w:szCs w:val="28"/>
        </w:rPr>
        <w:t>3. Признать утратившими силу решения Муниципального Собрания:</w:t>
      </w:r>
    </w:p>
    <w:p w:rsidR="00BC2521" w:rsidRPr="00BC2521" w:rsidRDefault="00BC2521" w:rsidP="00BC2521">
      <w:pPr>
        <w:ind w:firstLine="709"/>
        <w:jc w:val="both"/>
        <w:rPr>
          <w:sz w:val="28"/>
          <w:szCs w:val="28"/>
        </w:rPr>
      </w:pPr>
      <w:r w:rsidRPr="00BC2521">
        <w:rPr>
          <w:sz w:val="28"/>
          <w:szCs w:val="28"/>
        </w:rPr>
        <w:t>- от</w:t>
      </w:r>
      <w:r>
        <w:rPr>
          <w:sz w:val="28"/>
          <w:szCs w:val="28"/>
        </w:rPr>
        <w:t> </w:t>
      </w:r>
      <w:r w:rsidRPr="00BC2521">
        <w:rPr>
          <w:sz w:val="28"/>
          <w:szCs w:val="28"/>
        </w:rPr>
        <w:t>20.11.2015</w:t>
      </w:r>
      <w:r>
        <w:rPr>
          <w:sz w:val="28"/>
          <w:szCs w:val="28"/>
        </w:rPr>
        <w:t> </w:t>
      </w:r>
      <w:r w:rsidRPr="00BC2521">
        <w:rPr>
          <w:sz w:val="28"/>
          <w:szCs w:val="28"/>
        </w:rPr>
        <w:t>года №</w:t>
      </w:r>
      <w:r>
        <w:rPr>
          <w:sz w:val="28"/>
          <w:szCs w:val="28"/>
        </w:rPr>
        <w:t> </w:t>
      </w:r>
      <w:r w:rsidRPr="00BC2521">
        <w:rPr>
          <w:sz w:val="28"/>
          <w:szCs w:val="28"/>
        </w:rPr>
        <w:t>179 «Об</w:t>
      </w:r>
      <w:r>
        <w:rPr>
          <w:sz w:val="28"/>
          <w:szCs w:val="28"/>
        </w:rPr>
        <w:t> </w:t>
      </w:r>
      <w:r w:rsidRPr="00BC2521">
        <w:rPr>
          <w:sz w:val="28"/>
          <w:szCs w:val="28"/>
        </w:rPr>
        <w:t>учреждении управления по имущественным отношениям, жилищно-коммунальному хозяйству и градостроительству администрации района и об утверждении Положения о нем»;</w:t>
      </w:r>
    </w:p>
    <w:p w:rsidR="00BC2521" w:rsidRPr="00BC2521" w:rsidRDefault="00BC2521" w:rsidP="00BC2521">
      <w:pPr>
        <w:ind w:firstLine="709"/>
        <w:jc w:val="both"/>
        <w:rPr>
          <w:sz w:val="28"/>
          <w:szCs w:val="28"/>
        </w:rPr>
      </w:pPr>
      <w:r w:rsidRPr="00BC2521">
        <w:rPr>
          <w:sz w:val="28"/>
          <w:szCs w:val="28"/>
        </w:rPr>
        <w:t xml:space="preserve">- </w:t>
      </w:r>
      <w:r w:rsidR="00EB56C6" w:rsidRPr="00BC2521">
        <w:rPr>
          <w:sz w:val="28"/>
          <w:szCs w:val="28"/>
        </w:rPr>
        <w:t>от</w:t>
      </w:r>
      <w:r w:rsidR="00EB56C6">
        <w:rPr>
          <w:sz w:val="28"/>
          <w:szCs w:val="28"/>
        </w:rPr>
        <w:t> </w:t>
      </w:r>
      <w:r w:rsidR="00EB56C6" w:rsidRPr="00BC2521">
        <w:rPr>
          <w:sz w:val="28"/>
          <w:szCs w:val="28"/>
        </w:rPr>
        <w:t>23.11.2016</w:t>
      </w:r>
      <w:r w:rsidR="00EB56C6">
        <w:rPr>
          <w:sz w:val="28"/>
          <w:szCs w:val="28"/>
        </w:rPr>
        <w:t> </w:t>
      </w:r>
      <w:r w:rsidR="00EB56C6" w:rsidRPr="00BC2521">
        <w:rPr>
          <w:sz w:val="28"/>
          <w:szCs w:val="28"/>
        </w:rPr>
        <w:t>года №</w:t>
      </w:r>
      <w:r w:rsidR="00EB56C6">
        <w:rPr>
          <w:sz w:val="28"/>
          <w:szCs w:val="28"/>
        </w:rPr>
        <w:t> </w:t>
      </w:r>
      <w:r w:rsidR="00EB56C6" w:rsidRPr="00BC2521">
        <w:rPr>
          <w:sz w:val="28"/>
          <w:szCs w:val="28"/>
        </w:rPr>
        <w:t>310 «О</w:t>
      </w:r>
      <w:r w:rsidR="00EB56C6">
        <w:rPr>
          <w:sz w:val="28"/>
          <w:szCs w:val="28"/>
        </w:rPr>
        <w:t> </w:t>
      </w:r>
      <w:r w:rsidR="00EB56C6" w:rsidRPr="00BC2521">
        <w:rPr>
          <w:sz w:val="28"/>
          <w:szCs w:val="28"/>
        </w:rPr>
        <w:t>внесении изменений в Положение об</w:t>
      </w:r>
      <w:r w:rsidR="00EB56C6">
        <w:rPr>
          <w:sz w:val="28"/>
          <w:szCs w:val="28"/>
        </w:rPr>
        <w:t> </w:t>
      </w:r>
      <w:r w:rsidR="00EB56C6" w:rsidRPr="00BC2521">
        <w:rPr>
          <w:sz w:val="28"/>
          <w:szCs w:val="28"/>
        </w:rPr>
        <w:t>управлении по имущественным отношениям, жилищно-коммунальному хозяйству и градостроительству администрации района»;</w:t>
      </w:r>
    </w:p>
    <w:p w:rsidR="00BC2521" w:rsidRPr="00BC2521" w:rsidRDefault="00BC2521" w:rsidP="00BC2521">
      <w:pPr>
        <w:ind w:firstLine="709"/>
        <w:jc w:val="both"/>
        <w:rPr>
          <w:sz w:val="28"/>
          <w:szCs w:val="28"/>
        </w:rPr>
      </w:pPr>
      <w:r w:rsidRPr="00BC2521">
        <w:rPr>
          <w:sz w:val="28"/>
          <w:szCs w:val="28"/>
        </w:rPr>
        <w:t xml:space="preserve">- </w:t>
      </w:r>
      <w:r w:rsidR="00EB56C6" w:rsidRPr="00BC2521">
        <w:rPr>
          <w:sz w:val="28"/>
          <w:szCs w:val="28"/>
        </w:rPr>
        <w:t>от</w:t>
      </w:r>
      <w:r w:rsidR="00EB56C6">
        <w:rPr>
          <w:sz w:val="28"/>
          <w:szCs w:val="28"/>
        </w:rPr>
        <w:t> </w:t>
      </w:r>
      <w:r w:rsidR="00EB56C6" w:rsidRPr="00BC2521">
        <w:rPr>
          <w:sz w:val="28"/>
          <w:szCs w:val="28"/>
        </w:rPr>
        <w:t>28.02.2017</w:t>
      </w:r>
      <w:r w:rsidR="00EB56C6">
        <w:rPr>
          <w:sz w:val="28"/>
          <w:szCs w:val="28"/>
        </w:rPr>
        <w:t> </w:t>
      </w:r>
      <w:r w:rsidR="00EB56C6" w:rsidRPr="00BC2521">
        <w:rPr>
          <w:sz w:val="28"/>
          <w:szCs w:val="28"/>
        </w:rPr>
        <w:t>года №</w:t>
      </w:r>
      <w:r w:rsidR="00EB56C6">
        <w:rPr>
          <w:sz w:val="28"/>
          <w:szCs w:val="28"/>
        </w:rPr>
        <w:t> </w:t>
      </w:r>
      <w:r w:rsidR="00EB56C6" w:rsidRPr="00BC2521">
        <w:rPr>
          <w:sz w:val="28"/>
          <w:szCs w:val="28"/>
        </w:rPr>
        <w:t>334 «О</w:t>
      </w:r>
      <w:r w:rsidR="00EB56C6">
        <w:rPr>
          <w:sz w:val="28"/>
          <w:szCs w:val="28"/>
        </w:rPr>
        <w:t> </w:t>
      </w:r>
      <w:r w:rsidR="00EB56C6" w:rsidRPr="00BC2521">
        <w:rPr>
          <w:sz w:val="28"/>
          <w:szCs w:val="28"/>
        </w:rPr>
        <w:t>внесении изменений в Положение об</w:t>
      </w:r>
      <w:r w:rsidR="00EB56C6">
        <w:rPr>
          <w:sz w:val="28"/>
          <w:szCs w:val="28"/>
        </w:rPr>
        <w:t> </w:t>
      </w:r>
      <w:r w:rsidR="00EB56C6" w:rsidRPr="00BC2521">
        <w:rPr>
          <w:sz w:val="28"/>
          <w:szCs w:val="28"/>
        </w:rPr>
        <w:t>управлении по имущественным отношениям, жилищно-коммунальному хозяйству и градостро</w:t>
      </w:r>
      <w:r w:rsidR="00EB56C6">
        <w:rPr>
          <w:sz w:val="28"/>
          <w:szCs w:val="28"/>
        </w:rPr>
        <w:t>ительству администрации района».</w:t>
      </w:r>
    </w:p>
    <w:p w:rsidR="00BC2521" w:rsidRPr="00BC2521" w:rsidRDefault="00BC2521" w:rsidP="00BC2521">
      <w:pPr>
        <w:spacing w:after="1" w:line="280" w:lineRule="atLeast"/>
        <w:ind w:firstLine="709"/>
        <w:jc w:val="both"/>
        <w:rPr>
          <w:sz w:val="28"/>
          <w:szCs w:val="28"/>
        </w:rPr>
      </w:pPr>
      <w:r w:rsidRPr="00BC2521">
        <w:rPr>
          <w:sz w:val="28"/>
          <w:szCs w:val="28"/>
        </w:rPr>
        <w:lastRenderedPageBreak/>
        <w:t xml:space="preserve">4. Настоящее решение вступает в силу </w:t>
      </w:r>
      <w:proofErr w:type="gramStart"/>
      <w:r w:rsidRPr="00BC2521">
        <w:rPr>
          <w:sz w:val="28"/>
          <w:szCs w:val="28"/>
        </w:rPr>
        <w:t>с даты принятия</w:t>
      </w:r>
      <w:proofErr w:type="gramEnd"/>
      <w:r w:rsidRPr="00BC2521">
        <w:rPr>
          <w:sz w:val="28"/>
          <w:szCs w:val="28"/>
        </w:rPr>
        <w:t>, за исключением пункта</w:t>
      </w:r>
      <w:r>
        <w:rPr>
          <w:sz w:val="28"/>
          <w:szCs w:val="28"/>
        </w:rPr>
        <w:t> </w:t>
      </w:r>
      <w:r w:rsidRPr="00BC2521">
        <w:rPr>
          <w:sz w:val="28"/>
          <w:szCs w:val="28"/>
        </w:rPr>
        <w:t>3, который вступает в силу со дня внесения записи в Единый государственный реестр юридических лиц о ликвидации юридического лица.</w:t>
      </w:r>
    </w:p>
    <w:p w:rsidR="00BC2521" w:rsidRPr="00BC2521" w:rsidRDefault="00BC2521" w:rsidP="00BC2521">
      <w:pPr>
        <w:widowControl w:val="0"/>
        <w:autoSpaceDE w:val="0"/>
        <w:autoSpaceDN w:val="0"/>
        <w:adjustRightInd w:val="0"/>
        <w:ind w:firstLine="709"/>
        <w:jc w:val="both"/>
        <w:rPr>
          <w:sz w:val="28"/>
          <w:szCs w:val="28"/>
        </w:rPr>
      </w:pPr>
      <w:r w:rsidRPr="00BC2521">
        <w:rPr>
          <w:sz w:val="28"/>
          <w:szCs w:val="28"/>
        </w:rPr>
        <w:t>5. Настоящее решение опубликовать в районной газете «Заря Севера» и разместить на официальном сайте Кичменгско-Городецкого муниципального района в сети Интернет.</w:t>
      </w:r>
    </w:p>
    <w:p w:rsidR="00752CE9" w:rsidRDefault="00752CE9" w:rsidP="00BC2521">
      <w:pPr>
        <w:ind w:firstLine="709"/>
        <w:jc w:val="both"/>
        <w:rPr>
          <w:sz w:val="28"/>
          <w:szCs w:val="28"/>
        </w:rPr>
      </w:pPr>
    </w:p>
    <w:p w:rsidR="00BC2521" w:rsidRDefault="00BC2521" w:rsidP="00BC2521">
      <w:pPr>
        <w:ind w:firstLine="709"/>
        <w:jc w:val="both"/>
        <w:rPr>
          <w:sz w:val="28"/>
          <w:szCs w:val="28"/>
        </w:rPr>
      </w:pPr>
    </w:p>
    <w:p w:rsidR="00752CE9" w:rsidRDefault="00752CE9" w:rsidP="00752CE9">
      <w:pPr>
        <w:ind w:firstLine="851"/>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915902">
        <w:pPr>
          <w:pStyle w:val="a8"/>
          <w:jc w:val="center"/>
        </w:pPr>
        <w:fldSimple w:instr=" PAGE   \* MERGEFORMAT ">
          <w:r w:rsidR="00FA5475">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A18A8CFB103B9EF1FE8B6188E669EC2E7832BCBFCD608DDD9DEF503B497E1531E3FAA08B65B66D898BC1CF93EEC5090D27A93F0187BFC0L4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1B27-7204-41BB-AB7F-367DD330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6</cp:revision>
  <cp:lastPrinted>2018-12-03T06:00:00Z</cp:lastPrinted>
  <dcterms:created xsi:type="dcterms:W3CDTF">2018-10-31T09:24:00Z</dcterms:created>
  <dcterms:modified xsi:type="dcterms:W3CDTF">2018-12-03T06:01:00Z</dcterms:modified>
</cp:coreProperties>
</file>