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1" w:rsidRDefault="00E47001"/>
    <w:p w:rsidR="00E47001" w:rsidRDefault="00E47001"/>
    <w:p w:rsidR="00432886" w:rsidRPr="002E4466" w:rsidRDefault="00432886" w:rsidP="004328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>Территориальный отдел Управления  Федеральной  службы  по  надзору  в сфере</w:t>
      </w:r>
    </w:p>
    <w:p w:rsidR="00432886" w:rsidRPr="002E4466" w:rsidRDefault="00432886" w:rsidP="004328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>защиты  прав  потребителей  и  благополучия  человека  по  Вологодской  области</w:t>
      </w:r>
    </w:p>
    <w:p w:rsidR="00432886" w:rsidRPr="002E4466" w:rsidRDefault="00432886" w:rsidP="004328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 xml:space="preserve">в Великоустюгском, </w:t>
      </w:r>
      <w:proofErr w:type="spellStart"/>
      <w:r w:rsidRPr="002E4466">
        <w:rPr>
          <w:sz w:val="24"/>
          <w:szCs w:val="24"/>
        </w:rPr>
        <w:t>Кичменгско-Городецком</w:t>
      </w:r>
      <w:proofErr w:type="spellEnd"/>
      <w:r w:rsidRPr="002E4466">
        <w:rPr>
          <w:sz w:val="24"/>
          <w:szCs w:val="24"/>
        </w:rPr>
        <w:t>, Никольском районах</w:t>
      </w:r>
    </w:p>
    <w:p w:rsidR="00432886" w:rsidRPr="000532DE" w:rsidRDefault="00432886" w:rsidP="00432886">
      <w:pPr>
        <w:jc w:val="center"/>
        <w:rPr>
          <w:rFonts w:ascii="Times New Roman" w:hAnsi="Times New Roman"/>
          <w:b/>
        </w:rPr>
      </w:pPr>
      <w:r w:rsidRPr="000532DE">
        <w:rPr>
          <w:rFonts w:ascii="Times New Roman" w:hAnsi="Times New Roman"/>
        </w:rPr>
        <w:t>(</w:t>
      </w:r>
      <w:proofErr w:type="gramStart"/>
      <w:r w:rsidRPr="000532DE">
        <w:rPr>
          <w:rFonts w:ascii="Times New Roman" w:hAnsi="Times New Roman"/>
        </w:rPr>
        <w:t>Красноармейская</w:t>
      </w:r>
      <w:proofErr w:type="gramEnd"/>
      <w:r w:rsidRPr="000532DE">
        <w:rPr>
          <w:rFonts w:ascii="Times New Roman" w:hAnsi="Times New Roman"/>
        </w:rPr>
        <w:t xml:space="preserve"> ул., д.1, Великий Устюг, 162390</w:t>
      </w:r>
      <w:r w:rsidR="000532DE" w:rsidRPr="000532DE">
        <w:rPr>
          <w:rFonts w:ascii="Times New Roman" w:hAnsi="Times New Roman"/>
        </w:rPr>
        <w:t>)</w:t>
      </w:r>
    </w:p>
    <w:p w:rsidR="00432886" w:rsidRPr="002E4466" w:rsidRDefault="00432886" w:rsidP="00432886">
      <w:pPr>
        <w:pStyle w:val="a4"/>
        <w:spacing w:before="0" w:beforeAutospacing="0" w:after="0" w:afterAutospacing="0"/>
        <w:jc w:val="center"/>
      </w:pPr>
      <w:r w:rsidRPr="002E4466">
        <w:t xml:space="preserve">факс (81738) 2-01-99, </w:t>
      </w:r>
      <w:proofErr w:type="gramStart"/>
      <w:r w:rsidRPr="002E4466">
        <w:t>Е</w:t>
      </w:r>
      <w:proofErr w:type="gramEnd"/>
      <w:r w:rsidRPr="002E4466">
        <w:t>-</w:t>
      </w:r>
      <w:r w:rsidRPr="002E4466">
        <w:rPr>
          <w:lang w:val="en-US"/>
        </w:rPr>
        <w:t>mail</w:t>
      </w:r>
      <w:r w:rsidRPr="002E4466">
        <w:t xml:space="preserve">: </w:t>
      </w:r>
      <w:hyperlink r:id="rId4" w:history="1">
        <w:r w:rsidRPr="002E4466">
          <w:rPr>
            <w:rStyle w:val="a5"/>
            <w:lang w:val="en-US"/>
          </w:rPr>
          <w:t>to</w:t>
        </w:r>
        <w:r w:rsidRPr="002E4466">
          <w:rPr>
            <w:rStyle w:val="a5"/>
          </w:rPr>
          <w:t>-</w:t>
        </w:r>
        <w:r w:rsidRPr="002E4466">
          <w:rPr>
            <w:rStyle w:val="a5"/>
            <w:lang w:val="en-US"/>
          </w:rPr>
          <w:t>vu</w:t>
        </w:r>
        <w:r w:rsidRPr="002E4466">
          <w:rPr>
            <w:rStyle w:val="a5"/>
          </w:rPr>
          <w:t>@</w:t>
        </w:r>
        <w:proofErr w:type="spellStart"/>
        <w:r w:rsidRPr="002E4466">
          <w:rPr>
            <w:rStyle w:val="a5"/>
            <w:lang w:val="en-US"/>
          </w:rPr>
          <w:t>vologda</w:t>
        </w:r>
        <w:proofErr w:type="spellEnd"/>
        <w:r w:rsidRPr="002E4466">
          <w:rPr>
            <w:rStyle w:val="a5"/>
          </w:rPr>
          <w:t>.</w:t>
        </w:r>
        <w:proofErr w:type="spellStart"/>
        <w:r w:rsidRPr="002E4466">
          <w:rPr>
            <w:rStyle w:val="a5"/>
            <w:lang w:val="en-US"/>
          </w:rPr>
          <w:t>ru</w:t>
        </w:r>
        <w:proofErr w:type="spellEnd"/>
      </w:hyperlink>
      <w:r w:rsidRPr="002E4466">
        <w:t>)</w:t>
      </w:r>
    </w:p>
    <w:p w:rsidR="00432886" w:rsidRDefault="00432886" w:rsidP="00432886">
      <w:pPr>
        <w:pStyle w:val="2"/>
        <w:jc w:val="center"/>
        <w:rPr>
          <w:sz w:val="28"/>
          <w:szCs w:val="28"/>
        </w:rPr>
      </w:pPr>
    </w:p>
    <w:p w:rsidR="00432886" w:rsidRDefault="00432886" w:rsidP="004328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E47001" w:rsidRPr="00432886" w:rsidRDefault="00432886" w:rsidP="00432886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2886">
        <w:rPr>
          <w:rFonts w:ascii="Times New Roman" w:hAnsi="Times New Roman"/>
          <w:b/>
          <w:sz w:val="24"/>
          <w:szCs w:val="24"/>
        </w:rPr>
        <w:t>юридическим лицам и индивидуальным предпринимателям об основных требованиях</w:t>
      </w:r>
    </w:p>
    <w:tbl>
      <w:tblPr>
        <w:tblW w:w="16326" w:type="dxa"/>
        <w:tblInd w:w="534" w:type="dxa"/>
        <w:tblLook w:val="04A0"/>
      </w:tblPr>
      <w:tblGrid>
        <w:gridCol w:w="10740"/>
        <w:gridCol w:w="5586"/>
      </w:tblGrid>
      <w:tr w:rsidR="00D150DF" w:rsidRPr="002148AE" w:rsidTr="002148AE">
        <w:trPr>
          <w:trHeight w:val="11442"/>
        </w:trPr>
        <w:tc>
          <w:tcPr>
            <w:tcW w:w="10740" w:type="dxa"/>
            <w:shd w:val="clear" w:color="auto" w:fill="auto"/>
          </w:tcPr>
          <w:p w:rsidR="0091641C" w:rsidRDefault="00D150DF" w:rsidP="002148AE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 xml:space="preserve">по соблюдению законодательства о защите прав потребителей </w:t>
            </w:r>
          </w:p>
          <w:p w:rsidR="00D150DF" w:rsidRPr="002148AE" w:rsidRDefault="00D150DF" w:rsidP="002148AE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 xml:space="preserve">при оказании </w:t>
            </w:r>
            <w:r w:rsidR="0091641C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 xml:space="preserve">гостиничных </w:t>
            </w:r>
            <w:r w:rsidRPr="002148AE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 xml:space="preserve">услуг 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1C" w:rsidRPr="00470B7B" w:rsidRDefault="0091641C" w:rsidP="0091641C">
            <w:pPr>
              <w:tabs>
                <w:tab w:val="left" w:pos="7655"/>
                <w:tab w:val="left" w:pos="8311"/>
                <w:tab w:val="left" w:pos="8647"/>
              </w:tabs>
              <w:ind w:left="426" w:right="8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B7B">
              <w:rPr>
                <w:rFonts w:ascii="Times New Roman" w:hAnsi="Times New Roman"/>
                <w:sz w:val="20"/>
                <w:szCs w:val="20"/>
              </w:rPr>
              <w:t xml:space="preserve">Отношения в области предоставления гостиничных услуг регулируют Правила предоставления гостиничных услуг в Российской Федерации, утв. Постановлением Правительства РФ от 09.10.2015 г. № 1085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(указанные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/>
                <w:sz w:val="20"/>
                <w:szCs w:val="20"/>
              </w:rPr>
              <w:t>ла в доступной форме доводятся и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сполнителем до сведения потребителя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, согласно которым:</w:t>
            </w:r>
          </w:p>
          <w:p w:rsidR="0091641C" w:rsidRDefault="0091641C" w:rsidP="0091641C">
            <w:pPr>
              <w:tabs>
                <w:tab w:val="left" w:pos="7655"/>
                <w:tab w:val="left" w:pos="8311"/>
                <w:tab w:val="left" w:pos="8647"/>
              </w:tabs>
              <w:ind w:left="426" w:right="8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а вывеске, расположенной около входа в гостиницу, или в помещении гостиницы,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должна быть размещена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/>
                <w:sz w:val="20"/>
                <w:szCs w:val="20"/>
              </w:rPr>
              <w:t>я о наименовании Исполнителя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, адрес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и режим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</w:rPr>
              <w:t>, для ИП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также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и наименовани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зарегистрировавшего его органа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641C" w:rsidRPr="00470B7B" w:rsidRDefault="0091641C" w:rsidP="0091641C">
            <w:pPr>
              <w:tabs>
                <w:tab w:val="left" w:pos="7655"/>
                <w:tab w:val="left" w:pos="8311"/>
                <w:tab w:val="left" w:pos="8647"/>
              </w:tabs>
              <w:ind w:left="426" w:right="8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помещении гостиницы в доступном для посетителей месте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а также на сайте гостиницы в сети "Интернет"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Исполнитель обязан </w:t>
            </w:r>
            <w:proofErr w:type="gramStart"/>
            <w:r w:rsidRPr="00470B7B">
              <w:rPr>
                <w:rFonts w:ascii="Times New Roman" w:hAnsi="Times New Roman"/>
                <w:sz w:val="20"/>
                <w:szCs w:val="20"/>
              </w:rPr>
              <w:t>разме</w:t>
            </w:r>
            <w:r>
              <w:rPr>
                <w:rFonts w:ascii="Times New Roman" w:hAnsi="Times New Roman"/>
                <w:sz w:val="20"/>
                <w:szCs w:val="20"/>
              </w:rPr>
              <w:t>стить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 информацию</w:t>
            </w:r>
            <w:proofErr w:type="gramEnd"/>
            <w:r w:rsidRPr="00470B7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 xml:space="preserve">а) сведения об исполнителе, номер его телефона, данные документа, подтверждающего факт внесения сведений в </w:t>
            </w:r>
            <w:r>
              <w:rPr>
                <w:rFonts w:ascii="Times New Roman" w:hAnsi="Times New Roman"/>
                <w:sz w:val="20"/>
                <w:szCs w:val="20"/>
              </w:rPr>
              <w:t>ЕГРЮЛ/ЕГРИП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, с указанием органа, осуществившего 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регистрацию;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б) сведения о вышестоящей организации (при наличии);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0B7B">
              <w:rPr>
                <w:rFonts w:ascii="Times New Roman" w:hAnsi="Times New Roman"/>
                <w:sz w:val="20"/>
                <w:szCs w:val="20"/>
              </w:rPr>
      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г) сведения о сертификации услуг, если такая сертификация проводилась в порядке, предусмотренном системой сертификации услуг гостиниц;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д) категории номеров гостиницы (в случае присвоения категории) и цену номеров (места в номере);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0B7B">
              <w:rPr>
                <w:rFonts w:ascii="Times New Roman" w:hAnsi="Times New Roman"/>
                <w:sz w:val="20"/>
                <w:szCs w:val="20"/>
              </w:rPr>
              <w:t>е) перечень услуг, входящих в цену номера (места в номере);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ж) сведения о форме и порядке оплаты гостиничных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з) перечень и цену иных платных услуг, оказываемых исполнителем за отдельную плату, условия их приобретения и оплаты;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и) сведения о форме, условиях и порядке бронирования, аннулирования бронирования;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к) предельный срок проживания в гостинице, если он установлен исполнителем;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0B7B">
              <w:rPr>
                <w:rFonts w:ascii="Times New Roman" w:hAnsi="Times New Roman"/>
                <w:sz w:val="20"/>
                <w:szCs w:val="20"/>
              </w:rPr>
      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м) сведения об иных платных услугах, оказываемых в гостинице третьими лицами;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н) сведения о времени заезда (выезда) из гостиницы;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о) сведения о правилах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проживания в гостинице</w:t>
            </w:r>
            <w:r w:rsidRPr="00470B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91641C" w:rsidRPr="00621F21" w:rsidRDefault="0091641C" w:rsidP="0091641C">
            <w:pPr>
              <w:tabs>
                <w:tab w:val="left" w:pos="7655"/>
                <w:tab w:val="left" w:pos="8311"/>
                <w:tab w:val="left" w:pos="8364"/>
                <w:tab w:val="left" w:pos="8647"/>
              </w:tabs>
              <w:ind w:left="426" w:right="8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F21">
              <w:rPr>
                <w:rFonts w:ascii="Times New Roman" w:hAnsi="Times New Roman"/>
                <w:sz w:val="20"/>
                <w:szCs w:val="20"/>
              </w:rPr>
              <w:t>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      </w:r>
            <w:r w:rsidRPr="00621F21">
              <w:rPr>
                <w:sz w:val="20"/>
                <w:szCs w:val="20"/>
              </w:rPr>
              <w:t xml:space="preserve"> </w:t>
            </w:r>
            <w:r w:rsidRPr="00621F21">
              <w:rPr>
                <w:rFonts w:ascii="Times New Roman" w:hAnsi="Times New Roman"/>
                <w:sz w:val="20"/>
                <w:szCs w:val="20"/>
              </w:rPr>
              <w:t>Потребитель (заказчик) вправе аннулировать заявку. Порядок и форма отказа от бронирования устанавливаются исполнителем.</w:t>
            </w:r>
          </w:p>
          <w:p w:rsidR="0091641C" w:rsidRPr="009E70BE" w:rsidRDefault="0091641C" w:rsidP="0091641C">
            <w:pPr>
              <w:tabs>
                <w:tab w:val="left" w:pos="7655"/>
                <w:tab w:val="left" w:pos="8311"/>
                <w:tab w:val="left" w:pos="8364"/>
                <w:tab w:val="left" w:pos="8647"/>
              </w:tabs>
              <w:ind w:left="426" w:right="8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F21">
              <w:rPr>
                <w:rFonts w:ascii="Times New Roman" w:hAnsi="Times New Roman"/>
                <w:sz w:val="20"/>
                <w:szCs w:val="20"/>
              </w:rPr>
              <w:t>Договор заключается между потребителем и исполнителем путем составления документа, подписанного двумя сторонами, который должен содержать</w:t>
            </w:r>
            <w:r w:rsidRPr="009E70BE">
              <w:rPr>
                <w:rFonts w:ascii="Times New Roman" w:hAnsi="Times New Roman"/>
                <w:sz w:val="20"/>
                <w:szCs w:val="20"/>
              </w:rPr>
              <w:t xml:space="preserve"> сведения, предусмотренные п. 20 указанных выше Правил.</w:t>
            </w:r>
          </w:p>
          <w:p w:rsidR="0091641C" w:rsidRPr="009E70BE" w:rsidRDefault="0091641C" w:rsidP="0091641C">
            <w:pPr>
              <w:tabs>
                <w:tab w:val="left" w:pos="7655"/>
                <w:tab w:val="left" w:pos="8311"/>
                <w:tab w:val="left" w:pos="8364"/>
                <w:tab w:val="left" w:pos="8647"/>
              </w:tabs>
              <w:ind w:left="426" w:right="8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BE">
              <w:rPr>
                <w:rFonts w:ascii="Times New Roman" w:hAnsi="Times New Roman"/>
                <w:sz w:val="20"/>
                <w:szCs w:val="20"/>
              </w:rPr>
              <w:t>Исполнитель обеспечивает круглосуточное обслуживание потребителей, прибывающих в гостиницу и убывающих из гостиницы (в малом средстве размещения исполнитель вправе самостоятельно устанавливать время обслуживания потребителей).</w:t>
            </w:r>
          </w:p>
          <w:p w:rsidR="0091641C" w:rsidRPr="009E70BE" w:rsidRDefault="0091641C" w:rsidP="0091641C">
            <w:pPr>
              <w:tabs>
                <w:tab w:val="left" w:pos="7655"/>
                <w:tab w:val="left" w:pos="8311"/>
                <w:tab w:val="left" w:pos="8364"/>
                <w:tab w:val="left" w:pos="8647"/>
              </w:tabs>
              <w:ind w:left="426" w:right="8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BE">
              <w:rPr>
                <w:rFonts w:ascii="Times New Roman" w:hAnsi="Times New Roman"/>
                <w:sz w:val="20"/>
                <w:szCs w:val="20"/>
              </w:rPr>
              <w:t>Исполнитель вправе установить предельный срок проживания в гостинице, одинаковый для всех потребителей.</w:t>
            </w:r>
          </w:p>
          <w:p w:rsidR="00D150DF" w:rsidRPr="002148AE" w:rsidRDefault="0091641C" w:rsidP="0091641C">
            <w:pPr>
              <w:spacing w:after="0" w:line="240" w:lineRule="auto"/>
              <w:ind w:left="311" w:firstLine="547"/>
              <w:jc w:val="both"/>
              <w:rPr>
                <w:sz w:val="24"/>
                <w:szCs w:val="24"/>
              </w:rPr>
            </w:pPr>
            <w:r w:rsidRPr="00470B7B">
              <w:rPr>
                <w:rFonts w:ascii="Times New Roman" w:hAnsi="Times New Roman"/>
                <w:sz w:val="20"/>
                <w:szCs w:val="20"/>
              </w:rPr>
              <w:t>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</w:t>
            </w:r>
            <w:r w:rsidRPr="009E70BE">
              <w:rPr>
                <w:rFonts w:ascii="Times New Roman" w:hAnsi="Times New Roman"/>
                <w:sz w:val="20"/>
                <w:szCs w:val="20"/>
              </w:rPr>
              <w:t xml:space="preserve"> (размещаются в каждом номере)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86" w:type="dxa"/>
            <w:shd w:val="clear" w:color="auto" w:fill="auto"/>
          </w:tcPr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sz w:val="24"/>
                <w:szCs w:val="24"/>
              </w:rPr>
            </w:pPr>
          </w:p>
        </w:tc>
      </w:tr>
    </w:tbl>
    <w:p w:rsidR="00860E8D" w:rsidRPr="00E47001" w:rsidRDefault="00860E8D" w:rsidP="004E360A">
      <w:pPr>
        <w:rPr>
          <w:sz w:val="24"/>
          <w:szCs w:val="24"/>
        </w:rPr>
      </w:pPr>
    </w:p>
    <w:sectPr w:rsidR="00860E8D" w:rsidRPr="00E47001" w:rsidSect="00E47001">
      <w:pgSz w:w="11906" w:h="16838"/>
      <w:pgMar w:top="0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DF"/>
    <w:rsid w:val="000532DE"/>
    <w:rsid w:val="000C663C"/>
    <w:rsid w:val="002148AE"/>
    <w:rsid w:val="00236654"/>
    <w:rsid w:val="00373C6C"/>
    <w:rsid w:val="00432886"/>
    <w:rsid w:val="00463443"/>
    <w:rsid w:val="00466C18"/>
    <w:rsid w:val="004E360A"/>
    <w:rsid w:val="00581270"/>
    <w:rsid w:val="006229F6"/>
    <w:rsid w:val="00633CDE"/>
    <w:rsid w:val="00860E8D"/>
    <w:rsid w:val="0091641C"/>
    <w:rsid w:val="009B0DDA"/>
    <w:rsid w:val="009C2519"/>
    <w:rsid w:val="009D60A4"/>
    <w:rsid w:val="00AB03E3"/>
    <w:rsid w:val="00B6172F"/>
    <w:rsid w:val="00B9550C"/>
    <w:rsid w:val="00D150DF"/>
    <w:rsid w:val="00E13637"/>
    <w:rsid w:val="00E4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28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328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32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32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32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432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-vu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TOTY</Company>
  <LinksUpToDate>false</LinksUpToDate>
  <CharactersWithSpaces>3913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mailto:to-vu@vologda.ru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zpp3</dc:creator>
  <cp:lastModifiedBy>admin</cp:lastModifiedBy>
  <cp:revision>2</cp:revision>
  <cp:lastPrinted>2018-10-30T11:13:00Z</cp:lastPrinted>
  <dcterms:created xsi:type="dcterms:W3CDTF">2018-11-09T12:41:00Z</dcterms:created>
  <dcterms:modified xsi:type="dcterms:W3CDTF">2018-11-09T12:41:00Z</dcterms:modified>
</cp:coreProperties>
</file>