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896B47">
              <w:rPr>
                <w:color w:val="000000" w:themeColor="text1"/>
                <w:sz w:val="28"/>
                <w:szCs w:val="28"/>
              </w:rPr>
              <w:t>3</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F83686" w:rsidRDefault="00F83686" w:rsidP="00F83686">
      <w:pPr>
        <w:widowControl w:val="0"/>
        <w:autoSpaceDE w:val="0"/>
        <w:autoSpaceDN w:val="0"/>
        <w:adjustRightInd w:val="0"/>
        <w:ind w:left="851"/>
        <w:jc w:val="both"/>
        <w:rPr>
          <w:sz w:val="28"/>
          <w:szCs w:val="28"/>
        </w:rPr>
      </w:pPr>
    </w:p>
    <w:p w:rsidR="00896B47" w:rsidRPr="00896B47" w:rsidRDefault="00E92F4A" w:rsidP="00896B47">
      <w:pPr>
        <w:ind w:right="3685"/>
        <w:rPr>
          <w:sz w:val="28"/>
          <w:szCs w:val="28"/>
        </w:rPr>
      </w:pPr>
      <w:r>
        <w:rPr>
          <w:sz w:val="28"/>
          <w:szCs w:val="28"/>
        </w:rPr>
        <w:t>Об осуществлении полномочий</w:t>
      </w:r>
    </w:p>
    <w:p w:rsidR="00896B47" w:rsidRPr="00896B47" w:rsidRDefault="00896B47" w:rsidP="00896B47">
      <w:pPr>
        <w:ind w:left="567"/>
        <w:rPr>
          <w:sz w:val="28"/>
          <w:szCs w:val="28"/>
        </w:rPr>
      </w:pPr>
    </w:p>
    <w:p w:rsidR="00896B47" w:rsidRPr="00896B47" w:rsidRDefault="00896B47" w:rsidP="00896B47">
      <w:pPr>
        <w:ind w:left="567"/>
        <w:rPr>
          <w:sz w:val="28"/>
          <w:szCs w:val="28"/>
        </w:rPr>
      </w:pPr>
    </w:p>
    <w:p w:rsidR="00896B47" w:rsidRPr="00896B47" w:rsidRDefault="00896B47" w:rsidP="00896B47">
      <w:pPr>
        <w:ind w:firstLine="851"/>
        <w:jc w:val="both"/>
        <w:rPr>
          <w:sz w:val="28"/>
          <w:szCs w:val="28"/>
        </w:rPr>
      </w:pPr>
      <w:r w:rsidRPr="00896B47">
        <w:rPr>
          <w:color w:val="000000"/>
          <w:sz w:val="28"/>
          <w:szCs w:val="28"/>
        </w:rPr>
        <w:t xml:space="preserve">В соответствии с </w:t>
      </w:r>
      <w:r w:rsidRPr="00896B47">
        <w:rPr>
          <w:sz w:val="28"/>
          <w:szCs w:val="28"/>
        </w:rPr>
        <w:t xml:space="preserve">пунктом 19.1 части 1 статьи 15 Федерального закона от 06.10.2003 года № 131-ФЗ "Об общих принципах организации местного самоуправления в Российской Федерации", </w:t>
      </w:r>
      <w:r w:rsidRPr="00896B47">
        <w:rPr>
          <w:color w:val="000000"/>
          <w:sz w:val="28"/>
          <w:szCs w:val="28"/>
        </w:rPr>
        <w:t>решением Совета муниципального образования Городецкое от 20.11.2019 года № 34 и решением Совета сельского поселения Кичменгское от 15.11.2019 № 29</w:t>
      </w:r>
      <w:r w:rsidR="00E92F4A">
        <w:rPr>
          <w:color w:val="000000"/>
          <w:sz w:val="28"/>
          <w:szCs w:val="28"/>
        </w:rPr>
        <w:t xml:space="preserve"> </w:t>
      </w:r>
      <w:r w:rsidRPr="00896B47">
        <w:rPr>
          <w:sz w:val="28"/>
          <w:szCs w:val="28"/>
        </w:rPr>
        <w:t>Муниципальное Собрание </w:t>
      </w:r>
      <w:r w:rsidRPr="00896B47">
        <w:rPr>
          <w:b/>
          <w:sz w:val="28"/>
          <w:szCs w:val="28"/>
        </w:rPr>
        <w:t>РЕШИЛО</w:t>
      </w:r>
      <w:r w:rsidRPr="00896B47">
        <w:rPr>
          <w:sz w:val="28"/>
          <w:szCs w:val="28"/>
        </w:rPr>
        <w:t>:</w:t>
      </w:r>
    </w:p>
    <w:p w:rsidR="00896B47" w:rsidRPr="00896B47" w:rsidRDefault="00896B47" w:rsidP="00896B47">
      <w:pPr>
        <w:numPr>
          <w:ilvl w:val="0"/>
          <w:numId w:val="19"/>
        </w:numPr>
        <w:tabs>
          <w:tab w:val="left" w:pos="284"/>
          <w:tab w:val="left" w:pos="1134"/>
        </w:tabs>
        <w:ind w:left="0" w:firstLine="851"/>
        <w:jc w:val="both"/>
        <w:rPr>
          <w:sz w:val="28"/>
          <w:szCs w:val="28"/>
        </w:rPr>
      </w:pPr>
      <w:proofErr w:type="gramStart"/>
      <w:r w:rsidRPr="00896B47">
        <w:rPr>
          <w:sz w:val="28"/>
          <w:szCs w:val="28"/>
        </w:rPr>
        <w:t>Установить, что полномочия по созданию условий для организации досуга и обеспечения жителей поселения услугами организаций культуры, отнесенные пунктом 12 части 1 и частью 3 статьи 14 Федерального закона от 06.10.2003 года № 131-ФЗ "Об общих принципах организации местного самоуправления в Российской Федерации" к вопросам местного значения сельского поселения Кичменгское и муниципального образования Городецкое, осуществляются администрацией Кичменгско-Городецкого муниципального района, в лице Управления</w:t>
      </w:r>
      <w:proofErr w:type="gramEnd"/>
      <w:r w:rsidRPr="00896B47">
        <w:rPr>
          <w:sz w:val="28"/>
          <w:szCs w:val="28"/>
        </w:rPr>
        <w:t xml:space="preserve"> культуры, молодежной политики, туризма и спорта администрации Кичменгско-Городецкого муниципального района.</w:t>
      </w:r>
    </w:p>
    <w:p w:rsidR="00896B47" w:rsidRPr="00896B47" w:rsidRDefault="00896B47" w:rsidP="00896B47">
      <w:pPr>
        <w:numPr>
          <w:ilvl w:val="0"/>
          <w:numId w:val="19"/>
        </w:numPr>
        <w:tabs>
          <w:tab w:val="left" w:pos="284"/>
          <w:tab w:val="left" w:pos="1134"/>
        </w:tabs>
        <w:ind w:left="0" w:firstLine="851"/>
        <w:jc w:val="both"/>
        <w:rPr>
          <w:sz w:val="28"/>
          <w:szCs w:val="28"/>
        </w:rPr>
      </w:pPr>
      <w:r w:rsidRPr="00896B47">
        <w:rPr>
          <w:sz w:val="28"/>
          <w:szCs w:val="28"/>
        </w:rPr>
        <w:t>Настоящее решение вступает в силу с 01 января 2020 года.</w:t>
      </w:r>
    </w:p>
    <w:p w:rsidR="00896B47" w:rsidRPr="00896B47" w:rsidRDefault="00896B47" w:rsidP="00896B47">
      <w:pPr>
        <w:numPr>
          <w:ilvl w:val="0"/>
          <w:numId w:val="19"/>
        </w:numPr>
        <w:tabs>
          <w:tab w:val="left" w:pos="284"/>
          <w:tab w:val="left" w:pos="1134"/>
        </w:tabs>
        <w:ind w:left="0" w:firstLine="851"/>
        <w:jc w:val="both"/>
        <w:rPr>
          <w:sz w:val="28"/>
          <w:szCs w:val="28"/>
        </w:rPr>
      </w:pPr>
      <w:r w:rsidRPr="00896B47">
        <w:rPr>
          <w:sz w:val="28"/>
          <w:szCs w:val="28"/>
        </w:rPr>
        <w:t>Настоящее решение опубликовать в газете «Заря Севера» и разместить на официальном сайте Кичменгско-Городецкого муниципального района и в информационно-телекоммуникационной сети Интернет.</w:t>
      </w:r>
    </w:p>
    <w:p w:rsidR="00E67581" w:rsidRPr="00E67581" w:rsidRDefault="00E67581" w:rsidP="00E67581">
      <w:pPr>
        <w:pStyle w:val="ConsTitle"/>
        <w:widowControl/>
        <w:rPr>
          <w:rFonts w:ascii="Times New Roman" w:hAnsi="Times New Roman" w:cs="Times New Roman"/>
          <w:b w:val="0"/>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0E7A08"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55A84">
        <w:pPr>
          <w:pStyle w:val="a8"/>
          <w:jc w:val="center"/>
        </w:pPr>
        <w:fldSimple w:instr=" PAGE   \* MERGEFORMAT ">
          <w:r w:rsidR="00896B47">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28"/>
  </w:num>
  <w:num w:numId="21">
    <w:abstractNumId w:val="15"/>
  </w:num>
  <w:num w:numId="22">
    <w:abstractNumId w:val="29"/>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A84"/>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2F4A"/>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CC97-2552-4E58-B380-39D9D15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2019-12-19T11:49:00Z</cp:lastPrinted>
  <dcterms:created xsi:type="dcterms:W3CDTF">2019-12-13T13:34:00Z</dcterms:created>
  <dcterms:modified xsi:type="dcterms:W3CDTF">2019-12-19T11:49:00Z</dcterms:modified>
</cp:coreProperties>
</file>