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AD337B" w:rsidRDefault="00017698" w:rsidP="00017698">
            <w:pPr>
              <w:jc w:val="right"/>
              <w:rPr>
                <w:b/>
                <w:color w:val="000000" w:themeColor="text1"/>
                <w:szCs w:val="28"/>
              </w:rPr>
            </w:pPr>
            <w:r w:rsidRPr="00AD337B">
              <w:rPr>
                <w:b/>
                <w:color w:val="000000" w:themeColor="text1"/>
                <w:szCs w:val="28"/>
              </w:rPr>
              <w:t xml:space="preserve"> </w:t>
            </w: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017698"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017698" w:rsidTr="00FE7D09">
        <w:trPr>
          <w:trHeight w:val="108"/>
        </w:trPr>
        <w:tc>
          <w:tcPr>
            <w:tcW w:w="479" w:type="dxa"/>
            <w:tcBorders>
              <w:top w:val="nil"/>
              <w:left w:val="nil"/>
              <w:bottom w:val="nil"/>
              <w:right w:val="nil"/>
            </w:tcBorders>
            <w:vAlign w:val="bottom"/>
          </w:tcPr>
          <w:p w:rsidR="00F83686" w:rsidRPr="00017698" w:rsidRDefault="00F83686" w:rsidP="009355FA">
            <w:pPr>
              <w:rPr>
                <w:color w:val="000000" w:themeColor="text1"/>
                <w:szCs w:val="28"/>
              </w:rPr>
            </w:pPr>
            <w:r w:rsidRPr="00017698">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017698" w:rsidRDefault="00FF5738" w:rsidP="00262DD0">
            <w:pPr>
              <w:jc w:val="center"/>
              <w:rPr>
                <w:color w:val="000000" w:themeColor="text1"/>
                <w:szCs w:val="28"/>
              </w:rPr>
            </w:pPr>
            <w:r>
              <w:rPr>
                <w:color w:val="000000" w:themeColor="text1"/>
                <w:sz w:val="28"/>
                <w:szCs w:val="28"/>
              </w:rPr>
              <w:t>10.</w:t>
            </w:r>
            <w:r w:rsidR="00017698" w:rsidRPr="00017698">
              <w:rPr>
                <w:color w:val="000000" w:themeColor="text1"/>
                <w:sz w:val="28"/>
                <w:szCs w:val="28"/>
              </w:rPr>
              <w:t>12.2020</w:t>
            </w:r>
          </w:p>
        </w:tc>
        <w:tc>
          <w:tcPr>
            <w:tcW w:w="236" w:type="dxa"/>
            <w:tcBorders>
              <w:top w:val="nil"/>
              <w:left w:val="nil"/>
              <w:bottom w:val="nil"/>
              <w:right w:val="nil"/>
            </w:tcBorders>
            <w:vAlign w:val="bottom"/>
          </w:tcPr>
          <w:p w:rsidR="00F83686" w:rsidRPr="00017698"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017698" w:rsidRDefault="00F83686" w:rsidP="009355FA">
            <w:pPr>
              <w:jc w:val="center"/>
              <w:rPr>
                <w:color w:val="000000" w:themeColor="text1"/>
                <w:szCs w:val="28"/>
              </w:rPr>
            </w:pPr>
            <w:r w:rsidRPr="00017698">
              <w:rPr>
                <w:color w:val="000000" w:themeColor="text1"/>
                <w:sz w:val="28"/>
                <w:szCs w:val="28"/>
              </w:rPr>
              <w:t>№</w:t>
            </w:r>
          </w:p>
        </w:tc>
        <w:tc>
          <w:tcPr>
            <w:tcW w:w="639" w:type="dxa"/>
            <w:tcBorders>
              <w:top w:val="nil"/>
              <w:left w:val="nil"/>
              <w:bottom w:val="single" w:sz="4" w:space="0" w:color="auto"/>
              <w:right w:val="nil"/>
            </w:tcBorders>
            <w:vAlign w:val="bottom"/>
          </w:tcPr>
          <w:p w:rsidR="00F83686" w:rsidRPr="0095086D" w:rsidRDefault="00EA67C2" w:rsidP="009355FA">
            <w:pPr>
              <w:jc w:val="center"/>
              <w:rPr>
                <w:color w:val="000000" w:themeColor="text1"/>
                <w:szCs w:val="28"/>
              </w:rPr>
            </w:pPr>
            <w:r w:rsidRPr="0095086D">
              <w:rPr>
                <w:color w:val="000000" w:themeColor="text1"/>
                <w:sz w:val="28"/>
                <w:szCs w:val="28"/>
              </w:rPr>
              <w:t>264</w:t>
            </w:r>
          </w:p>
        </w:tc>
      </w:tr>
    </w:tbl>
    <w:p w:rsidR="00F83686" w:rsidRDefault="00F83686" w:rsidP="00FE7D09">
      <w:pPr>
        <w:ind w:firstLine="426"/>
        <w:rPr>
          <w:color w:val="000000" w:themeColor="text1"/>
        </w:rPr>
      </w:pPr>
      <w:r w:rsidRPr="00C11119">
        <w:rPr>
          <w:color w:val="000000" w:themeColor="text1"/>
        </w:rPr>
        <w:t>с. Кичменгский Городок</w:t>
      </w:r>
    </w:p>
    <w:p w:rsidR="00C63788" w:rsidRDefault="00C63788" w:rsidP="00FE7D09">
      <w:pPr>
        <w:ind w:firstLine="426"/>
        <w:rPr>
          <w:color w:val="000000" w:themeColor="text1"/>
        </w:rPr>
      </w:pPr>
    </w:p>
    <w:p w:rsidR="00EA67C2" w:rsidRDefault="00EA67C2" w:rsidP="00FE7D09">
      <w:pPr>
        <w:ind w:firstLine="426"/>
        <w:rPr>
          <w:color w:val="000000" w:themeColor="text1"/>
        </w:rPr>
      </w:pPr>
    </w:p>
    <w:p w:rsidR="00A4617B" w:rsidRDefault="00A4617B" w:rsidP="00A4617B">
      <w:pPr>
        <w:rPr>
          <w:color w:val="000000" w:themeColor="text1"/>
          <w:szCs w:val="28"/>
        </w:rPr>
      </w:pPr>
      <w:r w:rsidRPr="000837CF">
        <w:rPr>
          <w:color w:val="000000" w:themeColor="text1"/>
          <w:sz w:val="28"/>
          <w:szCs w:val="28"/>
        </w:rPr>
        <w:t>Об</w:t>
      </w:r>
      <w:r>
        <w:rPr>
          <w:color w:val="000000" w:themeColor="text1"/>
          <w:sz w:val="28"/>
          <w:szCs w:val="28"/>
        </w:rPr>
        <w:t xml:space="preserve"> </w:t>
      </w:r>
      <w:r w:rsidRPr="000837CF">
        <w:rPr>
          <w:color w:val="000000" w:themeColor="text1"/>
          <w:sz w:val="28"/>
          <w:szCs w:val="28"/>
        </w:rPr>
        <w:t xml:space="preserve"> утверждении </w:t>
      </w:r>
      <w:r w:rsidR="00AF08D8">
        <w:rPr>
          <w:color w:val="000000" w:themeColor="text1"/>
          <w:sz w:val="28"/>
          <w:szCs w:val="28"/>
        </w:rPr>
        <w:t xml:space="preserve">    </w:t>
      </w:r>
      <w:r>
        <w:rPr>
          <w:color w:val="000000" w:themeColor="text1"/>
          <w:sz w:val="28"/>
          <w:szCs w:val="28"/>
        </w:rPr>
        <w:t xml:space="preserve"> </w:t>
      </w:r>
      <w:proofErr w:type="gramStart"/>
      <w:r>
        <w:rPr>
          <w:color w:val="000000" w:themeColor="text1"/>
          <w:sz w:val="28"/>
          <w:szCs w:val="28"/>
        </w:rPr>
        <w:t>прогнозного</w:t>
      </w:r>
      <w:proofErr w:type="gramEnd"/>
    </w:p>
    <w:p w:rsidR="00A4617B" w:rsidRDefault="00A4617B" w:rsidP="00A4617B">
      <w:pPr>
        <w:rPr>
          <w:color w:val="000000" w:themeColor="text1"/>
          <w:szCs w:val="28"/>
        </w:rPr>
      </w:pPr>
      <w:r>
        <w:rPr>
          <w:color w:val="000000" w:themeColor="text1"/>
          <w:sz w:val="28"/>
          <w:szCs w:val="28"/>
        </w:rPr>
        <w:t>плана (программы) приватизации</w:t>
      </w:r>
    </w:p>
    <w:p w:rsidR="00A4617B" w:rsidRPr="00AF08D8" w:rsidRDefault="00A4617B" w:rsidP="00A4617B">
      <w:pPr>
        <w:rPr>
          <w:color w:val="000000" w:themeColor="text1"/>
          <w:sz w:val="28"/>
          <w:szCs w:val="28"/>
        </w:rPr>
      </w:pPr>
      <w:r>
        <w:rPr>
          <w:color w:val="000000" w:themeColor="text1"/>
          <w:sz w:val="28"/>
          <w:szCs w:val="28"/>
        </w:rPr>
        <w:t xml:space="preserve">имущества  </w:t>
      </w:r>
      <w:r w:rsidR="00AF08D8">
        <w:rPr>
          <w:color w:val="000000" w:themeColor="text1"/>
          <w:sz w:val="28"/>
          <w:szCs w:val="28"/>
        </w:rPr>
        <w:t xml:space="preserve"> </w:t>
      </w:r>
      <w:r w:rsidR="00F255CC">
        <w:rPr>
          <w:color w:val="000000" w:themeColor="text1"/>
          <w:sz w:val="28"/>
          <w:szCs w:val="28"/>
        </w:rPr>
        <w:t xml:space="preserve">района  </w:t>
      </w:r>
      <w:r>
        <w:rPr>
          <w:color w:val="000000" w:themeColor="text1"/>
          <w:sz w:val="28"/>
          <w:szCs w:val="28"/>
        </w:rPr>
        <w:t>на  2021-2023 годы</w:t>
      </w:r>
    </w:p>
    <w:p w:rsidR="0096740E" w:rsidRDefault="0096740E" w:rsidP="0096740E">
      <w:pPr>
        <w:rPr>
          <w:color w:val="000000" w:themeColor="text1"/>
        </w:rPr>
      </w:pPr>
    </w:p>
    <w:p w:rsidR="000837CF" w:rsidRDefault="000837CF" w:rsidP="00EA67C2">
      <w:pPr>
        <w:rPr>
          <w:color w:val="000000" w:themeColor="text1"/>
        </w:rPr>
      </w:pPr>
    </w:p>
    <w:p w:rsidR="00C63788" w:rsidRDefault="00FC6D35" w:rsidP="00FC6D35">
      <w:pPr>
        <w:pStyle w:val="ConsNormal"/>
        <w:widowControl/>
        <w:ind w:firstLine="0"/>
        <w:jc w:val="both"/>
        <w:rPr>
          <w:rFonts w:ascii="Times New Roman" w:hAnsi="Times New Roman"/>
          <w:sz w:val="28"/>
          <w:szCs w:val="28"/>
        </w:rPr>
      </w:pPr>
      <w:r w:rsidRPr="00F93A9E">
        <w:rPr>
          <w:rFonts w:ascii="Times New Roman" w:hAnsi="Times New Roman"/>
          <w:sz w:val="28"/>
          <w:szCs w:val="28"/>
        </w:rPr>
        <w:t xml:space="preserve">      </w:t>
      </w:r>
      <w:r w:rsidR="000837CF">
        <w:rPr>
          <w:rFonts w:ascii="Times New Roman" w:hAnsi="Times New Roman"/>
          <w:sz w:val="28"/>
          <w:szCs w:val="28"/>
        </w:rPr>
        <w:tab/>
      </w:r>
      <w:r w:rsidRPr="00F93A9E">
        <w:rPr>
          <w:rFonts w:ascii="Times New Roman" w:hAnsi="Times New Roman"/>
          <w:sz w:val="28"/>
          <w:szCs w:val="28"/>
        </w:rPr>
        <w:t xml:space="preserve">В соответствии с  Федеральным  законом  от  21.12.2001  года  №  178-ФЗ  «О  приватизации  государственного  и  муниципального  имущества», решением Муниципального Собрания Кичменгско-Городецкого муниципального района  от 03.11.2017 года № 6 «Об утверждении правил разработки прогнозного плана (программы) приватизации муниципального имущества»,  статьей 21  Устава  Кичменгско-Городецкого  муниципального  района, </w:t>
      </w:r>
    </w:p>
    <w:p w:rsidR="00FC6D35" w:rsidRPr="000837CF" w:rsidRDefault="00C63788" w:rsidP="00FC6D35">
      <w:pPr>
        <w:pStyle w:val="ConsNormal"/>
        <w:widowControl/>
        <w:ind w:firstLine="0"/>
        <w:jc w:val="both"/>
        <w:rPr>
          <w:rFonts w:ascii="Times New Roman" w:hAnsi="Times New Roman"/>
          <w:sz w:val="28"/>
          <w:szCs w:val="28"/>
        </w:rPr>
      </w:pPr>
      <w:r>
        <w:rPr>
          <w:rFonts w:ascii="Times New Roman" w:hAnsi="Times New Roman"/>
          <w:sz w:val="28"/>
          <w:szCs w:val="28"/>
        </w:rPr>
        <w:tab/>
      </w:r>
      <w:r w:rsidR="00FC6D35" w:rsidRPr="00F93A9E">
        <w:rPr>
          <w:rFonts w:ascii="Times New Roman" w:hAnsi="Times New Roman"/>
          <w:sz w:val="28"/>
          <w:szCs w:val="28"/>
        </w:rPr>
        <w:t xml:space="preserve">Муниципальное  Собрание </w:t>
      </w:r>
      <w:r w:rsidR="00FC6D35" w:rsidRPr="00F93A9E">
        <w:rPr>
          <w:rFonts w:ascii="Times New Roman" w:hAnsi="Times New Roman"/>
          <w:b/>
          <w:sz w:val="28"/>
          <w:szCs w:val="28"/>
        </w:rPr>
        <w:t>РЕШИЛО:</w:t>
      </w:r>
    </w:p>
    <w:p w:rsidR="00FC6D35" w:rsidRPr="00F93A9E" w:rsidRDefault="00AD337B" w:rsidP="00FC6D35">
      <w:pPr>
        <w:pStyle w:val="ConsNormal"/>
        <w:widowControl/>
        <w:ind w:firstLine="540"/>
        <w:jc w:val="both"/>
        <w:rPr>
          <w:rFonts w:ascii="Times New Roman" w:hAnsi="Times New Roman"/>
          <w:sz w:val="28"/>
          <w:szCs w:val="28"/>
        </w:rPr>
      </w:pPr>
      <w:r>
        <w:rPr>
          <w:rFonts w:ascii="Times New Roman" w:hAnsi="Times New Roman"/>
          <w:sz w:val="28"/>
          <w:szCs w:val="28"/>
        </w:rPr>
        <w:t xml:space="preserve">  </w:t>
      </w:r>
      <w:r w:rsidR="00FC6D35" w:rsidRPr="00F93A9E">
        <w:rPr>
          <w:rFonts w:ascii="Times New Roman" w:hAnsi="Times New Roman"/>
          <w:sz w:val="28"/>
          <w:szCs w:val="28"/>
        </w:rPr>
        <w:t xml:space="preserve">1.Утвердить прогнозный план (программу) приватизации имущества </w:t>
      </w:r>
      <w:r w:rsidR="000837CF">
        <w:rPr>
          <w:rFonts w:ascii="Times New Roman" w:hAnsi="Times New Roman"/>
          <w:sz w:val="28"/>
          <w:szCs w:val="28"/>
        </w:rPr>
        <w:t xml:space="preserve">района </w:t>
      </w:r>
      <w:r w:rsidR="00FC6D35" w:rsidRPr="00F93A9E">
        <w:rPr>
          <w:rFonts w:ascii="Times New Roman" w:hAnsi="Times New Roman"/>
          <w:sz w:val="28"/>
          <w:szCs w:val="28"/>
        </w:rPr>
        <w:t xml:space="preserve">на  2021-2023 годы </w:t>
      </w:r>
      <w:r w:rsidR="00EA67C2">
        <w:rPr>
          <w:rFonts w:ascii="Times New Roman" w:hAnsi="Times New Roman"/>
          <w:sz w:val="28"/>
          <w:szCs w:val="28"/>
        </w:rPr>
        <w:t xml:space="preserve"> согласно приложению к настоящему  решению.</w:t>
      </w:r>
      <w:r w:rsidR="00C63788">
        <w:rPr>
          <w:rFonts w:ascii="Times New Roman" w:hAnsi="Times New Roman"/>
          <w:sz w:val="28"/>
          <w:szCs w:val="28"/>
        </w:rPr>
        <w:t xml:space="preserve"> </w:t>
      </w:r>
    </w:p>
    <w:p w:rsidR="00FC6D35" w:rsidRPr="00F93A9E" w:rsidRDefault="00AD337B" w:rsidP="00FC6D35">
      <w:pPr>
        <w:pStyle w:val="ConsNormal"/>
        <w:widowControl/>
        <w:ind w:firstLine="540"/>
        <w:jc w:val="both"/>
        <w:rPr>
          <w:rFonts w:ascii="Times New Roman" w:hAnsi="Times New Roman"/>
          <w:sz w:val="28"/>
          <w:szCs w:val="28"/>
        </w:rPr>
      </w:pPr>
      <w:r>
        <w:rPr>
          <w:rFonts w:ascii="Times New Roman" w:hAnsi="Times New Roman"/>
          <w:sz w:val="28"/>
          <w:szCs w:val="28"/>
        </w:rPr>
        <w:t xml:space="preserve">  </w:t>
      </w:r>
      <w:r w:rsidR="00FC6D35" w:rsidRPr="00F93A9E">
        <w:rPr>
          <w:rFonts w:ascii="Times New Roman" w:hAnsi="Times New Roman"/>
          <w:sz w:val="28"/>
          <w:szCs w:val="28"/>
        </w:rPr>
        <w:t>2. Администрации Кичменгско-Городецкого  муниципального  района  осуществлять  приватизацию  объектов  муниципальной  собственн</w:t>
      </w:r>
      <w:r w:rsidR="00C63788">
        <w:rPr>
          <w:rFonts w:ascii="Times New Roman" w:hAnsi="Times New Roman"/>
          <w:sz w:val="28"/>
          <w:szCs w:val="28"/>
        </w:rPr>
        <w:t>ости района</w:t>
      </w:r>
      <w:r w:rsidR="00EA67C2">
        <w:rPr>
          <w:rFonts w:ascii="Times New Roman" w:hAnsi="Times New Roman"/>
          <w:sz w:val="28"/>
          <w:szCs w:val="28"/>
        </w:rPr>
        <w:t xml:space="preserve"> </w:t>
      </w:r>
      <w:r w:rsidR="00FC6D35" w:rsidRPr="00F93A9E">
        <w:rPr>
          <w:rFonts w:ascii="Times New Roman" w:hAnsi="Times New Roman"/>
          <w:sz w:val="28"/>
          <w:szCs w:val="28"/>
        </w:rPr>
        <w:t>согласно прогнозному плану  (программе)  приватизации.</w:t>
      </w:r>
    </w:p>
    <w:p w:rsidR="00FC6D35" w:rsidRDefault="00AD337B" w:rsidP="00FC6D35">
      <w:pPr>
        <w:pStyle w:val="ConsNormal"/>
        <w:widowControl/>
        <w:ind w:firstLine="540"/>
        <w:jc w:val="both"/>
        <w:rPr>
          <w:rFonts w:ascii="Times New Roman" w:hAnsi="Times New Roman"/>
          <w:color w:val="000000"/>
          <w:sz w:val="28"/>
          <w:szCs w:val="28"/>
        </w:rPr>
      </w:pPr>
      <w:r>
        <w:rPr>
          <w:rFonts w:ascii="Times New Roman" w:hAnsi="Times New Roman"/>
          <w:sz w:val="28"/>
          <w:szCs w:val="28"/>
        </w:rPr>
        <w:t xml:space="preserve">  </w:t>
      </w:r>
      <w:r w:rsidR="00FC6D35" w:rsidRPr="00CB36A5">
        <w:rPr>
          <w:rFonts w:ascii="Times New Roman" w:hAnsi="Times New Roman"/>
          <w:sz w:val="28"/>
          <w:szCs w:val="28"/>
        </w:rPr>
        <w:t>3. Признать утратившим силу решение   Муниципального Собрания</w:t>
      </w:r>
      <w:r w:rsidR="00FC6D35" w:rsidRPr="00F93A9E">
        <w:rPr>
          <w:rFonts w:ascii="Times New Roman" w:hAnsi="Times New Roman"/>
          <w:sz w:val="28"/>
          <w:szCs w:val="28"/>
        </w:rPr>
        <w:t xml:space="preserve">  </w:t>
      </w:r>
      <w:r w:rsidR="00FC6D35" w:rsidRPr="00F93A9E">
        <w:rPr>
          <w:rFonts w:ascii="Times New Roman" w:hAnsi="Times New Roman"/>
          <w:color w:val="000000"/>
          <w:sz w:val="28"/>
          <w:szCs w:val="28"/>
        </w:rPr>
        <w:t>от  03.11.2017  года  № 8   «Об  утверждении  прогнозного плана (программы) приватизации имущества  района на  2018-2020 годы».</w:t>
      </w:r>
    </w:p>
    <w:p w:rsidR="00DF6B31" w:rsidRDefault="00DF6B31" w:rsidP="00DF6B31">
      <w:pPr>
        <w:autoSpaceDE w:val="0"/>
        <w:autoSpaceDN w:val="0"/>
        <w:adjustRightInd w:val="0"/>
        <w:jc w:val="both"/>
        <w:rPr>
          <w:sz w:val="28"/>
          <w:szCs w:val="28"/>
        </w:rPr>
      </w:pPr>
      <w:r>
        <w:rPr>
          <w:sz w:val="28"/>
          <w:szCs w:val="28"/>
        </w:rPr>
        <w:tab/>
      </w:r>
      <w:r w:rsidRPr="00F93A9E">
        <w:rPr>
          <w:sz w:val="28"/>
          <w:szCs w:val="28"/>
        </w:rPr>
        <w:t xml:space="preserve">4. Настоящее решение </w:t>
      </w:r>
      <w:r>
        <w:rPr>
          <w:sz w:val="28"/>
          <w:szCs w:val="28"/>
        </w:rPr>
        <w:t xml:space="preserve"> вступает в силу с 01.01.2021 года и подлежит официальному  опубликованию в районной газете «Заря Севера» и размещению на сайте Кичменгско-Городецкого муниципального района в информационно-телекоммуникационной сети «Интернет».</w:t>
      </w:r>
    </w:p>
    <w:p w:rsidR="00DF6B31" w:rsidRDefault="00DF6B31" w:rsidP="00DF6B31">
      <w:pPr>
        <w:ind w:firstLine="709"/>
        <w:jc w:val="both"/>
        <w:rPr>
          <w:sz w:val="28"/>
          <w:szCs w:val="28"/>
        </w:rPr>
      </w:pPr>
    </w:p>
    <w:p w:rsidR="00DF6B31" w:rsidRDefault="00DF6B31" w:rsidP="00DF6B31">
      <w:pPr>
        <w:ind w:firstLine="709"/>
        <w:jc w:val="both"/>
        <w:rPr>
          <w:sz w:val="28"/>
          <w:szCs w:val="28"/>
        </w:rPr>
      </w:pPr>
    </w:p>
    <w:p w:rsidR="00DF6B31" w:rsidRDefault="00DF6B31" w:rsidP="00DF6B31">
      <w:pPr>
        <w:widowControl w:val="0"/>
        <w:autoSpaceDE w:val="0"/>
        <w:autoSpaceDN w:val="0"/>
        <w:adjustRightInd w:val="0"/>
        <w:jc w:val="both"/>
        <w:rPr>
          <w:sz w:val="28"/>
          <w:szCs w:val="28"/>
        </w:rPr>
      </w:pPr>
      <w:r>
        <w:rPr>
          <w:sz w:val="28"/>
          <w:szCs w:val="28"/>
        </w:rPr>
        <w:t>Заместитель председателя</w:t>
      </w:r>
    </w:p>
    <w:p w:rsidR="00AF08D8" w:rsidRDefault="00DF6B31" w:rsidP="00993EAE">
      <w:pPr>
        <w:widowControl w:val="0"/>
        <w:autoSpaceDE w:val="0"/>
        <w:autoSpaceDN w:val="0"/>
        <w:adjustRightInd w:val="0"/>
        <w:jc w:val="both"/>
        <w:rPr>
          <w:sz w:val="28"/>
          <w:szCs w:val="28"/>
        </w:rPr>
      </w:pPr>
      <w:r>
        <w:rPr>
          <w:sz w:val="28"/>
          <w:szCs w:val="28"/>
        </w:rPr>
        <w:t xml:space="preserve">Муниципального Собрания                                         </w:t>
      </w:r>
      <w:r w:rsidR="00993EAE">
        <w:rPr>
          <w:sz w:val="28"/>
          <w:szCs w:val="28"/>
        </w:rPr>
        <w:t xml:space="preserve">                  Н.Н. Барболина</w:t>
      </w:r>
    </w:p>
    <w:p w:rsidR="00034DA5" w:rsidRDefault="00034DA5" w:rsidP="00034DA5">
      <w:pPr>
        <w:pStyle w:val="ConsNormal"/>
        <w:widowControl/>
        <w:ind w:firstLine="0"/>
        <w:jc w:val="right"/>
        <w:rPr>
          <w:rFonts w:ascii="Times New Roman" w:hAnsi="Times New Roman"/>
          <w:sz w:val="28"/>
          <w:szCs w:val="28"/>
        </w:rPr>
      </w:pPr>
      <w:r>
        <w:rPr>
          <w:rFonts w:ascii="Times New Roman" w:hAnsi="Times New Roman"/>
          <w:sz w:val="28"/>
          <w:szCs w:val="28"/>
        </w:rPr>
        <w:lastRenderedPageBreak/>
        <w:t xml:space="preserve">Приложение  к  решению  </w:t>
      </w:r>
    </w:p>
    <w:p w:rsidR="00034DA5" w:rsidRDefault="00034DA5" w:rsidP="00034DA5">
      <w:pPr>
        <w:pStyle w:val="ConsNormal"/>
        <w:widowControl/>
        <w:ind w:firstLine="0"/>
        <w:jc w:val="right"/>
        <w:rPr>
          <w:rFonts w:ascii="Times New Roman" w:hAnsi="Times New Roman"/>
          <w:sz w:val="28"/>
          <w:szCs w:val="28"/>
        </w:rPr>
      </w:pPr>
      <w:r>
        <w:rPr>
          <w:rFonts w:ascii="Times New Roman" w:hAnsi="Times New Roman"/>
          <w:sz w:val="28"/>
          <w:szCs w:val="28"/>
        </w:rPr>
        <w:t>Муниципального  Собрания</w:t>
      </w:r>
    </w:p>
    <w:p w:rsidR="00034DA5" w:rsidRDefault="0096740E" w:rsidP="00034DA5">
      <w:pPr>
        <w:pStyle w:val="ConsNormal"/>
        <w:widowControl/>
        <w:ind w:firstLine="0"/>
        <w:jc w:val="right"/>
        <w:rPr>
          <w:rFonts w:ascii="Times New Roman" w:hAnsi="Times New Roman"/>
          <w:sz w:val="28"/>
          <w:szCs w:val="28"/>
        </w:rPr>
      </w:pPr>
      <w:r>
        <w:rPr>
          <w:rFonts w:ascii="Times New Roman" w:hAnsi="Times New Roman"/>
          <w:sz w:val="28"/>
          <w:szCs w:val="28"/>
        </w:rPr>
        <w:t>о</w:t>
      </w:r>
      <w:r w:rsidR="00034DA5">
        <w:rPr>
          <w:rFonts w:ascii="Times New Roman" w:hAnsi="Times New Roman"/>
          <w:sz w:val="28"/>
          <w:szCs w:val="28"/>
        </w:rPr>
        <w:t>т</w:t>
      </w:r>
      <w:r>
        <w:rPr>
          <w:rFonts w:ascii="Times New Roman" w:hAnsi="Times New Roman"/>
          <w:sz w:val="28"/>
          <w:szCs w:val="28"/>
        </w:rPr>
        <w:t xml:space="preserve"> 10.12.2020  </w:t>
      </w:r>
      <w:r w:rsidR="00034DA5">
        <w:rPr>
          <w:rFonts w:ascii="Times New Roman" w:hAnsi="Times New Roman"/>
          <w:sz w:val="28"/>
          <w:szCs w:val="28"/>
        </w:rPr>
        <w:t xml:space="preserve">года  </w:t>
      </w:r>
      <w:r w:rsidR="00AD337B">
        <w:rPr>
          <w:rFonts w:ascii="Times New Roman" w:hAnsi="Times New Roman"/>
          <w:sz w:val="28"/>
          <w:szCs w:val="28"/>
        </w:rPr>
        <w:t>№</w:t>
      </w:r>
      <w:r>
        <w:rPr>
          <w:rFonts w:ascii="Times New Roman" w:hAnsi="Times New Roman"/>
          <w:sz w:val="28"/>
          <w:szCs w:val="28"/>
        </w:rPr>
        <w:t xml:space="preserve"> 264 </w:t>
      </w:r>
      <w:r w:rsidR="00034DA5">
        <w:rPr>
          <w:rFonts w:ascii="Times New Roman" w:hAnsi="Times New Roman"/>
          <w:sz w:val="28"/>
          <w:szCs w:val="28"/>
        </w:rPr>
        <w:t xml:space="preserve"> </w:t>
      </w:r>
      <w:r>
        <w:rPr>
          <w:rFonts w:ascii="Times New Roman" w:hAnsi="Times New Roman"/>
          <w:sz w:val="28"/>
          <w:szCs w:val="28"/>
        </w:rPr>
        <w:t xml:space="preserve"> </w:t>
      </w:r>
    </w:p>
    <w:p w:rsidR="00034DA5" w:rsidRDefault="00034DA5" w:rsidP="00034DA5">
      <w:pPr>
        <w:pStyle w:val="ConsNonformat"/>
        <w:widowControl/>
        <w:ind w:right="0"/>
        <w:jc w:val="right"/>
        <w:rPr>
          <w:rFonts w:ascii="Times New Roman" w:hAnsi="Times New Roman"/>
          <w:sz w:val="28"/>
          <w:szCs w:val="28"/>
        </w:rPr>
      </w:pPr>
    </w:p>
    <w:p w:rsidR="0096740E" w:rsidRDefault="0096740E" w:rsidP="00034DA5">
      <w:pPr>
        <w:pStyle w:val="ConsNonformat"/>
        <w:widowControl/>
        <w:ind w:right="0"/>
        <w:jc w:val="right"/>
        <w:rPr>
          <w:rFonts w:ascii="Times New Roman" w:hAnsi="Times New Roman"/>
          <w:sz w:val="28"/>
          <w:szCs w:val="28"/>
        </w:rPr>
      </w:pPr>
    </w:p>
    <w:p w:rsidR="00034DA5" w:rsidRDefault="00034DA5" w:rsidP="00034DA5">
      <w:pPr>
        <w:pStyle w:val="ConsTitle"/>
        <w:widowControl/>
        <w:jc w:val="center"/>
        <w:rPr>
          <w:rFonts w:ascii="Times New Roman" w:hAnsi="Times New Roman"/>
          <w:sz w:val="28"/>
          <w:szCs w:val="28"/>
        </w:rPr>
      </w:pPr>
      <w:r>
        <w:rPr>
          <w:rFonts w:ascii="Times New Roman" w:hAnsi="Times New Roman"/>
          <w:sz w:val="28"/>
          <w:szCs w:val="28"/>
        </w:rPr>
        <w:t>ПРОГНОЗНЫЙ ПЛАН (ПРОГРАММА)</w:t>
      </w:r>
    </w:p>
    <w:p w:rsidR="00034DA5" w:rsidRDefault="00034DA5" w:rsidP="00034DA5">
      <w:pPr>
        <w:pStyle w:val="ConsTitle"/>
        <w:widowControl/>
        <w:jc w:val="center"/>
        <w:rPr>
          <w:rFonts w:ascii="Times New Roman" w:hAnsi="Times New Roman"/>
          <w:sz w:val="28"/>
          <w:szCs w:val="28"/>
        </w:rPr>
      </w:pPr>
      <w:r>
        <w:rPr>
          <w:rFonts w:ascii="Times New Roman" w:hAnsi="Times New Roman"/>
          <w:sz w:val="28"/>
          <w:szCs w:val="28"/>
        </w:rPr>
        <w:t xml:space="preserve">ПРИВАТИЗАЦИИ ИМУЩЕСТВА  </w:t>
      </w:r>
      <w:r w:rsidR="000837CF">
        <w:rPr>
          <w:rFonts w:ascii="Times New Roman" w:hAnsi="Times New Roman"/>
          <w:sz w:val="28"/>
          <w:szCs w:val="28"/>
        </w:rPr>
        <w:t xml:space="preserve">КИЧМЕНГСКО-ГОРОДЕЦКОГО </w:t>
      </w:r>
      <w:r>
        <w:rPr>
          <w:rFonts w:ascii="Times New Roman" w:hAnsi="Times New Roman"/>
          <w:sz w:val="28"/>
          <w:szCs w:val="28"/>
        </w:rPr>
        <w:t>РАЙОНА  НА   2021-2023 ГОДЫ</w:t>
      </w:r>
    </w:p>
    <w:p w:rsidR="00034DA5" w:rsidRDefault="00034DA5" w:rsidP="00034DA5">
      <w:pPr>
        <w:pStyle w:val="ConsNormal"/>
        <w:widowControl/>
        <w:ind w:firstLine="0"/>
        <w:jc w:val="center"/>
        <w:rPr>
          <w:rFonts w:ascii="Times New Roman" w:hAnsi="Times New Roman"/>
          <w:sz w:val="28"/>
          <w:szCs w:val="28"/>
        </w:rPr>
      </w:pPr>
    </w:p>
    <w:p w:rsidR="00034DA5" w:rsidRDefault="00034DA5" w:rsidP="00034DA5">
      <w:pPr>
        <w:pStyle w:val="ConsNormal"/>
        <w:widowControl/>
        <w:ind w:firstLine="540"/>
        <w:jc w:val="both"/>
        <w:rPr>
          <w:rFonts w:ascii="Times New Roman" w:hAnsi="Times New Roman"/>
          <w:sz w:val="28"/>
          <w:szCs w:val="28"/>
        </w:rPr>
      </w:pPr>
      <w:r>
        <w:rPr>
          <w:rFonts w:ascii="Times New Roman" w:hAnsi="Times New Roman"/>
          <w:sz w:val="28"/>
          <w:szCs w:val="28"/>
        </w:rPr>
        <w:t xml:space="preserve">  Прогнозный план (программа) приватизации имущества Кичменгско-Городецкого  муниципального  района на 2021-2023  годы разработан в соответствии с   Федеральным  законом  от  21.12.2001  года  №  178-ФЗ  «О  приватизации  государственного  и  муниципального  имущества»,  решением Муниципального Собрания Кичменгско-Городецкого муниципального района  от 03.11.2017 года № 6 «Об утверждении правил разработки прогнозного плана (программы) приватизации муниципального имущества».</w:t>
      </w:r>
    </w:p>
    <w:p w:rsidR="00034DA5" w:rsidRDefault="00034DA5" w:rsidP="00034DA5">
      <w:pPr>
        <w:pStyle w:val="ConsNonformat"/>
        <w:widowControl/>
        <w:ind w:right="0"/>
        <w:jc w:val="both"/>
        <w:rPr>
          <w:rFonts w:ascii="Times New Roman" w:hAnsi="Times New Roman"/>
          <w:sz w:val="28"/>
          <w:szCs w:val="28"/>
        </w:rPr>
      </w:pPr>
    </w:p>
    <w:p w:rsidR="00034DA5" w:rsidRDefault="00034DA5" w:rsidP="00034DA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 1. Основные направления  муниципальной политики в сфере</w:t>
      </w:r>
    </w:p>
    <w:p w:rsidR="00034DA5" w:rsidRDefault="00034DA5" w:rsidP="00034DA5">
      <w:pPr>
        <w:pStyle w:val="ConsNormal"/>
        <w:widowControl/>
        <w:ind w:firstLine="0"/>
        <w:jc w:val="center"/>
        <w:rPr>
          <w:rFonts w:ascii="Times New Roman" w:hAnsi="Times New Roman" w:cs="Times New Roman"/>
          <w:b/>
          <w:sz w:val="28"/>
          <w:szCs w:val="28"/>
        </w:rPr>
      </w:pPr>
      <w:r>
        <w:rPr>
          <w:rFonts w:ascii="Times New Roman" w:hAnsi="Times New Roman"/>
          <w:b/>
          <w:sz w:val="28"/>
          <w:szCs w:val="28"/>
        </w:rPr>
        <w:t xml:space="preserve">приватизации имущества района на 2021 - 2023 годы </w:t>
      </w:r>
    </w:p>
    <w:p w:rsidR="00034DA5" w:rsidRDefault="00034DA5" w:rsidP="00034DA5">
      <w:pPr>
        <w:pStyle w:val="ConsNormal"/>
        <w:widowControl/>
        <w:ind w:firstLine="0"/>
        <w:jc w:val="center"/>
        <w:rPr>
          <w:rFonts w:ascii="Times New Roman" w:hAnsi="Times New Roman"/>
          <w:b/>
          <w:sz w:val="28"/>
          <w:szCs w:val="28"/>
        </w:rPr>
      </w:pPr>
    </w:p>
    <w:p w:rsidR="00034DA5" w:rsidRDefault="00034DA5" w:rsidP="00034DA5">
      <w:pPr>
        <w:pStyle w:val="ConsNormal"/>
        <w:widowControl/>
        <w:numPr>
          <w:ilvl w:val="1"/>
          <w:numId w:val="30"/>
        </w:numPr>
        <w:autoSpaceDE/>
        <w:autoSpaceDN/>
        <w:adjustRightInd/>
        <w:snapToGrid w:val="0"/>
        <w:jc w:val="center"/>
        <w:rPr>
          <w:rFonts w:ascii="Times New Roman" w:hAnsi="Times New Roman"/>
          <w:sz w:val="28"/>
          <w:szCs w:val="28"/>
        </w:rPr>
      </w:pPr>
      <w:r>
        <w:rPr>
          <w:rFonts w:ascii="Times New Roman" w:hAnsi="Times New Roman"/>
          <w:sz w:val="28"/>
          <w:szCs w:val="28"/>
        </w:rPr>
        <w:t>Направления  и задачи  приватизации муниципального имущества района в 2021-2023 годах</w:t>
      </w:r>
    </w:p>
    <w:p w:rsidR="00034DA5" w:rsidRDefault="00034DA5" w:rsidP="00EA67C2">
      <w:pPr>
        <w:pStyle w:val="ConsNormal"/>
        <w:widowControl/>
        <w:ind w:firstLine="360"/>
        <w:jc w:val="both"/>
        <w:rPr>
          <w:rFonts w:ascii="Times New Roman" w:hAnsi="Times New Roman"/>
          <w:sz w:val="28"/>
          <w:szCs w:val="28"/>
        </w:rPr>
      </w:pPr>
      <w:r>
        <w:rPr>
          <w:rFonts w:ascii="Times New Roman" w:hAnsi="Times New Roman"/>
          <w:sz w:val="28"/>
          <w:szCs w:val="28"/>
        </w:rPr>
        <w:t xml:space="preserve">  Приватизация  имущества, находящегося в собственности Кичменгско-Городецкого  муниципального  района  (далее – района), направлена  на достижение строгого соответствия состава муниципального имущества района полномочиям района.</w:t>
      </w:r>
    </w:p>
    <w:p w:rsidR="00034DA5" w:rsidRDefault="00034DA5" w:rsidP="00034DA5">
      <w:pPr>
        <w:pStyle w:val="ConsNormal"/>
        <w:widowControl/>
        <w:ind w:firstLine="540"/>
        <w:jc w:val="both"/>
        <w:rPr>
          <w:rFonts w:ascii="Times New Roman" w:hAnsi="Times New Roman"/>
          <w:sz w:val="28"/>
          <w:szCs w:val="28"/>
        </w:rPr>
      </w:pPr>
      <w:r>
        <w:rPr>
          <w:rFonts w:ascii="Times New Roman" w:hAnsi="Times New Roman"/>
          <w:sz w:val="28"/>
          <w:szCs w:val="28"/>
        </w:rPr>
        <w:t>Основными  задачами  приватизации  муниципального  имущества  в 2021-2023 годах  являются:</w:t>
      </w:r>
    </w:p>
    <w:p w:rsidR="00034DA5" w:rsidRDefault="000837CF" w:rsidP="00034DA5">
      <w:pPr>
        <w:pStyle w:val="ConsNormal"/>
        <w:widowControl/>
        <w:ind w:firstLine="540"/>
        <w:jc w:val="both"/>
        <w:rPr>
          <w:rFonts w:ascii="Times New Roman" w:hAnsi="Times New Roman"/>
          <w:sz w:val="28"/>
          <w:szCs w:val="28"/>
        </w:rPr>
      </w:pPr>
      <w:r>
        <w:rPr>
          <w:rFonts w:ascii="Times New Roman" w:hAnsi="Times New Roman"/>
          <w:sz w:val="28"/>
          <w:szCs w:val="28"/>
        </w:rPr>
        <w:t xml:space="preserve">- </w:t>
      </w:r>
      <w:r w:rsidR="00034DA5">
        <w:rPr>
          <w:rFonts w:ascii="Times New Roman" w:hAnsi="Times New Roman"/>
          <w:sz w:val="28"/>
          <w:szCs w:val="28"/>
        </w:rPr>
        <w:t>приватизация  муниципального имущества района, не задействованного в обеспечении осуществления функций и полномочий района,</w:t>
      </w:r>
    </w:p>
    <w:p w:rsidR="00034DA5" w:rsidRDefault="00034DA5" w:rsidP="00034DA5">
      <w:pPr>
        <w:pStyle w:val="ConsNormal"/>
        <w:widowControl/>
        <w:ind w:firstLine="540"/>
        <w:jc w:val="both"/>
        <w:rPr>
          <w:rFonts w:ascii="Times New Roman" w:hAnsi="Times New Roman"/>
          <w:sz w:val="28"/>
          <w:szCs w:val="28"/>
        </w:rPr>
      </w:pPr>
      <w:r>
        <w:rPr>
          <w:rFonts w:ascii="Times New Roman" w:hAnsi="Times New Roman"/>
          <w:sz w:val="28"/>
          <w:szCs w:val="28"/>
        </w:rPr>
        <w:t xml:space="preserve">-  создание  благоприятных  условий  для  развития  малого  и  среднего  бизнеса,     </w:t>
      </w:r>
    </w:p>
    <w:p w:rsidR="00034DA5" w:rsidRDefault="00034DA5" w:rsidP="00034DA5">
      <w:pPr>
        <w:pStyle w:val="ConsNormal"/>
        <w:widowControl/>
        <w:ind w:firstLine="540"/>
        <w:jc w:val="both"/>
        <w:rPr>
          <w:rFonts w:ascii="Times New Roman" w:hAnsi="Times New Roman"/>
          <w:sz w:val="28"/>
          <w:szCs w:val="28"/>
        </w:rPr>
      </w:pPr>
      <w:r>
        <w:rPr>
          <w:rFonts w:ascii="Times New Roman" w:hAnsi="Times New Roman"/>
          <w:sz w:val="28"/>
          <w:szCs w:val="28"/>
        </w:rPr>
        <w:t xml:space="preserve">- привлечение  инвестиций,  </w:t>
      </w:r>
    </w:p>
    <w:p w:rsidR="00034DA5" w:rsidRDefault="00034DA5" w:rsidP="00034DA5">
      <w:pPr>
        <w:pStyle w:val="ConsNormal"/>
        <w:widowControl/>
        <w:ind w:firstLine="540"/>
        <w:jc w:val="both"/>
        <w:rPr>
          <w:rFonts w:ascii="Times New Roman" w:hAnsi="Times New Roman"/>
          <w:sz w:val="28"/>
          <w:szCs w:val="28"/>
        </w:rPr>
      </w:pPr>
      <w:r>
        <w:rPr>
          <w:rFonts w:ascii="Times New Roman" w:hAnsi="Times New Roman"/>
          <w:sz w:val="28"/>
          <w:szCs w:val="28"/>
        </w:rPr>
        <w:t>-  формирование  доходов  районного  бюджета.</w:t>
      </w:r>
    </w:p>
    <w:p w:rsidR="00034DA5" w:rsidRDefault="00034DA5" w:rsidP="00034DA5">
      <w:pPr>
        <w:pStyle w:val="ConsPlusNormal"/>
        <w:jc w:val="center"/>
        <w:outlineLvl w:val="2"/>
        <w:rPr>
          <w:rFonts w:ascii="Times New Roman" w:hAnsi="Times New Roman" w:cs="Times New Roman"/>
          <w:b/>
          <w:sz w:val="28"/>
          <w:szCs w:val="28"/>
        </w:rPr>
      </w:pPr>
    </w:p>
    <w:p w:rsidR="00034DA5" w:rsidRDefault="00034DA5" w:rsidP="00034DA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b/>
          <w:sz w:val="28"/>
          <w:szCs w:val="28"/>
        </w:rPr>
        <w:t xml:space="preserve">. </w:t>
      </w:r>
      <w:r>
        <w:rPr>
          <w:rFonts w:ascii="Times New Roman" w:hAnsi="Times New Roman" w:cs="Times New Roman"/>
          <w:sz w:val="28"/>
          <w:szCs w:val="28"/>
        </w:rPr>
        <w:t>Прогноз влияния приватизации муниципального  имущества</w:t>
      </w:r>
    </w:p>
    <w:p w:rsidR="00034DA5" w:rsidRDefault="00034DA5" w:rsidP="00EA67C2">
      <w:pPr>
        <w:pStyle w:val="ConsPlusNormal"/>
        <w:jc w:val="center"/>
        <w:rPr>
          <w:rFonts w:ascii="Times New Roman" w:hAnsi="Times New Roman" w:cs="Times New Roman"/>
          <w:sz w:val="28"/>
          <w:szCs w:val="28"/>
        </w:rPr>
      </w:pPr>
      <w:r>
        <w:rPr>
          <w:rFonts w:ascii="Times New Roman" w:hAnsi="Times New Roman" w:cs="Times New Roman"/>
          <w:sz w:val="28"/>
          <w:szCs w:val="28"/>
        </w:rPr>
        <w:t>района на структурные изменения в экономике</w:t>
      </w:r>
    </w:p>
    <w:p w:rsidR="00F33588" w:rsidRDefault="00F33588" w:rsidP="00EA67C2">
      <w:pPr>
        <w:pStyle w:val="ConsPlusNormal"/>
        <w:jc w:val="center"/>
        <w:rPr>
          <w:rFonts w:ascii="Times New Roman" w:hAnsi="Times New Roman" w:cs="Times New Roman"/>
          <w:sz w:val="28"/>
          <w:szCs w:val="28"/>
        </w:rPr>
      </w:pPr>
    </w:p>
    <w:p w:rsidR="00034DA5" w:rsidRDefault="00034DA5" w:rsidP="00034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Кичменгско-Городецкий муниципальный район по </w:t>
      </w:r>
      <w:r w:rsidRPr="00EA67C2">
        <w:rPr>
          <w:rFonts w:ascii="Times New Roman" w:hAnsi="Times New Roman" w:cs="Times New Roman"/>
          <w:sz w:val="28"/>
          <w:szCs w:val="28"/>
        </w:rPr>
        <w:t xml:space="preserve">состоянию на 1 октября 2020 года </w:t>
      </w:r>
      <w:r>
        <w:rPr>
          <w:rFonts w:ascii="Times New Roman" w:hAnsi="Times New Roman" w:cs="Times New Roman"/>
          <w:sz w:val="28"/>
          <w:szCs w:val="28"/>
        </w:rPr>
        <w:t>является собственником имущества 1 муниципального унитарного предприятия района, акционером 1 акционерного общества.</w:t>
      </w:r>
    </w:p>
    <w:p w:rsidR="00034DA5" w:rsidRDefault="00034DA5" w:rsidP="00034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Муниципальное унитарное предприятие  Кичменгско-Городецкого муниципального района относится к непроизводственной  отрасли экономики. </w:t>
      </w:r>
    </w:p>
    <w:p w:rsidR="00034DA5" w:rsidRDefault="00034DA5" w:rsidP="00034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Хозяйственное общество, акции (доли) которого находятся в собственности района, относится к производственной сфере экономики, размер  акций (долей) в уставном капитале хозяйственного общества, находящихся в собственности района, составляет   менее 25% уставного капитала.</w:t>
      </w:r>
    </w:p>
    <w:p w:rsidR="00034DA5" w:rsidRDefault="00034DA5" w:rsidP="00034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Согласно  Прогнозному  плану  (программе)  приватизации  имущества  района  предполагается  приватизировать  4 обыкновенные именные  акции</w:t>
      </w:r>
      <w:r>
        <w:rPr>
          <w:rFonts w:ascii="Times New Roman" w:hAnsi="Times New Roman" w:cs="Times New Roman"/>
          <w:color w:val="000000"/>
          <w:sz w:val="28"/>
          <w:szCs w:val="28"/>
        </w:rPr>
        <w:t xml:space="preserve">,  33 </w:t>
      </w:r>
      <w:r>
        <w:rPr>
          <w:rFonts w:ascii="Times New Roman" w:hAnsi="Times New Roman" w:cs="Times New Roman"/>
          <w:sz w:val="28"/>
          <w:szCs w:val="28"/>
        </w:rPr>
        <w:t xml:space="preserve">   объекта  недвижимого  имущества и 2 движимого имущества.  </w:t>
      </w:r>
    </w:p>
    <w:p w:rsidR="00034DA5" w:rsidRDefault="00034DA5" w:rsidP="00034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Перечни имущества района, приватиза</w:t>
      </w:r>
      <w:r w:rsidR="000837CF">
        <w:rPr>
          <w:rFonts w:ascii="Times New Roman" w:hAnsi="Times New Roman" w:cs="Times New Roman"/>
          <w:sz w:val="28"/>
          <w:szCs w:val="28"/>
        </w:rPr>
        <w:t>ция которого планируется в 2021-</w:t>
      </w:r>
      <w:r>
        <w:rPr>
          <w:rFonts w:ascii="Times New Roman" w:hAnsi="Times New Roman" w:cs="Times New Roman"/>
          <w:sz w:val="28"/>
          <w:szCs w:val="28"/>
        </w:rPr>
        <w:t>2023 годах, будут дополняться с учетом результатов работы по оптимизации структуры собственности Кичменгско-Городецкого муниципального района.</w:t>
      </w:r>
    </w:p>
    <w:p w:rsidR="00034DA5" w:rsidRDefault="00F33588" w:rsidP="00034DA5">
      <w:pPr>
        <w:pStyle w:val="ConsNormal"/>
        <w:widowControl/>
        <w:ind w:firstLine="540"/>
        <w:jc w:val="both"/>
        <w:rPr>
          <w:rFonts w:ascii="Times New Roman" w:hAnsi="Times New Roman" w:cs="Times New Roman"/>
          <w:sz w:val="28"/>
          <w:szCs w:val="28"/>
        </w:rPr>
      </w:pPr>
      <w:r>
        <w:rPr>
          <w:rFonts w:ascii="Times New Roman" w:hAnsi="Times New Roman"/>
          <w:sz w:val="28"/>
          <w:szCs w:val="28"/>
        </w:rPr>
        <w:t xml:space="preserve">Приватизация </w:t>
      </w:r>
      <w:r w:rsidR="00034DA5">
        <w:rPr>
          <w:rFonts w:ascii="Times New Roman" w:hAnsi="Times New Roman"/>
          <w:sz w:val="28"/>
          <w:szCs w:val="28"/>
        </w:rPr>
        <w:t xml:space="preserve">имущества  в течение 2021-2023 годов будет  осуществляться  путем  продажи  </w:t>
      </w:r>
      <w:r>
        <w:rPr>
          <w:rFonts w:ascii="Times New Roman" w:hAnsi="Times New Roman"/>
          <w:sz w:val="28"/>
          <w:szCs w:val="28"/>
        </w:rPr>
        <w:t>его</w:t>
      </w:r>
      <w:r w:rsidR="00034DA5">
        <w:rPr>
          <w:rFonts w:ascii="Times New Roman" w:hAnsi="Times New Roman"/>
          <w:sz w:val="28"/>
          <w:szCs w:val="28"/>
        </w:rPr>
        <w:t xml:space="preserve"> на конкурсах,  аукционах посредством публичного предложения и без объявления цены, в соответствии с  Федеральным  законом  от  21.12.2001  года  №  178-ФЗ  «О  приватизации  государственного  и  муниципального  имущества».</w:t>
      </w:r>
    </w:p>
    <w:p w:rsidR="00034DA5" w:rsidRDefault="00034DA5" w:rsidP="00034DA5">
      <w:pPr>
        <w:pStyle w:val="ConsPlusNormal"/>
        <w:jc w:val="center"/>
        <w:outlineLvl w:val="2"/>
        <w:rPr>
          <w:rFonts w:ascii="Times New Roman" w:hAnsi="Times New Roman" w:cs="Times New Roman"/>
          <w:b/>
          <w:sz w:val="28"/>
          <w:szCs w:val="28"/>
        </w:rPr>
      </w:pPr>
    </w:p>
    <w:p w:rsidR="00F33588" w:rsidRDefault="00034DA5" w:rsidP="00034DA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1.3.Прогноз объемов поступлений в районный бюджет доходов </w:t>
      </w:r>
    </w:p>
    <w:p w:rsidR="00034DA5" w:rsidRDefault="00034DA5" w:rsidP="00F3358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от продажи</w:t>
      </w:r>
      <w:r w:rsidR="00F33588">
        <w:rPr>
          <w:rFonts w:ascii="Times New Roman" w:hAnsi="Times New Roman" w:cs="Times New Roman"/>
          <w:sz w:val="28"/>
          <w:szCs w:val="28"/>
        </w:rPr>
        <w:t xml:space="preserve">  </w:t>
      </w:r>
      <w:r>
        <w:rPr>
          <w:rFonts w:ascii="Times New Roman" w:hAnsi="Times New Roman" w:cs="Times New Roman"/>
          <w:sz w:val="28"/>
          <w:szCs w:val="28"/>
        </w:rPr>
        <w:t>муниципального имущества</w:t>
      </w:r>
    </w:p>
    <w:p w:rsidR="00F33588" w:rsidRDefault="00F33588" w:rsidP="00F33588">
      <w:pPr>
        <w:pStyle w:val="ConsPlusNormal"/>
        <w:jc w:val="center"/>
        <w:outlineLvl w:val="2"/>
        <w:rPr>
          <w:rFonts w:ascii="Times New Roman" w:hAnsi="Times New Roman" w:cs="Times New Roman"/>
          <w:sz w:val="28"/>
          <w:szCs w:val="28"/>
        </w:rPr>
      </w:pPr>
    </w:p>
    <w:p w:rsidR="00034DA5" w:rsidRDefault="00034DA5" w:rsidP="00034DA5">
      <w:pPr>
        <w:pStyle w:val="ConsPlusNormal"/>
        <w:ind w:firstLine="540"/>
        <w:jc w:val="both"/>
        <w:rPr>
          <w:rFonts w:ascii="Times New Roman" w:hAnsi="Times New Roman" w:cs="Times New Roman"/>
          <w:sz w:val="28"/>
          <w:szCs w:val="28"/>
        </w:rPr>
      </w:pPr>
      <w:r w:rsidRPr="00CE33A1">
        <w:rPr>
          <w:rFonts w:ascii="Times New Roman" w:hAnsi="Times New Roman" w:cs="Times New Roman"/>
          <w:sz w:val="28"/>
          <w:szCs w:val="28"/>
        </w:rPr>
        <w:t xml:space="preserve">Исходя из анализа </w:t>
      </w:r>
      <w:r w:rsidR="00C87E2F">
        <w:rPr>
          <w:rFonts w:ascii="Times New Roman" w:hAnsi="Times New Roman" w:cs="Times New Roman"/>
          <w:sz w:val="28"/>
          <w:szCs w:val="28"/>
        </w:rPr>
        <w:t xml:space="preserve">имущества района, </w:t>
      </w:r>
      <w:r w:rsidRPr="00CE33A1">
        <w:rPr>
          <w:rFonts w:ascii="Times New Roman" w:hAnsi="Times New Roman" w:cs="Times New Roman"/>
          <w:sz w:val="28"/>
          <w:szCs w:val="28"/>
        </w:rPr>
        <w:t>предлагаемого к приватизации,</w:t>
      </w:r>
      <w:r>
        <w:rPr>
          <w:rFonts w:ascii="Times New Roman" w:hAnsi="Times New Roman" w:cs="Times New Roman"/>
          <w:sz w:val="28"/>
          <w:szCs w:val="28"/>
        </w:rPr>
        <w:t xml:space="preserve"> включенного в прогнозный план, ожидается получение доходов в 2021 - 2023 годах от приватизации имущества района - не менее 681 тыс. рублей, в том числе в 2021 году – </w:t>
      </w:r>
      <w:r>
        <w:rPr>
          <w:rFonts w:ascii="Times New Roman" w:hAnsi="Times New Roman" w:cs="Times New Roman"/>
          <w:color w:val="000000"/>
          <w:sz w:val="28"/>
          <w:szCs w:val="28"/>
        </w:rPr>
        <w:t>227 тыс. рублей, в 2022 и 2023</w:t>
      </w:r>
      <w:r>
        <w:rPr>
          <w:rFonts w:ascii="Times New Roman" w:hAnsi="Times New Roman" w:cs="Times New Roman"/>
          <w:sz w:val="28"/>
          <w:szCs w:val="28"/>
        </w:rPr>
        <w:t xml:space="preserve"> годах - в размере 227 тыс. рублей ежегодно.</w:t>
      </w:r>
    </w:p>
    <w:p w:rsidR="00034DA5" w:rsidRDefault="00034DA5" w:rsidP="00F33588">
      <w:pPr>
        <w:pStyle w:val="ConsPlusNormal"/>
        <w:outlineLvl w:val="0"/>
        <w:rPr>
          <w:rFonts w:ascii="Times New Roman" w:hAnsi="Times New Roman" w:cs="Times New Roman"/>
          <w:sz w:val="28"/>
          <w:szCs w:val="28"/>
        </w:rPr>
      </w:pPr>
    </w:p>
    <w:p w:rsidR="00F33588" w:rsidRPr="00F33588" w:rsidRDefault="00034DA5" w:rsidP="00F33588">
      <w:pPr>
        <w:pStyle w:val="ConsNormal"/>
        <w:widowControl/>
        <w:ind w:firstLine="0"/>
        <w:jc w:val="center"/>
        <w:rPr>
          <w:rFonts w:ascii="Times New Roman" w:hAnsi="Times New Roman"/>
          <w:b/>
          <w:sz w:val="28"/>
          <w:szCs w:val="28"/>
        </w:rPr>
      </w:pPr>
      <w:r>
        <w:rPr>
          <w:rFonts w:ascii="Times New Roman" w:hAnsi="Times New Roman"/>
          <w:b/>
          <w:sz w:val="28"/>
          <w:szCs w:val="28"/>
        </w:rPr>
        <w:t>Раздел II.  Муниципальное имущество района, приватизация которого планируется в 2021-2023 годах</w:t>
      </w:r>
      <w:r w:rsidR="00F33588">
        <w:rPr>
          <w:rFonts w:ascii="Times New Roman" w:hAnsi="Times New Roman"/>
          <w:b/>
          <w:sz w:val="28"/>
          <w:szCs w:val="28"/>
        </w:rPr>
        <w:t>.</w:t>
      </w:r>
    </w:p>
    <w:p w:rsidR="00034DA5" w:rsidRDefault="00034DA5" w:rsidP="00034DA5">
      <w:pPr>
        <w:pStyle w:val="ConsNormal"/>
        <w:widowControl/>
        <w:ind w:firstLine="540"/>
        <w:jc w:val="both"/>
        <w:rPr>
          <w:rFonts w:ascii="Times New Roman" w:hAnsi="Times New Roman"/>
          <w:sz w:val="28"/>
          <w:szCs w:val="28"/>
        </w:rPr>
      </w:pPr>
      <w:r>
        <w:rPr>
          <w:rFonts w:ascii="Times New Roman" w:hAnsi="Times New Roman"/>
          <w:sz w:val="28"/>
          <w:szCs w:val="28"/>
        </w:rPr>
        <w:t xml:space="preserve">  2.1. Перечень  муниципальных  унитарных  предприятий  района, которые планируется приватизировать в  2021-2023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2552"/>
        <w:gridCol w:w="1984"/>
        <w:gridCol w:w="1701"/>
      </w:tblGrid>
      <w:tr w:rsidR="00034DA5" w:rsidTr="00F33588">
        <w:trPr>
          <w:cantSplit/>
          <w:trHeight w:val="620"/>
        </w:trPr>
        <w:tc>
          <w:tcPr>
            <w:tcW w:w="959"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proofErr w:type="spellStart"/>
            <w:proofErr w:type="gramStart"/>
            <w:r>
              <w:rPr>
                <w:rFonts w:ascii="Times New Roman" w:hAnsi="Times New Roman"/>
                <w:sz w:val="28"/>
                <w:szCs w:val="28"/>
                <w:lang w:eastAsia="en-US"/>
              </w:rPr>
              <w:t>п</w:t>
            </w:r>
            <w:proofErr w:type="spellEnd"/>
            <w:proofErr w:type="gramEnd"/>
            <w:r w:rsidR="00F33588">
              <w:rPr>
                <w:rFonts w:ascii="Times New Roman" w:hAnsi="Times New Roman"/>
                <w:sz w:val="28"/>
                <w:szCs w:val="28"/>
                <w:lang w:eastAsia="en-US"/>
              </w:rPr>
              <w:t>/</w:t>
            </w:r>
            <w:proofErr w:type="spellStart"/>
            <w:r>
              <w:rPr>
                <w:rFonts w:ascii="Times New Roman" w:hAnsi="Times New Roman"/>
                <w:sz w:val="28"/>
                <w:szCs w:val="28"/>
                <w:lang w:eastAsia="en-US"/>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Наименование  предприятия</w:t>
            </w:r>
          </w:p>
        </w:tc>
        <w:tc>
          <w:tcPr>
            <w:tcW w:w="2552"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Местонахождение  предприятия</w:t>
            </w:r>
          </w:p>
        </w:tc>
        <w:tc>
          <w:tcPr>
            <w:tcW w:w="1984"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Среднесписочная  численность  на  начало года</w:t>
            </w:r>
          </w:p>
        </w:tc>
        <w:tc>
          <w:tcPr>
            <w:tcW w:w="170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Примерная  дата  </w:t>
            </w:r>
            <w:proofErr w:type="spellStart"/>
            <w:proofErr w:type="gramStart"/>
            <w:r>
              <w:rPr>
                <w:rFonts w:ascii="Times New Roman" w:hAnsi="Times New Roman"/>
                <w:sz w:val="28"/>
                <w:szCs w:val="28"/>
                <w:lang w:eastAsia="en-US"/>
              </w:rPr>
              <w:t>приватиза</w:t>
            </w:r>
            <w:r w:rsidR="00F33588">
              <w:rPr>
                <w:rFonts w:ascii="Times New Roman" w:hAnsi="Times New Roman"/>
                <w:sz w:val="28"/>
                <w:szCs w:val="28"/>
                <w:lang w:eastAsia="en-US"/>
              </w:rPr>
              <w:t>-</w:t>
            </w:r>
            <w:r>
              <w:rPr>
                <w:rFonts w:ascii="Times New Roman" w:hAnsi="Times New Roman"/>
                <w:sz w:val="28"/>
                <w:szCs w:val="28"/>
                <w:lang w:eastAsia="en-US"/>
              </w:rPr>
              <w:t>ции</w:t>
            </w:r>
            <w:proofErr w:type="spellEnd"/>
            <w:proofErr w:type="gramEnd"/>
          </w:p>
        </w:tc>
      </w:tr>
      <w:tr w:rsidR="00034DA5" w:rsidTr="00F33588">
        <w:tc>
          <w:tcPr>
            <w:tcW w:w="959" w:type="dxa"/>
            <w:tcBorders>
              <w:top w:val="single" w:sz="4" w:space="0" w:color="auto"/>
              <w:left w:val="single" w:sz="4" w:space="0" w:color="auto"/>
              <w:bottom w:val="single" w:sz="4" w:space="0" w:color="auto"/>
              <w:right w:val="single" w:sz="4" w:space="0" w:color="auto"/>
            </w:tcBorders>
            <w:hideMark/>
          </w:tcPr>
          <w:p w:rsidR="00034DA5" w:rsidRDefault="00034DA5">
            <w:pPr>
              <w:pStyle w:val="ConsNormal"/>
              <w:widowControl/>
              <w:spacing w:line="276" w:lineRule="auto"/>
              <w:ind w:firstLine="0"/>
              <w:jc w:val="center"/>
              <w:rPr>
                <w:rFonts w:ascii="Times New Roman" w:hAnsi="Times New Roman"/>
                <w:sz w:val="28"/>
                <w:szCs w:val="28"/>
                <w:lang w:eastAsia="en-US"/>
              </w:rPr>
            </w:pPr>
            <w:r>
              <w:rPr>
                <w:rFonts w:ascii="Times New Roman" w:hAnsi="Times New Roman"/>
                <w:sz w:val="28"/>
                <w:szCs w:val="28"/>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034DA5" w:rsidRDefault="00034DA5">
            <w:pPr>
              <w:pStyle w:val="ConsNormal"/>
              <w:widowControl/>
              <w:spacing w:line="276" w:lineRule="auto"/>
              <w:ind w:firstLine="0"/>
              <w:jc w:val="center"/>
              <w:rPr>
                <w:rFonts w:ascii="Times New Roman" w:hAnsi="Times New Roman"/>
                <w:sz w:val="28"/>
                <w:szCs w:val="28"/>
                <w:lang w:eastAsia="en-US"/>
              </w:rPr>
            </w:pPr>
            <w:r>
              <w:rPr>
                <w:rFonts w:ascii="Times New Roman" w:hAnsi="Times New Roman"/>
                <w:sz w:val="28"/>
                <w:szCs w:val="28"/>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034DA5" w:rsidRDefault="00034DA5">
            <w:pPr>
              <w:pStyle w:val="ConsNormal"/>
              <w:widowControl/>
              <w:spacing w:line="276" w:lineRule="auto"/>
              <w:ind w:firstLine="0"/>
              <w:jc w:val="center"/>
              <w:rPr>
                <w:rFonts w:ascii="Times New Roman" w:hAnsi="Times New Roman"/>
                <w:sz w:val="28"/>
                <w:szCs w:val="28"/>
                <w:lang w:eastAsia="en-US"/>
              </w:rPr>
            </w:pPr>
            <w:r>
              <w:rPr>
                <w:rFonts w:ascii="Times New Roman" w:hAnsi="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034DA5" w:rsidRDefault="00034DA5">
            <w:pPr>
              <w:pStyle w:val="ConsNormal"/>
              <w:widowControl/>
              <w:spacing w:line="276" w:lineRule="auto"/>
              <w:ind w:firstLine="0"/>
              <w:jc w:val="center"/>
              <w:rPr>
                <w:rFonts w:ascii="Times New Roman" w:hAnsi="Times New Roman"/>
                <w:sz w:val="28"/>
                <w:szCs w:val="28"/>
                <w:lang w:eastAsia="en-US"/>
              </w:rPr>
            </w:pPr>
            <w:r>
              <w:rPr>
                <w:rFonts w:ascii="Times New Roman"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34DA5" w:rsidRDefault="00034DA5">
            <w:pPr>
              <w:pStyle w:val="ConsNormal"/>
              <w:widowControl/>
              <w:spacing w:line="276" w:lineRule="auto"/>
              <w:ind w:firstLine="0"/>
              <w:jc w:val="center"/>
              <w:rPr>
                <w:rFonts w:ascii="Times New Roman" w:hAnsi="Times New Roman"/>
                <w:sz w:val="28"/>
                <w:szCs w:val="28"/>
                <w:lang w:eastAsia="en-US"/>
              </w:rPr>
            </w:pPr>
            <w:r>
              <w:rPr>
                <w:rFonts w:ascii="Times New Roman" w:hAnsi="Times New Roman"/>
                <w:sz w:val="28"/>
                <w:szCs w:val="28"/>
                <w:lang w:eastAsia="en-US"/>
              </w:rPr>
              <w:t>-</w:t>
            </w:r>
          </w:p>
        </w:tc>
      </w:tr>
    </w:tbl>
    <w:p w:rsidR="00034DA5" w:rsidRDefault="00034DA5" w:rsidP="00034DA5">
      <w:pPr>
        <w:pStyle w:val="ConsNormal"/>
        <w:widowControl/>
        <w:ind w:firstLine="540"/>
        <w:jc w:val="both"/>
        <w:rPr>
          <w:rFonts w:ascii="Times New Roman" w:hAnsi="Times New Roman"/>
          <w:sz w:val="28"/>
          <w:szCs w:val="28"/>
        </w:rPr>
      </w:pPr>
    </w:p>
    <w:p w:rsidR="00034DA5" w:rsidRDefault="00034DA5" w:rsidP="00F33588">
      <w:pPr>
        <w:pStyle w:val="ConsNormal"/>
        <w:widowControl/>
        <w:ind w:firstLine="540"/>
        <w:jc w:val="both"/>
        <w:rPr>
          <w:rFonts w:ascii="Times New Roman" w:hAnsi="Times New Roman"/>
          <w:sz w:val="28"/>
          <w:szCs w:val="28"/>
        </w:rPr>
      </w:pPr>
      <w:r>
        <w:rPr>
          <w:rFonts w:ascii="Times New Roman" w:hAnsi="Times New Roman"/>
          <w:sz w:val="28"/>
          <w:szCs w:val="28"/>
        </w:rPr>
        <w:t>2.2. Перечень акций  акционерных  обществ  района, которые планируется приватизировать в 2021-2023  годах:</w:t>
      </w:r>
    </w:p>
    <w:tbl>
      <w:tblPr>
        <w:tblpPr w:leftFromText="180" w:rightFromText="180" w:bottomFromText="200" w:vertAnchor="text" w:horzAnchor="margin" w:tblpY="32"/>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160"/>
        <w:gridCol w:w="2469"/>
        <w:gridCol w:w="1984"/>
        <w:gridCol w:w="2083"/>
      </w:tblGrid>
      <w:tr w:rsidR="00034DA5" w:rsidTr="00F33588">
        <w:tc>
          <w:tcPr>
            <w:tcW w:w="1008"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w:t>
            </w:r>
          </w:p>
          <w:p w:rsidR="00034DA5" w:rsidRDefault="00034DA5" w:rsidP="00F33588">
            <w:pPr>
              <w:pStyle w:val="ConsNonformat"/>
              <w:widowControl/>
              <w:spacing w:line="276" w:lineRule="auto"/>
              <w:ind w:right="0"/>
              <w:jc w:val="both"/>
              <w:rPr>
                <w:rFonts w:ascii="Times New Roman" w:hAnsi="Times New Roman"/>
                <w:sz w:val="28"/>
                <w:szCs w:val="28"/>
                <w:lang w:eastAsia="en-US"/>
              </w:rPr>
            </w:pPr>
            <w:proofErr w:type="spellStart"/>
            <w:proofErr w:type="gramStart"/>
            <w:r>
              <w:rPr>
                <w:rFonts w:ascii="Times New Roman" w:hAnsi="Times New Roman"/>
                <w:sz w:val="28"/>
                <w:szCs w:val="28"/>
                <w:lang w:eastAsia="en-US"/>
              </w:rPr>
              <w:lastRenderedPageBreak/>
              <w:t>п</w:t>
            </w:r>
            <w:proofErr w:type="spellEnd"/>
            <w:proofErr w:type="gramEnd"/>
            <w:r w:rsidR="00F33588">
              <w:rPr>
                <w:rFonts w:ascii="Times New Roman" w:hAnsi="Times New Roman"/>
                <w:sz w:val="28"/>
                <w:szCs w:val="28"/>
                <w:lang w:eastAsia="en-US"/>
              </w:rPr>
              <w:t>/</w:t>
            </w:r>
            <w:proofErr w:type="spellStart"/>
            <w:r>
              <w:rPr>
                <w:rFonts w:ascii="Times New Roman" w:hAnsi="Times New Roman"/>
                <w:sz w:val="28"/>
                <w:szCs w:val="28"/>
                <w:lang w:eastAsia="en-US"/>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lastRenderedPageBreak/>
              <w:t xml:space="preserve">Наименование  </w:t>
            </w:r>
            <w:r>
              <w:rPr>
                <w:rFonts w:ascii="Times New Roman" w:hAnsi="Times New Roman"/>
                <w:sz w:val="28"/>
                <w:szCs w:val="28"/>
                <w:lang w:eastAsia="en-US"/>
              </w:rPr>
              <w:lastRenderedPageBreak/>
              <w:t>общества</w:t>
            </w:r>
          </w:p>
        </w:tc>
        <w:tc>
          <w:tcPr>
            <w:tcW w:w="2469"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lastRenderedPageBreak/>
              <w:t xml:space="preserve">Местонахождение  </w:t>
            </w:r>
            <w:r>
              <w:rPr>
                <w:rFonts w:ascii="Times New Roman" w:hAnsi="Times New Roman"/>
                <w:sz w:val="28"/>
                <w:szCs w:val="28"/>
                <w:lang w:eastAsia="en-US"/>
              </w:rPr>
              <w:lastRenderedPageBreak/>
              <w:t>общества</w:t>
            </w:r>
          </w:p>
        </w:tc>
        <w:tc>
          <w:tcPr>
            <w:tcW w:w="1984"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lastRenderedPageBreak/>
              <w:t xml:space="preserve">Доля </w:t>
            </w:r>
            <w:proofErr w:type="spellStart"/>
            <w:proofErr w:type="gramStart"/>
            <w:r>
              <w:rPr>
                <w:rFonts w:ascii="Times New Roman" w:hAnsi="Times New Roman"/>
                <w:sz w:val="28"/>
                <w:szCs w:val="28"/>
                <w:lang w:eastAsia="en-US"/>
              </w:rPr>
              <w:lastRenderedPageBreak/>
              <w:t>принадлежа</w:t>
            </w:r>
            <w:r w:rsidR="00F33588">
              <w:rPr>
                <w:rFonts w:ascii="Times New Roman" w:hAnsi="Times New Roman"/>
                <w:sz w:val="28"/>
                <w:szCs w:val="28"/>
                <w:lang w:eastAsia="en-US"/>
              </w:rPr>
              <w:t>-</w:t>
            </w:r>
            <w:r>
              <w:rPr>
                <w:rFonts w:ascii="Times New Roman" w:hAnsi="Times New Roman"/>
                <w:sz w:val="28"/>
                <w:szCs w:val="28"/>
                <w:lang w:eastAsia="en-US"/>
              </w:rPr>
              <w:t>щих</w:t>
            </w:r>
            <w:proofErr w:type="spellEnd"/>
            <w:proofErr w:type="gramEnd"/>
            <w:r>
              <w:rPr>
                <w:rFonts w:ascii="Times New Roman" w:hAnsi="Times New Roman"/>
                <w:sz w:val="28"/>
                <w:szCs w:val="28"/>
                <w:lang w:eastAsia="en-US"/>
              </w:rPr>
              <w:t xml:space="preserve">  району  акций  </w:t>
            </w:r>
          </w:p>
        </w:tc>
        <w:tc>
          <w:tcPr>
            <w:tcW w:w="2083"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lastRenderedPageBreak/>
              <w:t xml:space="preserve">Количество  </w:t>
            </w:r>
            <w:r>
              <w:rPr>
                <w:rFonts w:ascii="Times New Roman" w:hAnsi="Times New Roman"/>
                <w:sz w:val="28"/>
                <w:szCs w:val="28"/>
                <w:lang w:eastAsia="en-US"/>
              </w:rPr>
              <w:lastRenderedPageBreak/>
              <w:t xml:space="preserve">акций,  подлежащих  приватизации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2464"/>
        <w:gridCol w:w="2678"/>
        <w:gridCol w:w="1525"/>
        <w:gridCol w:w="1997"/>
      </w:tblGrid>
      <w:tr w:rsidR="00034DA5" w:rsidTr="00034DA5">
        <w:tc>
          <w:tcPr>
            <w:tcW w:w="1008"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lastRenderedPageBreak/>
              <w:t>1.</w:t>
            </w:r>
          </w:p>
        </w:tc>
        <w:tc>
          <w:tcPr>
            <w:tcW w:w="2160"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Акционерное общество «Газпром газораспределение Вологда»</w:t>
            </w:r>
          </w:p>
        </w:tc>
        <w:tc>
          <w:tcPr>
            <w:tcW w:w="2880"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город Вологда, </w:t>
            </w:r>
          </w:p>
          <w:p w:rsidR="00F6147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ул. </w:t>
            </w:r>
            <w:proofErr w:type="spellStart"/>
            <w:r>
              <w:rPr>
                <w:rFonts w:ascii="Times New Roman" w:hAnsi="Times New Roman"/>
                <w:sz w:val="28"/>
                <w:szCs w:val="28"/>
                <w:lang w:eastAsia="en-US"/>
              </w:rPr>
              <w:t>Саммера</w:t>
            </w:r>
            <w:proofErr w:type="spellEnd"/>
            <w:r>
              <w:rPr>
                <w:rFonts w:ascii="Times New Roman" w:hAnsi="Times New Roman"/>
                <w:sz w:val="28"/>
                <w:szCs w:val="28"/>
                <w:lang w:eastAsia="en-US"/>
              </w:rPr>
              <w:t xml:space="preserve">, </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д. 4 «А»</w:t>
            </w:r>
          </w:p>
        </w:tc>
        <w:tc>
          <w:tcPr>
            <w:tcW w:w="1620"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0,015%</w:t>
            </w:r>
          </w:p>
        </w:tc>
        <w:tc>
          <w:tcPr>
            <w:tcW w:w="1800" w:type="dxa"/>
            <w:tcBorders>
              <w:top w:val="single" w:sz="4" w:space="0" w:color="auto"/>
              <w:left w:val="single" w:sz="4" w:space="0" w:color="auto"/>
              <w:bottom w:val="single" w:sz="4" w:space="0" w:color="auto"/>
              <w:right w:val="single" w:sz="4" w:space="0" w:color="auto"/>
            </w:tcBorders>
            <w:hideMark/>
          </w:tcPr>
          <w:p w:rsidR="00034DA5" w:rsidRDefault="00034DA5" w:rsidP="00F33588">
            <w:pPr>
              <w:spacing w:line="276" w:lineRule="auto"/>
              <w:rPr>
                <w:szCs w:val="28"/>
                <w:lang w:eastAsia="en-US"/>
              </w:rPr>
            </w:pPr>
            <w:r>
              <w:rPr>
                <w:sz w:val="28"/>
                <w:szCs w:val="28"/>
                <w:lang w:eastAsia="en-US"/>
              </w:rPr>
              <w:t xml:space="preserve">4 </w:t>
            </w:r>
            <w:proofErr w:type="gramStart"/>
            <w:r>
              <w:rPr>
                <w:sz w:val="28"/>
                <w:szCs w:val="28"/>
                <w:lang w:eastAsia="en-US"/>
              </w:rPr>
              <w:t>обыкновенных</w:t>
            </w:r>
            <w:proofErr w:type="gramEnd"/>
            <w:r>
              <w:rPr>
                <w:sz w:val="28"/>
                <w:szCs w:val="28"/>
                <w:lang w:eastAsia="en-US"/>
              </w:rPr>
              <w:t xml:space="preserve">  акции</w:t>
            </w:r>
          </w:p>
        </w:tc>
      </w:tr>
    </w:tbl>
    <w:p w:rsidR="00034DA5" w:rsidRDefault="00034DA5" w:rsidP="00F33588">
      <w:pPr>
        <w:pStyle w:val="ConsNormal"/>
        <w:widowControl/>
        <w:ind w:firstLine="0"/>
        <w:jc w:val="both"/>
        <w:rPr>
          <w:rFonts w:ascii="Times New Roman" w:hAnsi="Times New Roman"/>
          <w:sz w:val="28"/>
          <w:szCs w:val="28"/>
        </w:rPr>
      </w:pPr>
    </w:p>
    <w:p w:rsidR="00034DA5" w:rsidRDefault="00034DA5" w:rsidP="00034DA5">
      <w:pPr>
        <w:pStyle w:val="ConsNormal"/>
        <w:widowControl/>
        <w:ind w:firstLine="540"/>
        <w:jc w:val="both"/>
        <w:rPr>
          <w:rFonts w:ascii="Times New Roman" w:hAnsi="Times New Roman"/>
          <w:sz w:val="28"/>
          <w:szCs w:val="28"/>
        </w:rPr>
      </w:pPr>
      <w:r>
        <w:rPr>
          <w:rFonts w:ascii="Times New Roman" w:hAnsi="Times New Roman"/>
          <w:sz w:val="28"/>
          <w:szCs w:val="28"/>
        </w:rPr>
        <w:t>2.3. Перечень иных  объектов  муниципальной  собственности,    которые планируется приватизировать в 2021-2023  годах:</w:t>
      </w:r>
    </w:p>
    <w:p w:rsidR="00034DA5" w:rsidRDefault="00034DA5" w:rsidP="00034DA5">
      <w:pPr>
        <w:pStyle w:val="ConsNormal"/>
        <w:widowControl/>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2685"/>
        <w:gridCol w:w="4111"/>
        <w:gridCol w:w="1844"/>
      </w:tblGrid>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4851D7">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п</w:t>
            </w:r>
            <w:proofErr w:type="spellEnd"/>
            <w:proofErr w:type="gramEnd"/>
            <w:r w:rsidR="004851D7">
              <w:rPr>
                <w:rFonts w:ascii="Times New Roman" w:hAnsi="Times New Roman"/>
                <w:sz w:val="28"/>
                <w:szCs w:val="28"/>
                <w:lang w:eastAsia="en-US"/>
              </w:rPr>
              <w:t>/</w:t>
            </w:r>
            <w:proofErr w:type="spellStart"/>
            <w:r>
              <w:rPr>
                <w:rFonts w:ascii="Times New Roman" w:hAnsi="Times New Roman"/>
                <w:sz w:val="28"/>
                <w:szCs w:val="28"/>
                <w:lang w:eastAsia="en-US"/>
              </w:rPr>
              <w:t>п</w:t>
            </w:r>
            <w:proofErr w:type="spellEnd"/>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pPr>
              <w:pStyle w:val="ConsNonformat"/>
              <w:widowControl/>
              <w:spacing w:line="276" w:lineRule="auto"/>
              <w:ind w:right="0"/>
              <w:jc w:val="center"/>
              <w:rPr>
                <w:rFonts w:ascii="Times New Roman" w:hAnsi="Times New Roman"/>
                <w:sz w:val="28"/>
                <w:szCs w:val="28"/>
                <w:lang w:eastAsia="en-US"/>
              </w:rPr>
            </w:pPr>
            <w:r>
              <w:rPr>
                <w:rFonts w:ascii="Times New Roman" w:hAnsi="Times New Roman"/>
                <w:sz w:val="28"/>
                <w:szCs w:val="28"/>
                <w:lang w:eastAsia="en-US"/>
              </w:rPr>
              <w:t>Наименование  имущества</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pPr>
              <w:pStyle w:val="ConsNonformat"/>
              <w:widowControl/>
              <w:spacing w:line="276" w:lineRule="auto"/>
              <w:ind w:right="0"/>
              <w:jc w:val="center"/>
              <w:rPr>
                <w:rFonts w:ascii="Times New Roman" w:hAnsi="Times New Roman"/>
                <w:sz w:val="28"/>
                <w:szCs w:val="28"/>
                <w:lang w:eastAsia="en-US"/>
              </w:rPr>
            </w:pPr>
            <w:r>
              <w:rPr>
                <w:rFonts w:ascii="Times New Roman" w:hAnsi="Times New Roman"/>
                <w:sz w:val="28"/>
                <w:szCs w:val="28"/>
                <w:lang w:eastAsia="en-US"/>
              </w:rPr>
              <w:t>Местонахождение  имущества</w:t>
            </w:r>
          </w:p>
        </w:tc>
        <w:tc>
          <w:tcPr>
            <w:tcW w:w="1844" w:type="dxa"/>
            <w:tcBorders>
              <w:top w:val="single" w:sz="4" w:space="0" w:color="auto"/>
              <w:left w:val="single" w:sz="4" w:space="0" w:color="auto"/>
              <w:bottom w:val="single" w:sz="4" w:space="0" w:color="auto"/>
              <w:right w:val="single" w:sz="4" w:space="0" w:color="auto"/>
            </w:tcBorders>
            <w:hideMark/>
          </w:tcPr>
          <w:p w:rsidR="00F61475" w:rsidRDefault="00034DA5" w:rsidP="00F61475">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Назначение </w:t>
            </w:r>
          </w:p>
          <w:p w:rsidR="00034DA5" w:rsidRDefault="00034DA5" w:rsidP="00F61475">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 имущества</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1.</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Здание детского сада</w:t>
            </w:r>
          </w:p>
        </w:tc>
        <w:tc>
          <w:tcPr>
            <w:tcW w:w="4111" w:type="dxa"/>
            <w:tcBorders>
              <w:top w:val="single" w:sz="4" w:space="0" w:color="auto"/>
              <w:left w:val="single" w:sz="4" w:space="0" w:color="auto"/>
              <w:bottom w:val="single" w:sz="4" w:space="0" w:color="auto"/>
              <w:right w:val="single" w:sz="4" w:space="0" w:color="auto"/>
            </w:tcBorders>
            <w:hideMark/>
          </w:tcPr>
          <w:p w:rsidR="00F6147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деревня  Слободка, </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ул. </w:t>
            </w:r>
            <w:proofErr w:type="gramStart"/>
            <w:r>
              <w:rPr>
                <w:rFonts w:ascii="Times New Roman" w:hAnsi="Times New Roman"/>
                <w:sz w:val="28"/>
                <w:szCs w:val="28"/>
                <w:lang w:eastAsia="en-US"/>
              </w:rPr>
              <w:t>Клубная</w:t>
            </w:r>
            <w:proofErr w:type="gramEnd"/>
            <w:r>
              <w:rPr>
                <w:rFonts w:ascii="Times New Roman" w:hAnsi="Times New Roman"/>
                <w:sz w:val="28"/>
                <w:szCs w:val="28"/>
                <w:lang w:eastAsia="en-US"/>
              </w:rPr>
              <w:t>, дом 14</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2.</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школы двухэтажное  деревянное  </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61475">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село  </w:t>
            </w:r>
            <w:proofErr w:type="spellStart"/>
            <w:r>
              <w:rPr>
                <w:rFonts w:ascii="Times New Roman" w:hAnsi="Times New Roman"/>
                <w:sz w:val="28"/>
                <w:szCs w:val="28"/>
                <w:lang w:eastAsia="en-US"/>
              </w:rPr>
              <w:t>Дорожково</w:t>
            </w:r>
            <w:proofErr w:type="spellEnd"/>
            <w:r>
              <w:rPr>
                <w:rFonts w:ascii="Times New Roman" w:hAnsi="Times New Roman"/>
                <w:sz w:val="28"/>
                <w:szCs w:val="28"/>
                <w:lang w:eastAsia="en-US"/>
              </w:rPr>
              <w:t>, д</w:t>
            </w:r>
            <w:r w:rsidR="00F61475">
              <w:rPr>
                <w:rFonts w:ascii="Times New Roman" w:hAnsi="Times New Roman"/>
                <w:sz w:val="28"/>
                <w:szCs w:val="28"/>
                <w:lang w:eastAsia="en-US"/>
              </w:rPr>
              <w:t xml:space="preserve">ом </w:t>
            </w:r>
            <w:r>
              <w:rPr>
                <w:rFonts w:ascii="Times New Roman" w:hAnsi="Times New Roman"/>
                <w:sz w:val="28"/>
                <w:szCs w:val="28"/>
                <w:lang w:eastAsia="en-US"/>
              </w:rPr>
              <w:t>24</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3.</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61475">
            <w:pPr>
              <w:pStyle w:val="ConsNonformat"/>
              <w:spacing w:line="276" w:lineRule="auto"/>
              <w:ind w:left="105" w:right="0"/>
              <w:rPr>
                <w:rFonts w:ascii="Times New Roman" w:hAnsi="Times New Roman"/>
                <w:sz w:val="28"/>
                <w:szCs w:val="28"/>
                <w:lang w:eastAsia="en-US"/>
              </w:rPr>
            </w:pPr>
            <w:r>
              <w:rPr>
                <w:rFonts w:ascii="Times New Roman" w:hAnsi="Times New Roman"/>
                <w:sz w:val="28"/>
                <w:szCs w:val="28"/>
                <w:lang w:eastAsia="en-US"/>
              </w:rPr>
              <w:t xml:space="preserve">Здание   </w:t>
            </w:r>
            <w:proofErr w:type="spellStart"/>
            <w:r>
              <w:rPr>
                <w:rFonts w:ascii="Times New Roman" w:hAnsi="Times New Roman"/>
                <w:sz w:val="28"/>
                <w:szCs w:val="28"/>
                <w:lang w:eastAsia="en-US"/>
              </w:rPr>
              <w:t>Дорожковской</w:t>
            </w:r>
            <w:proofErr w:type="spellEnd"/>
            <w:r>
              <w:rPr>
                <w:rFonts w:ascii="Times New Roman" w:hAnsi="Times New Roman"/>
                <w:sz w:val="28"/>
                <w:szCs w:val="28"/>
                <w:lang w:eastAsia="en-US"/>
              </w:rPr>
              <w:t xml:space="preserve"> основной </w:t>
            </w:r>
            <w:proofErr w:type="spellStart"/>
            <w:proofErr w:type="gramStart"/>
            <w:r>
              <w:rPr>
                <w:rFonts w:ascii="Times New Roman" w:hAnsi="Times New Roman"/>
                <w:sz w:val="28"/>
                <w:szCs w:val="28"/>
                <w:lang w:eastAsia="en-US"/>
              </w:rPr>
              <w:t>общеобразова</w:t>
            </w:r>
            <w:r w:rsidR="00F61475">
              <w:rPr>
                <w:rFonts w:ascii="Times New Roman" w:hAnsi="Times New Roman"/>
                <w:sz w:val="28"/>
                <w:szCs w:val="28"/>
                <w:lang w:eastAsia="en-US"/>
              </w:rPr>
              <w:t>тель-</w:t>
            </w:r>
            <w:r>
              <w:rPr>
                <w:rFonts w:ascii="Times New Roman" w:hAnsi="Times New Roman"/>
                <w:sz w:val="28"/>
                <w:szCs w:val="28"/>
                <w:lang w:eastAsia="en-US"/>
              </w:rPr>
              <w:t>ной</w:t>
            </w:r>
            <w:proofErr w:type="spellEnd"/>
            <w:proofErr w:type="gramEnd"/>
            <w:r>
              <w:rPr>
                <w:rFonts w:ascii="Times New Roman" w:hAnsi="Times New Roman"/>
                <w:sz w:val="28"/>
                <w:szCs w:val="28"/>
                <w:lang w:eastAsia="en-US"/>
              </w:rPr>
              <w:t xml:space="preserve"> школы, здание котельной</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село  </w:t>
            </w:r>
            <w:proofErr w:type="spellStart"/>
            <w:r>
              <w:rPr>
                <w:rFonts w:ascii="Times New Roman" w:hAnsi="Times New Roman"/>
                <w:sz w:val="28"/>
                <w:szCs w:val="28"/>
                <w:lang w:eastAsia="en-US"/>
              </w:rPr>
              <w:t>Дорожково</w:t>
            </w:r>
            <w:proofErr w:type="spellEnd"/>
            <w:r>
              <w:rPr>
                <w:rFonts w:ascii="Times New Roman" w:hAnsi="Times New Roman"/>
                <w:sz w:val="28"/>
                <w:szCs w:val="28"/>
                <w:lang w:eastAsia="en-US"/>
              </w:rPr>
              <w:t xml:space="preserve">, </w:t>
            </w:r>
            <w:r w:rsidR="00F61475">
              <w:rPr>
                <w:rFonts w:ascii="Times New Roman" w:hAnsi="Times New Roman"/>
                <w:sz w:val="28"/>
                <w:szCs w:val="28"/>
                <w:lang w:eastAsia="en-US"/>
              </w:rPr>
              <w:t xml:space="preserve"> </w:t>
            </w:r>
            <w:r>
              <w:rPr>
                <w:rFonts w:ascii="Times New Roman" w:hAnsi="Times New Roman"/>
                <w:sz w:val="28"/>
                <w:szCs w:val="28"/>
                <w:lang w:eastAsia="en-US"/>
              </w:rPr>
              <w:t>дом  26</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4.</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основной  </w:t>
            </w:r>
            <w:proofErr w:type="spellStart"/>
            <w:proofErr w:type="gramStart"/>
            <w:r>
              <w:rPr>
                <w:rFonts w:ascii="Times New Roman" w:hAnsi="Times New Roman"/>
                <w:sz w:val="28"/>
                <w:szCs w:val="28"/>
                <w:lang w:eastAsia="en-US"/>
              </w:rPr>
              <w:t>общеобразователь</w:t>
            </w:r>
            <w:r w:rsidR="00F61475">
              <w:rPr>
                <w:rFonts w:ascii="Times New Roman" w:hAnsi="Times New Roman"/>
                <w:sz w:val="28"/>
                <w:szCs w:val="28"/>
                <w:lang w:eastAsia="en-US"/>
              </w:rPr>
              <w:t>-</w:t>
            </w:r>
            <w:r>
              <w:rPr>
                <w:rFonts w:ascii="Times New Roman" w:hAnsi="Times New Roman"/>
                <w:sz w:val="28"/>
                <w:szCs w:val="28"/>
                <w:lang w:eastAsia="en-US"/>
              </w:rPr>
              <w:t>ной</w:t>
            </w:r>
            <w:proofErr w:type="spellEnd"/>
            <w:proofErr w:type="gramEnd"/>
            <w:r>
              <w:rPr>
                <w:rFonts w:ascii="Times New Roman" w:hAnsi="Times New Roman"/>
                <w:sz w:val="28"/>
                <w:szCs w:val="28"/>
                <w:lang w:eastAsia="en-US"/>
              </w:rPr>
              <w:t xml:space="preserve">  школы</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р-н Кичменгск</w:t>
            </w:r>
            <w:r w:rsidR="00F61475">
              <w:rPr>
                <w:rFonts w:ascii="Times New Roman" w:hAnsi="Times New Roman"/>
                <w:sz w:val="28"/>
                <w:szCs w:val="28"/>
                <w:lang w:eastAsia="en-US"/>
              </w:rPr>
              <w:t>о-Городецкий,  пос.  Гаражи,  дом</w:t>
            </w:r>
            <w:r>
              <w:rPr>
                <w:rFonts w:ascii="Times New Roman" w:hAnsi="Times New Roman"/>
                <w:sz w:val="28"/>
                <w:szCs w:val="28"/>
                <w:lang w:eastAsia="en-US"/>
              </w:rPr>
              <w:t xml:space="preserve">  57</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rPr>
          <w:trHeight w:val="1035"/>
        </w:trPr>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xml:space="preserve">  5.</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Земельный участок кадастровый номер</w:t>
            </w:r>
          </w:p>
          <w:p w:rsidR="00034DA5" w:rsidRDefault="00F6147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35:17:0401012:001</w:t>
            </w:r>
            <w:r w:rsidR="00034DA5">
              <w:rPr>
                <w:rFonts w:ascii="Times New Roman" w:hAnsi="Times New Roman"/>
                <w:sz w:val="28"/>
                <w:szCs w:val="28"/>
                <w:lang w:eastAsia="en-US"/>
              </w:rPr>
              <w:t>, общей площадью 30000 кв.м. с расположенными на нем объектами:</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здание начальной школы;</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lastRenderedPageBreak/>
              <w:t>- здание школы</w:t>
            </w:r>
          </w:p>
        </w:tc>
        <w:tc>
          <w:tcPr>
            <w:tcW w:w="4111" w:type="dxa"/>
            <w:tcBorders>
              <w:top w:val="single" w:sz="4" w:space="0" w:color="auto"/>
              <w:left w:val="single" w:sz="4" w:space="0" w:color="auto"/>
              <w:bottom w:val="single" w:sz="4" w:space="0" w:color="auto"/>
              <w:right w:val="single" w:sz="4" w:space="0" w:color="auto"/>
            </w:tcBorders>
            <w:hideMark/>
          </w:tcPr>
          <w:p w:rsidR="00F6147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lastRenderedPageBreak/>
              <w:t xml:space="preserve">Вологодская  область,  Кичменгско-Городецкий  район,  деревня </w:t>
            </w:r>
          </w:p>
          <w:p w:rsidR="00034DA5" w:rsidRDefault="00034DA5" w:rsidP="00F33588">
            <w:pPr>
              <w:pStyle w:val="ConsNonformat"/>
              <w:spacing w:line="276" w:lineRule="auto"/>
              <w:ind w:left="105" w:right="0"/>
              <w:jc w:val="both"/>
              <w:rPr>
                <w:rFonts w:ascii="Times New Roman" w:hAnsi="Times New Roman"/>
                <w:sz w:val="28"/>
                <w:szCs w:val="28"/>
                <w:lang w:eastAsia="en-US"/>
              </w:rPr>
            </w:pPr>
            <w:proofErr w:type="gramStart"/>
            <w:r>
              <w:rPr>
                <w:rFonts w:ascii="Times New Roman" w:hAnsi="Times New Roman"/>
                <w:sz w:val="28"/>
                <w:szCs w:val="28"/>
                <w:lang w:eastAsia="en-US"/>
              </w:rPr>
              <w:t>Ново-Георгиевское</w:t>
            </w:r>
            <w:proofErr w:type="gramEnd"/>
            <w:r>
              <w:rPr>
                <w:rFonts w:ascii="Times New Roman" w:hAnsi="Times New Roman"/>
                <w:sz w:val="28"/>
                <w:szCs w:val="28"/>
                <w:lang w:eastAsia="en-US"/>
              </w:rPr>
              <w:t>,  дом  4</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AF08D8">
            <w:pPr>
              <w:pStyle w:val="ConsNonformat"/>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rPr>
          <w:trHeight w:val="1035"/>
        </w:trPr>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lastRenderedPageBreak/>
              <w:t xml:space="preserve"> 6.</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Здание интерната</w:t>
            </w:r>
          </w:p>
        </w:tc>
        <w:tc>
          <w:tcPr>
            <w:tcW w:w="4111" w:type="dxa"/>
            <w:tcBorders>
              <w:top w:val="single" w:sz="4" w:space="0" w:color="auto"/>
              <w:left w:val="single" w:sz="4" w:space="0" w:color="auto"/>
              <w:bottom w:val="single" w:sz="4" w:space="0" w:color="auto"/>
              <w:right w:val="single" w:sz="4" w:space="0" w:color="auto"/>
            </w:tcBorders>
            <w:hideMark/>
          </w:tcPr>
          <w:p w:rsidR="00F6147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деревня </w:t>
            </w:r>
          </w:p>
          <w:p w:rsidR="00034DA5" w:rsidRDefault="00034DA5" w:rsidP="00F33588">
            <w:pPr>
              <w:pStyle w:val="ConsNonformat"/>
              <w:spacing w:line="276" w:lineRule="auto"/>
              <w:ind w:left="105" w:right="0"/>
              <w:jc w:val="both"/>
              <w:rPr>
                <w:rFonts w:ascii="Times New Roman" w:hAnsi="Times New Roman"/>
                <w:sz w:val="28"/>
                <w:szCs w:val="28"/>
                <w:lang w:eastAsia="en-US"/>
              </w:rPr>
            </w:pPr>
            <w:proofErr w:type="gramStart"/>
            <w:r>
              <w:rPr>
                <w:rFonts w:ascii="Times New Roman" w:hAnsi="Times New Roman"/>
                <w:sz w:val="28"/>
                <w:szCs w:val="28"/>
                <w:lang w:eastAsia="en-US"/>
              </w:rPr>
              <w:t>Ново-Георгиевское</w:t>
            </w:r>
            <w:proofErr w:type="gramEnd"/>
            <w:r>
              <w:rPr>
                <w:rFonts w:ascii="Times New Roman" w:hAnsi="Times New Roman"/>
                <w:sz w:val="28"/>
                <w:szCs w:val="28"/>
                <w:lang w:eastAsia="en-US"/>
              </w:rPr>
              <w:t>,  дом  9</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AF08D8">
            <w:pPr>
              <w:pStyle w:val="ConsNonformat"/>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rPr>
          <w:trHeight w:val="1035"/>
        </w:trPr>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7.</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Земельный участок кадастровый номер</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35:17:0304005:62, общей площадью 400000 кв.м. с расположенными на нем объектами:</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здание котельной;</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здание основной общеобразовательной  школы</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село </w:t>
            </w:r>
            <w:proofErr w:type="spellStart"/>
            <w:r>
              <w:rPr>
                <w:rFonts w:ascii="Times New Roman" w:hAnsi="Times New Roman"/>
                <w:sz w:val="28"/>
                <w:szCs w:val="28"/>
                <w:lang w:eastAsia="en-US"/>
              </w:rPr>
              <w:t>Кильченга</w:t>
            </w:r>
            <w:proofErr w:type="spellEnd"/>
            <w:r>
              <w:rPr>
                <w:rFonts w:ascii="Times New Roman" w:hAnsi="Times New Roman"/>
                <w:sz w:val="28"/>
                <w:szCs w:val="28"/>
                <w:lang w:eastAsia="en-US"/>
              </w:rPr>
              <w:t>,  дом 13</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rPr>
          <w:trHeight w:val="1035"/>
        </w:trPr>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8.</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детского  сада  кирпичное  одноэтажное </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w:t>
            </w:r>
            <w:r w:rsidR="00F61475">
              <w:rPr>
                <w:rFonts w:ascii="Times New Roman" w:hAnsi="Times New Roman"/>
                <w:sz w:val="28"/>
                <w:szCs w:val="28"/>
                <w:lang w:eastAsia="en-US"/>
              </w:rPr>
              <w:t xml:space="preserve">ло  </w:t>
            </w:r>
            <w:proofErr w:type="spellStart"/>
            <w:r w:rsidR="00F61475">
              <w:rPr>
                <w:rFonts w:ascii="Times New Roman" w:hAnsi="Times New Roman"/>
                <w:sz w:val="28"/>
                <w:szCs w:val="28"/>
                <w:lang w:eastAsia="en-US"/>
              </w:rPr>
              <w:t>Кильченга</w:t>
            </w:r>
            <w:proofErr w:type="spellEnd"/>
            <w:r w:rsidR="00F61475">
              <w:rPr>
                <w:rFonts w:ascii="Times New Roman" w:hAnsi="Times New Roman"/>
                <w:sz w:val="28"/>
                <w:szCs w:val="28"/>
                <w:lang w:eastAsia="en-US"/>
              </w:rPr>
              <w:t xml:space="preserve">, ул. Советская, дом  </w:t>
            </w:r>
            <w:r>
              <w:rPr>
                <w:rFonts w:ascii="Times New Roman" w:hAnsi="Times New Roman"/>
                <w:sz w:val="28"/>
                <w:szCs w:val="28"/>
                <w:lang w:eastAsia="en-US"/>
              </w:rPr>
              <w:t>71</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9.</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Здание  школы с  земельным участком кадастровый номер</w:t>
            </w:r>
          </w:p>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35:17:0409004:0157, общей площадью 2467 кв.м.</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село Кичменьга, дом 20</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10.</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xml:space="preserve">Здание  основной </w:t>
            </w:r>
            <w:proofErr w:type="spellStart"/>
            <w:proofErr w:type="gramStart"/>
            <w:r>
              <w:rPr>
                <w:rFonts w:ascii="Times New Roman" w:hAnsi="Times New Roman"/>
                <w:sz w:val="28"/>
                <w:szCs w:val="28"/>
                <w:lang w:eastAsia="en-US"/>
              </w:rPr>
              <w:t>общеобразователь</w:t>
            </w:r>
            <w:r w:rsidR="00F61475">
              <w:rPr>
                <w:rFonts w:ascii="Times New Roman" w:hAnsi="Times New Roman"/>
                <w:sz w:val="28"/>
                <w:szCs w:val="28"/>
                <w:lang w:eastAsia="en-US"/>
              </w:rPr>
              <w:t>-</w:t>
            </w:r>
            <w:r>
              <w:rPr>
                <w:rFonts w:ascii="Times New Roman" w:hAnsi="Times New Roman"/>
                <w:sz w:val="28"/>
                <w:szCs w:val="28"/>
                <w:lang w:eastAsia="en-US"/>
              </w:rPr>
              <w:t>ной</w:t>
            </w:r>
            <w:proofErr w:type="spellEnd"/>
            <w:proofErr w:type="gramEnd"/>
            <w:r>
              <w:rPr>
                <w:rFonts w:ascii="Times New Roman" w:hAnsi="Times New Roman"/>
                <w:sz w:val="28"/>
                <w:szCs w:val="28"/>
                <w:lang w:eastAsia="en-US"/>
              </w:rPr>
              <w:t xml:space="preserve"> школы с  земельным участком кадастровый номер</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35:17:0409004:0156</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село Кичменьга, дом 22</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11.</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xml:space="preserve">Здание  класса с  земельным участком </w:t>
            </w:r>
            <w:r>
              <w:rPr>
                <w:rFonts w:ascii="Times New Roman" w:hAnsi="Times New Roman"/>
                <w:sz w:val="28"/>
                <w:szCs w:val="28"/>
                <w:lang w:eastAsia="en-US"/>
              </w:rPr>
              <w:lastRenderedPageBreak/>
              <w:t>кадастровый номер</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35:17:0409004:0159</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lastRenderedPageBreak/>
              <w:t>Вологодская  область,  Кичменгско-Городецкий  район,  село Кичменьга, дом 19</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lastRenderedPageBreak/>
              <w:t>12.</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Здание  интерната с  земельным участком кадастровый номер</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35:17:0409004:0160</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село Кичменьга, дом 18</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13.</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Кабинет труда</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село Кичменьга</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RPr="00B276CC" w:rsidTr="00F61475">
        <w:tc>
          <w:tcPr>
            <w:tcW w:w="825" w:type="dxa"/>
            <w:tcBorders>
              <w:top w:val="single" w:sz="4" w:space="0" w:color="auto"/>
              <w:left w:val="single" w:sz="4" w:space="0" w:color="auto"/>
              <w:bottom w:val="single" w:sz="4" w:space="0" w:color="auto"/>
              <w:right w:val="single" w:sz="4" w:space="0" w:color="auto"/>
            </w:tcBorders>
            <w:hideMark/>
          </w:tcPr>
          <w:p w:rsidR="00034DA5" w:rsidRPr="00B276CC" w:rsidRDefault="00034DA5" w:rsidP="00F33588">
            <w:pPr>
              <w:pStyle w:val="ConsNonformat"/>
              <w:widowControl/>
              <w:spacing w:line="276" w:lineRule="auto"/>
              <w:ind w:right="0"/>
              <w:jc w:val="both"/>
              <w:rPr>
                <w:rFonts w:ascii="Times New Roman" w:hAnsi="Times New Roman"/>
                <w:sz w:val="28"/>
                <w:szCs w:val="28"/>
                <w:lang w:eastAsia="en-US"/>
              </w:rPr>
            </w:pPr>
            <w:r w:rsidRPr="00B276CC">
              <w:rPr>
                <w:rFonts w:ascii="Times New Roman" w:hAnsi="Times New Roman"/>
                <w:sz w:val="28"/>
                <w:szCs w:val="28"/>
                <w:lang w:eastAsia="en-US"/>
              </w:rPr>
              <w:t>14.</w:t>
            </w:r>
          </w:p>
        </w:tc>
        <w:tc>
          <w:tcPr>
            <w:tcW w:w="2685" w:type="dxa"/>
            <w:tcBorders>
              <w:top w:val="single" w:sz="4" w:space="0" w:color="auto"/>
              <w:left w:val="single" w:sz="4" w:space="0" w:color="auto"/>
              <w:bottom w:val="single" w:sz="4" w:space="0" w:color="auto"/>
              <w:right w:val="single" w:sz="4" w:space="0" w:color="auto"/>
            </w:tcBorders>
            <w:hideMark/>
          </w:tcPr>
          <w:p w:rsidR="00034DA5" w:rsidRPr="00B276CC" w:rsidRDefault="00034DA5" w:rsidP="00F33588">
            <w:pPr>
              <w:pStyle w:val="ConsNonformat"/>
              <w:spacing w:line="276" w:lineRule="auto"/>
              <w:ind w:left="105" w:right="0"/>
              <w:jc w:val="both"/>
              <w:rPr>
                <w:rFonts w:ascii="Times New Roman" w:hAnsi="Times New Roman"/>
                <w:sz w:val="28"/>
                <w:szCs w:val="28"/>
                <w:lang w:eastAsia="en-US"/>
              </w:rPr>
            </w:pPr>
            <w:r w:rsidRPr="00B276CC">
              <w:rPr>
                <w:rFonts w:ascii="Times New Roman" w:hAnsi="Times New Roman"/>
                <w:sz w:val="28"/>
                <w:szCs w:val="28"/>
                <w:lang w:eastAsia="en-US"/>
              </w:rPr>
              <w:t>Незавершенное строительством здание школы с котельной</w:t>
            </w:r>
          </w:p>
        </w:tc>
        <w:tc>
          <w:tcPr>
            <w:tcW w:w="4111" w:type="dxa"/>
            <w:tcBorders>
              <w:top w:val="single" w:sz="4" w:space="0" w:color="auto"/>
              <w:left w:val="single" w:sz="4" w:space="0" w:color="auto"/>
              <w:bottom w:val="single" w:sz="4" w:space="0" w:color="auto"/>
              <w:right w:val="single" w:sz="4" w:space="0" w:color="auto"/>
            </w:tcBorders>
            <w:hideMark/>
          </w:tcPr>
          <w:p w:rsidR="00034DA5" w:rsidRPr="00B276CC" w:rsidRDefault="00034DA5" w:rsidP="00F33588">
            <w:pPr>
              <w:pStyle w:val="ConsNonformat"/>
              <w:widowControl/>
              <w:spacing w:line="276" w:lineRule="auto"/>
              <w:ind w:right="0"/>
              <w:jc w:val="both"/>
              <w:rPr>
                <w:rFonts w:ascii="Times New Roman" w:hAnsi="Times New Roman"/>
                <w:sz w:val="28"/>
                <w:szCs w:val="28"/>
                <w:lang w:eastAsia="en-US"/>
              </w:rPr>
            </w:pPr>
            <w:r w:rsidRPr="00B276CC">
              <w:rPr>
                <w:rFonts w:ascii="Times New Roman" w:hAnsi="Times New Roman"/>
                <w:sz w:val="28"/>
                <w:szCs w:val="28"/>
                <w:lang w:eastAsia="en-US"/>
              </w:rPr>
              <w:t xml:space="preserve">Вологодская  область,  Кичменгско-Городецкий  район,  </w:t>
            </w:r>
            <w:r w:rsidRPr="00B276CC">
              <w:rPr>
                <w:rFonts w:ascii="Times New Roman" w:hAnsi="Times New Roman"/>
                <w:color w:val="000000"/>
                <w:sz w:val="28"/>
                <w:szCs w:val="28"/>
                <w:lang w:eastAsia="en-US"/>
              </w:rPr>
              <w:t>село Кичменьга, ул.</w:t>
            </w:r>
            <w:r w:rsidR="00F61475" w:rsidRPr="00B276CC">
              <w:rPr>
                <w:rFonts w:ascii="Times New Roman" w:hAnsi="Times New Roman"/>
                <w:color w:val="000000"/>
                <w:sz w:val="28"/>
                <w:szCs w:val="28"/>
                <w:lang w:eastAsia="en-US"/>
              </w:rPr>
              <w:t xml:space="preserve"> Торговая, дом </w:t>
            </w:r>
            <w:r w:rsidRPr="00B276CC">
              <w:rPr>
                <w:rFonts w:ascii="Times New Roman" w:hAnsi="Times New Roman"/>
                <w:color w:val="000000"/>
                <w:sz w:val="28"/>
                <w:szCs w:val="28"/>
                <w:lang w:eastAsia="en-US"/>
              </w:rPr>
              <w:t>5</w:t>
            </w:r>
          </w:p>
        </w:tc>
        <w:tc>
          <w:tcPr>
            <w:tcW w:w="1844" w:type="dxa"/>
            <w:tcBorders>
              <w:top w:val="single" w:sz="4" w:space="0" w:color="auto"/>
              <w:left w:val="single" w:sz="4" w:space="0" w:color="auto"/>
              <w:bottom w:val="single" w:sz="4" w:space="0" w:color="auto"/>
              <w:right w:val="single" w:sz="4" w:space="0" w:color="auto"/>
            </w:tcBorders>
          </w:tcPr>
          <w:p w:rsidR="00034DA5" w:rsidRPr="00F61475" w:rsidRDefault="001D6412" w:rsidP="00F33588">
            <w:pPr>
              <w:pStyle w:val="ConsNonformat"/>
              <w:widowControl/>
              <w:spacing w:line="276" w:lineRule="auto"/>
              <w:ind w:right="0"/>
              <w:jc w:val="both"/>
              <w:rPr>
                <w:rFonts w:ascii="Times New Roman" w:hAnsi="Times New Roman"/>
                <w:sz w:val="28"/>
                <w:szCs w:val="28"/>
                <w:lang w:eastAsia="en-US"/>
              </w:rPr>
            </w:pPr>
            <w:r w:rsidRPr="00B276CC">
              <w:rPr>
                <w:rFonts w:ascii="Times New Roman" w:hAnsi="Times New Roman"/>
                <w:sz w:val="28"/>
                <w:szCs w:val="28"/>
                <w:lang w:eastAsia="en-US"/>
              </w:rPr>
              <w:t>н</w:t>
            </w:r>
            <w:r w:rsidR="00B276CC" w:rsidRPr="00B276CC">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15.</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Здание  основной общеобразовательной школы с  земельным участком кадастровый номер</w:t>
            </w:r>
          </w:p>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35:17:0511018:0031</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61475">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село Нижняя </w:t>
            </w:r>
            <w:proofErr w:type="spellStart"/>
            <w:r>
              <w:rPr>
                <w:rFonts w:ascii="Times New Roman" w:hAnsi="Times New Roman"/>
                <w:sz w:val="28"/>
                <w:szCs w:val="28"/>
                <w:lang w:eastAsia="en-US"/>
              </w:rPr>
              <w:t>Ентала</w:t>
            </w:r>
            <w:proofErr w:type="spellEnd"/>
            <w:r>
              <w:rPr>
                <w:rFonts w:ascii="Times New Roman" w:hAnsi="Times New Roman"/>
                <w:sz w:val="28"/>
                <w:szCs w:val="28"/>
                <w:lang w:eastAsia="en-US"/>
              </w:rPr>
              <w:t>, ул. Центральная, д</w:t>
            </w:r>
            <w:r w:rsidR="00F61475">
              <w:rPr>
                <w:rFonts w:ascii="Times New Roman" w:hAnsi="Times New Roman"/>
                <w:sz w:val="28"/>
                <w:szCs w:val="28"/>
                <w:lang w:eastAsia="en-US"/>
              </w:rPr>
              <w:t xml:space="preserve">ом </w:t>
            </w:r>
            <w:r>
              <w:rPr>
                <w:rFonts w:ascii="Times New Roman" w:hAnsi="Times New Roman"/>
                <w:sz w:val="28"/>
                <w:szCs w:val="28"/>
                <w:lang w:eastAsia="en-US"/>
              </w:rPr>
              <w:t>37</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16.</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Здание  амбулатории</w:t>
            </w:r>
          </w:p>
        </w:tc>
        <w:tc>
          <w:tcPr>
            <w:tcW w:w="4111" w:type="dxa"/>
            <w:tcBorders>
              <w:top w:val="single" w:sz="4" w:space="0" w:color="auto"/>
              <w:left w:val="single" w:sz="4" w:space="0" w:color="auto"/>
              <w:bottom w:val="single" w:sz="4" w:space="0" w:color="auto"/>
              <w:right w:val="single" w:sz="4" w:space="0" w:color="auto"/>
            </w:tcBorders>
            <w:hideMark/>
          </w:tcPr>
          <w:p w:rsidR="00F6147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село Верхняя </w:t>
            </w:r>
            <w:proofErr w:type="spellStart"/>
            <w:r>
              <w:rPr>
                <w:rFonts w:ascii="Times New Roman" w:hAnsi="Times New Roman"/>
                <w:sz w:val="28"/>
                <w:szCs w:val="28"/>
                <w:lang w:eastAsia="en-US"/>
              </w:rPr>
              <w:t>Ентала</w:t>
            </w:r>
            <w:proofErr w:type="spellEnd"/>
            <w:r>
              <w:rPr>
                <w:rFonts w:ascii="Times New Roman" w:hAnsi="Times New Roman"/>
                <w:sz w:val="28"/>
                <w:szCs w:val="28"/>
                <w:lang w:eastAsia="en-US"/>
              </w:rPr>
              <w:t xml:space="preserve">, </w:t>
            </w:r>
          </w:p>
          <w:p w:rsidR="00034DA5" w:rsidRDefault="00034DA5" w:rsidP="00F61475">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ул. </w:t>
            </w:r>
            <w:proofErr w:type="gramStart"/>
            <w:r>
              <w:rPr>
                <w:rFonts w:ascii="Times New Roman" w:hAnsi="Times New Roman"/>
                <w:sz w:val="28"/>
                <w:szCs w:val="28"/>
                <w:lang w:eastAsia="en-US"/>
              </w:rPr>
              <w:t>Больничная</w:t>
            </w:r>
            <w:proofErr w:type="gramEnd"/>
            <w:r>
              <w:rPr>
                <w:rFonts w:ascii="Times New Roman" w:hAnsi="Times New Roman"/>
                <w:sz w:val="28"/>
                <w:szCs w:val="28"/>
                <w:lang w:eastAsia="en-US"/>
              </w:rPr>
              <w:t>, д</w:t>
            </w:r>
            <w:r w:rsidR="00F61475">
              <w:rPr>
                <w:rFonts w:ascii="Times New Roman" w:hAnsi="Times New Roman"/>
                <w:sz w:val="28"/>
                <w:szCs w:val="28"/>
                <w:lang w:eastAsia="en-US"/>
              </w:rPr>
              <w:t xml:space="preserve">ом </w:t>
            </w:r>
            <w:r>
              <w:rPr>
                <w:rFonts w:ascii="Times New Roman" w:hAnsi="Times New Roman"/>
                <w:sz w:val="28"/>
                <w:szCs w:val="28"/>
                <w:lang w:eastAsia="en-US"/>
              </w:rPr>
              <w:t xml:space="preserve"> 2</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RPr="00F61475" w:rsidTr="00F61475">
        <w:tc>
          <w:tcPr>
            <w:tcW w:w="825" w:type="dxa"/>
            <w:tcBorders>
              <w:top w:val="single" w:sz="4" w:space="0" w:color="auto"/>
              <w:left w:val="single" w:sz="4" w:space="0" w:color="auto"/>
              <w:bottom w:val="single" w:sz="4" w:space="0" w:color="auto"/>
              <w:right w:val="single" w:sz="4" w:space="0" w:color="auto"/>
            </w:tcBorders>
            <w:hideMark/>
          </w:tcPr>
          <w:p w:rsidR="00034DA5" w:rsidRPr="00F61475" w:rsidRDefault="00034DA5" w:rsidP="00F33588">
            <w:pPr>
              <w:pStyle w:val="ConsNonformat"/>
              <w:widowControl/>
              <w:spacing w:line="276" w:lineRule="auto"/>
              <w:ind w:right="0"/>
              <w:jc w:val="both"/>
              <w:rPr>
                <w:rFonts w:ascii="Times New Roman" w:hAnsi="Times New Roman"/>
                <w:sz w:val="28"/>
                <w:szCs w:val="28"/>
                <w:lang w:eastAsia="en-US"/>
              </w:rPr>
            </w:pPr>
            <w:r w:rsidRPr="00F61475">
              <w:rPr>
                <w:rFonts w:ascii="Times New Roman" w:hAnsi="Times New Roman"/>
                <w:sz w:val="28"/>
                <w:szCs w:val="28"/>
                <w:lang w:eastAsia="en-US"/>
              </w:rPr>
              <w:t>17.</w:t>
            </w:r>
          </w:p>
        </w:tc>
        <w:tc>
          <w:tcPr>
            <w:tcW w:w="2685" w:type="dxa"/>
            <w:tcBorders>
              <w:top w:val="single" w:sz="4" w:space="0" w:color="auto"/>
              <w:left w:val="single" w:sz="4" w:space="0" w:color="auto"/>
              <w:bottom w:val="single" w:sz="4" w:space="0" w:color="auto"/>
              <w:right w:val="single" w:sz="4" w:space="0" w:color="auto"/>
            </w:tcBorders>
            <w:hideMark/>
          </w:tcPr>
          <w:p w:rsidR="00034DA5" w:rsidRPr="00F61475" w:rsidRDefault="00034DA5" w:rsidP="00F33588">
            <w:pPr>
              <w:pStyle w:val="ConsNonformat"/>
              <w:spacing w:line="276" w:lineRule="auto"/>
              <w:ind w:left="105" w:right="0"/>
              <w:jc w:val="both"/>
              <w:rPr>
                <w:rFonts w:ascii="Times New Roman" w:hAnsi="Times New Roman"/>
                <w:color w:val="000000"/>
                <w:sz w:val="28"/>
                <w:szCs w:val="28"/>
                <w:lang w:eastAsia="en-US"/>
              </w:rPr>
            </w:pPr>
            <w:r w:rsidRPr="00F61475">
              <w:rPr>
                <w:rFonts w:ascii="Times New Roman" w:hAnsi="Times New Roman"/>
                <w:color w:val="000000"/>
                <w:sz w:val="28"/>
                <w:szCs w:val="28"/>
                <w:lang w:eastAsia="en-US"/>
              </w:rPr>
              <w:t>Здание библиотеки</w:t>
            </w:r>
          </w:p>
        </w:tc>
        <w:tc>
          <w:tcPr>
            <w:tcW w:w="4111" w:type="dxa"/>
            <w:tcBorders>
              <w:top w:val="single" w:sz="4" w:space="0" w:color="auto"/>
              <w:left w:val="single" w:sz="4" w:space="0" w:color="auto"/>
              <w:bottom w:val="single" w:sz="4" w:space="0" w:color="auto"/>
              <w:right w:val="single" w:sz="4" w:space="0" w:color="auto"/>
            </w:tcBorders>
            <w:hideMark/>
          </w:tcPr>
          <w:p w:rsidR="00F61475" w:rsidRDefault="00034DA5" w:rsidP="00F33588">
            <w:pPr>
              <w:pStyle w:val="ConsNonformat"/>
              <w:widowControl/>
              <w:spacing w:line="276" w:lineRule="auto"/>
              <w:ind w:right="0"/>
              <w:jc w:val="both"/>
              <w:rPr>
                <w:rFonts w:ascii="Times New Roman" w:hAnsi="Times New Roman"/>
                <w:sz w:val="28"/>
                <w:szCs w:val="28"/>
                <w:lang w:eastAsia="en-US"/>
              </w:rPr>
            </w:pPr>
            <w:r w:rsidRPr="00F61475">
              <w:rPr>
                <w:rFonts w:ascii="Times New Roman" w:hAnsi="Times New Roman"/>
                <w:sz w:val="28"/>
                <w:szCs w:val="28"/>
                <w:lang w:eastAsia="en-US"/>
              </w:rPr>
              <w:t>Вологодская  область,  Кичменгско-Городецкий  район,  село Вер</w:t>
            </w:r>
            <w:r w:rsidR="00F61475" w:rsidRPr="00F61475">
              <w:rPr>
                <w:rFonts w:ascii="Times New Roman" w:hAnsi="Times New Roman"/>
                <w:sz w:val="28"/>
                <w:szCs w:val="28"/>
                <w:lang w:eastAsia="en-US"/>
              </w:rPr>
              <w:t xml:space="preserve">хняя </w:t>
            </w:r>
            <w:proofErr w:type="spellStart"/>
            <w:r w:rsidR="00F61475" w:rsidRPr="00F61475">
              <w:rPr>
                <w:rFonts w:ascii="Times New Roman" w:hAnsi="Times New Roman"/>
                <w:sz w:val="28"/>
                <w:szCs w:val="28"/>
                <w:lang w:eastAsia="en-US"/>
              </w:rPr>
              <w:t>Ентала</w:t>
            </w:r>
            <w:proofErr w:type="spellEnd"/>
            <w:r w:rsidR="00F61475" w:rsidRPr="00F61475">
              <w:rPr>
                <w:rFonts w:ascii="Times New Roman" w:hAnsi="Times New Roman"/>
                <w:sz w:val="28"/>
                <w:szCs w:val="28"/>
                <w:lang w:eastAsia="en-US"/>
              </w:rPr>
              <w:t xml:space="preserve">, </w:t>
            </w:r>
          </w:p>
          <w:p w:rsidR="00034DA5" w:rsidRPr="00F61475" w:rsidRDefault="00F61475" w:rsidP="00F33588">
            <w:pPr>
              <w:pStyle w:val="ConsNonformat"/>
              <w:widowControl/>
              <w:spacing w:line="276" w:lineRule="auto"/>
              <w:ind w:right="0"/>
              <w:jc w:val="both"/>
              <w:rPr>
                <w:rFonts w:ascii="Times New Roman" w:hAnsi="Times New Roman"/>
                <w:color w:val="000000"/>
                <w:sz w:val="28"/>
                <w:szCs w:val="28"/>
                <w:lang w:eastAsia="en-US"/>
              </w:rPr>
            </w:pPr>
            <w:r w:rsidRPr="00F61475">
              <w:rPr>
                <w:rFonts w:ascii="Times New Roman" w:hAnsi="Times New Roman"/>
                <w:sz w:val="28"/>
                <w:szCs w:val="28"/>
                <w:lang w:eastAsia="en-US"/>
              </w:rPr>
              <w:t xml:space="preserve">ул. </w:t>
            </w:r>
            <w:proofErr w:type="gramStart"/>
            <w:r w:rsidRPr="00F61475">
              <w:rPr>
                <w:rFonts w:ascii="Times New Roman" w:hAnsi="Times New Roman"/>
                <w:sz w:val="28"/>
                <w:szCs w:val="28"/>
                <w:lang w:eastAsia="en-US"/>
              </w:rPr>
              <w:t>Центральная</w:t>
            </w:r>
            <w:proofErr w:type="gramEnd"/>
            <w:r w:rsidRPr="00F61475">
              <w:rPr>
                <w:rFonts w:ascii="Times New Roman" w:hAnsi="Times New Roman"/>
                <w:sz w:val="28"/>
                <w:szCs w:val="28"/>
                <w:lang w:eastAsia="en-US"/>
              </w:rPr>
              <w:t xml:space="preserve">, дом </w:t>
            </w:r>
            <w:r w:rsidR="00034DA5" w:rsidRPr="00F61475">
              <w:rPr>
                <w:rFonts w:ascii="Times New Roman" w:hAnsi="Times New Roman"/>
                <w:sz w:val="28"/>
                <w:szCs w:val="28"/>
                <w:lang w:eastAsia="en-US"/>
              </w:rPr>
              <w:t xml:space="preserve"> 16</w:t>
            </w:r>
          </w:p>
        </w:tc>
        <w:tc>
          <w:tcPr>
            <w:tcW w:w="1844" w:type="dxa"/>
            <w:tcBorders>
              <w:top w:val="single" w:sz="4" w:space="0" w:color="auto"/>
              <w:left w:val="single" w:sz="4" w:space="0" w:color="auto"/>
              <w:bottom w:val="single" w:sz="4" w:space="0" w:color="auto"/>
              <w:right w:val="single" w:sz="4" w:space="0" w:color="auto"/>
            </w:tcBorders>
          </w:tcPr>
          <w:p w:rsidR="00034DA5" w:rsidRPr="00F61475" w:rsidRDefault="00034DA5" w:rsidP="00F33588">
            <w:pPr>
              <w:pStyle w:val="ConsNonformat"/>
              <w:widowControl/>
              <w:spacing w:line="276" w:lineRule="auto"/>
              <w:ind w:right="0"/>
              <w:jc w:val="both"/>
              <w:rPr>
                <w:rFonts w:ascii="Times New Roman" w:hAnsi="Times New Roman"/>
                <w:color w:val="000000"/>
                <w:sz w:val="28"/>
                <w:szCs w:val="28"/>
                <w:lang w:eastAsia="en-US"/>
              </w:rPr>
            </w:pP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18.</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Здание гаража с земельным участком кадастровый номер 35:17:0506002:1126</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поселок </w:t>
            </w:r>
            <w:proofErr w:type="spellStart"/>
            <w:r>
              <w:rPr>
                <w:rFonts w:ascii="Times New Roman" w:hAnsi="Times New Roman"/>
                <w:sz w:val="28"/>
                <w:szCs w:val="28"/>
                <w:lang w:eastAsia="en-US"/>
              </w:rPr>
              <w:t>Югский</w:t>
            </w:r>
            <w:proofErr w:type="spellEnd"/>
            <w:r>
              <w:rPr>
                <w:rFonts w:ascii="Times New Roman" w:hAnsi="Times New Roman"/>
                <w:sz w:val="28"/>
                <w:szCs w:val="28"/>
                <w:lang w:eastAsia="en-US"/>
              </w:rPr>
              <w:t>, ул. Садовая,  дом 4</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19.</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Здание конторы с земельным участком кадастровый номер 35:17:0506002:1127</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поселок </w:t>
            </w:r>
            <w:proofErr w:type="spellStart"/>
            <w:r>
              <w:rPr>
                <w:rFonts w:ascii="Times New Roman" w:hAnsi="Times New Roman"/>
                <w:sz w:val="28"/>
                <w:szCs w:val="28"/>
                <w:lang w:eastAsia="en-US"/>
              </w:rPr>
              <w:t>Югский</w:t>
            </w:r>
            <w:proofErr w:type="spellEnd"/>
            <w:r>
              <w:rPr>
                <w:rFonts w:ascii="Times New Roman" w:hAnsi="Times New Roman"/>
                <w:sz w:val="28"/>
                <w:szCs w:val="28"/>
                <w:lang w:eastAsia="en-US"/>
              </w:rPr>
              <w:t>, ул. Садовая,  дом 15</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lastRenderedPageBreak/>
              <w:t>20.</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Здание  общежития</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61475">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поселок  </w:t>
            </w:r>
            <w:proofErr w:type="spellStart"/>
            <w:r>
              <w:rPr>
                <w:rFonts w:ascii="Times New Roman" w:hAnsi="Times New Roman"/>
                <w:sz w:val="28"/>
                <w:szCs w:val="28"/>
                <w:lang w:eastAsia="en-US"/>
              </w:rPr>
              <w:t>Югский</w:t>
            </w:r>
            <w:proofErr w:type="spellEnd"/>
            <w:r>
              <w:rPr>
                <w:rFonts w:ascii="Times New Roman" w:hAnsi="Times New Roman"/>
                <w:sz w:val="28"/>
                <w:szCs w:val="28"/>
                <w:lang w:eastAsia="en-US"/>
              </w:rPr>
              <w:t>, ул. Спортивная, д</w:t>
            </w:r>
            <w:r w:rsidR="00F61475">
              <w:rPr>
                <w:rFonts w:ascii="Times New Roman" w:hAnsi="Times New Roman"/>
                <w:sz w:val="28"/>
                <w:szCs w:val="28"/>
                <w:lang w:eastAsia="en-US"/>
              </w:rPr>
              <w:t xml:space="preserve">ом </w:t>
            </w:r>
            <w:r>
              <w:rPr>
                <w:rFonts w:ascii="Times New Roman" w:hAnsi="Times New Roman"/>
                <w:sz w:val="28"/>
                <w:szCs w:val="28"/>
                <w:lang w:eastAsia="en-US"/>
              </w:rPr>
              <w:t>26</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21.</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61475">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Земельный участок кадастровый номер</w:t>
            </w:r>
          </w:p>
          <w:p w:rsidR="00034DA5" w:rsidRDefault="00034DA5" w:rsidP="00F61475">
            <w:pPr>
              <w:pStyle w:val="ConsNonformat"/>
              <w:spacing w:line="276" w:lineRule="auto"/>
              <w:ind w:left="105" w:right="0"/>
              <w:jc w:val="both"/>
              <w:rPr>
                <w:rFonts w:ascii="Times New Roman" w:hAnsi="Times New Roman"/>
                <w:sz w:val="28"/>
                <w:szCs w:val="28"/>
                <w:lang w:eastAsia="en-US"/>
              </w:rPr>
            </w:pPr>
            <w:r>
              <w:rPr>
                <w:rFonts w:ascii="Times New Roman" w:hAnsi="Times New Roman"/>
                <w:color w:val="000000"/>
                <w:sz w:val="28"/>
                <w:szCs w:val="28"/>
                <w:lang w:eastAsia="en-US"/>
              </w:rPr>
              <w:t>35:17:0102009:156</w:t>
            </w:r>
            <w:r>
              <w:rPr>
                <w:rFonts w:ascii="Times New Roman" w:hAnsi="Times New Roman"/>
                <w:sz w:val="28"/>
                <w:szCs w:val="28"/>
                <w:lang w:eastAsia="en-US"/>
              </w:rPr>
              <w:t xml:space="preserve"> с расположенными на нем объектами:</w:t>
            </w:r>
          </w:p>
          <w:p w:rsidR="0031049D" w:rsidRDefault="0031049D" w:rsidP="00F61475">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здание,</w:t>
            </w:r>
          </w:p>
          <w:p w:rsidR="00F61475" w:rsidRDefault="00034DA5" w:rsidP="00F61475">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 xml:space="preserve">назначение: нежилое здание, кадастровый номер: 35:17:0102009:210, по адресу: Российская Федерация, Вологодская область, Кичменгско-Городецкий муниципальный район муниципальное образование Городецкое, </w:t>
            </w:r>
          </w:p>
          <w:p w:rsidR="00034DA5" w:rsidRDefault="00034DA5" w:rsidP="00F61475">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с. Кичменгский Городок, ул. Механизаторов, д.14-а</w:t>
            </w:r>
          </w:p>
          <w:p w:rsidR="00034DA5" w:rsidRDefault="00034DA5" w:rsidP="00F61475">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здание начальной школы, кадастровый номер:  35:17:0102014:62, по адресу: Вологодская область, Кичменгско-</w:t>
            </w:r>
            <w:r>
              <w:rPr>
                <w:rFonts w:ascii="Times New Roman" w:hAnsi="Times New Roman"/>
                <w:sz w:val="28"/>
                <w:szCs w:val="28"/>
                <w:lang w:eastAsia="en-US"/>
              </w:rPr>
              <w:lastRenderedPageBreak/>
              <w:t>Городецкий район,  село Кичменгский Городок, улица Механизаторов, дом 14</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lastRenderedPageBreak/>
              <w:t>Адрес земельного участка:</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Российская Федерация, Вологодская область, Кичменгско-Городецкий муниципальный район муниципальное образование Городецкое, с. Кичменгский Городок, ул. Механизаторов, д.14</w:t>
            </w:r>
          </w:p>
        </w:tc>
        <w:tc>
          <w:tcPr>
            <w:tcW w:w="1844" w:type="dxa"/>
            <w:tcBorders>
              <w:top w:val="single" w:sz="4" w:space="0" w:color="auto"/>
              <w:left w:val="single" w:sz="4" w:space="0" w:color="auto"/>
              <w:bottom w:val="single" w:sz="4" w:space="0" w:color="auto"/>
              <w:right w:val="single" w:sz="4" w:space="0" w:color="auto"/>
            </w:tcBorders>
            <w:hideMark/>
          </w:tcPr>
          <w:p w:rsidR="00B276CC" w:rsidRDefault="00B276CC" w:rsidP="00F33588">
            <w:pPr>
              <w:pStyle w:val="ConsNormal"/>
              <w:widowControl/>
              <w:spacing w:line="276" w:lineRule="auto"/>
              <w:ind w:firstLine="0"/>
              <w:jc w:val="both"/>
              <w:rPr>
                <w:rFonts w:ascii="Times New Roman" w:hAnsi="Times New Roman"/>
                <w:sz w:val="28"/>
                <w:szCs w:val="28"/>
                <w:lang w:eastAsia="en-US"/>
              </w:rPr>
            </w:pPr>
          </w:p>
          <w:p w:rsidR="00B276CC" w:rsidRDefault="00B276CC" w:rsidP="00F33588">
            <w:pPr>
              <w:pStyle w:val="ConsNormal"/>
              <w:widowControl/>
              <w:spacing w:line="276" w:lineRule="auto"/>
              <w:ind w:firstLine="0"/>
              <w:jc w:val="both"/>
              <w:rPr>
                <w:rFonts w:ascii="Times New Roman" w:hAnsi="Times New Roman"/>
                <w:sz w:val="28"/>
                <w:szCs w:val="28"/>
                <w:lang w:eastAsia="en-US"/>
              </w:rPr>
            </w:pPr>
          </w:p>
          <w:p w:rsidR="00B276CC" w:rsidRDefault="00B276CC" w:rsidP="00F33588">
            <w:pPr>
              <w:pStyle w:val="ConsNormal"/>
              <w:widowControl/>
              <w:spacing w:line="276" w:lineRule="auto"/>
              <w:ind w:firstLine="0"/>
              <w:jc w:val="both"/>
              <w:rPr>
                <w:rFonts w:ascii="Times New Roman" w:hAnsi="Times New Roman"/>
                <w:sz w:val="28"/>
                <w:szCs w:val="28"/>
                <w:lang w:eastAsia="en-US"/>
              </w:rPr>
            </w:pPr>
          </w:p>
          <w:p w:rsidR="00B276CC" w:rsidRDefault="00B276CC" w:rsidP="00F33588">
            <w:pPr>
              <w:pStyle w:val="ConsNormal"/>
              <w:widowControl/>
              <w:spacing w:line="276" w:lineRule="auto"/>
              <w:ind w:firstLine="0"/>
              <w:jc w:val="both"/>
              <w:rPr>
                <w:rFonts w:ascii="Times New Roman" w:hAnsi="Times New Roman"/>
                <w:sz w:val="28"/>
                <w:szCs w:val="28"/>
                <w:lang w:eastAsia="en-US"/>
              </w:rPr>
            </w:pPr>
          </w:p>
          <w:p w:rsidR="00B276CC" w:rsidRDefault="00B276CC" w:rsidP="00F33588">
            <w:pPr>
              <w:pStyle w:val="ConsNormal"/>
              <w:widowControl/>
              <w:spacing w:line="276" w:lineRule="auto"/>
              <w:ind w:firstLine="0"/>
              <w:jc w:val="both"/>
              <w:rPr>
                <w:rFonts w:ascii="Times New Roman" w:hAnsi="Times New Roman"/>
                <w:sz w:val="28"/>
                <w:szCs w:val="28"/>
                <w:lang w:eastAsia="en-US"/>
              </w:rPr>
            </w:pPr>
          </w:p>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lastRenderedPageBreak/>
              <w:t>22.</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основной </w:t>
            </w:r>
            <w:proofErr w:type="spellStart"/>
            <w:proofErr w:type="gramStart"/>
            <w:r>
              <w:rPr>
                <w:rFonts w:ascii="Times New Roman" w:hAnsi="Times New Roman"/>
                <w:sz w:val="28"/>
                <w:szCs w:val="28"/>
                <w:lang w:eastAsia="en-US"/>
              </w:rPr>
              <w:t>общеобразователь</w:t>
            </w:r>
            <w:r w:rsidR="0031049D">
              <w:rPr>
                <w:rFonts w:ascii="Times New Roman" w:hAnsi="Times New Roman"/>
                <w:sz w:val="28"/>
                <w:szCs w:val="28"/>
                <w:lang w:eastAsia="en-US"/>
              </w:rPr>
              <w:t>-</w:t>
            </w:r>
            <w:r>
              <w:rPr>
                <w:rFonts w:ascii="Times New Roman" w:hAnsi="Times New Roman"/>
                <w:sz w:val="28"/>
                <w:szCs w:val="28"/>
                <w:lang w:eastAsia="en-US"/>
              </w:rPr>
              <w:t>ной</w:t>
            </w:r>
            <w:proofErr w:type="spellEnd"/>
            <w:proofErr w:type="gramEnd"/>
            <w:r>
              <w:rPr>
                <w:rFonts w:ascii="Times New Roman" w:hAnsi="Times New Roman"/>
                <w:sz w:val="28"/>
                <w:szCs w:val="28"/>
                <w:lang w:eastAsia="en-US"/>
              </w:rPr>
              <w:t xml:space="preserve"> школы № 1 с земельным участком кадастровый номер 35:17:0404001:124</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деревня </w:t>
            </w:r>
            <w:proofErr w:type="spellStart"/>
            <w:r>
              <w:rPr>
                <w:rFonts w:ascii="Times New Roman" w:hAnsi="Times New Roman"/>
                <w:sz w:val="28"/>
                <w:szCs w:val="28"/>
                <w:lang w:eastAsia="en-US"/>
              </w:rPr>
              <w:t>Шатенево</w:t>
            </w:r>
            <w:proofErr w:type="spellEnd"/>
            <w:r>
              <w:rPr>
                <w:rFonts w:ascii="Times New Roman" w:hAnsi="Times New Roman"/>
                <w:sz w:val="28"/>
                <w:szCs w:val="28"/>
                <w:lang w:eastAsia="en-US"/>
              </w:rPr>
              <w:t>, улица Центральная, дом 4</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23.</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sidRPr="00B276CC">
              <w:rPr>
                <w:rFonts w:ascii="Times New Roman" w:hAnsi="Times New Roman"/>
                <w:sz w:val="28"/>
                <w:szCs w:val="28"/>
                <w:lang w:eastAsia="en-US"/>
              </w:rPr>
              <w:t>Незавершенное строительством</w:t>
            </w:r>
            <w:r w:rsidR="001D6412">
              <w:rPr>
                <w:rFonts w:ascii="Times New Roman" w:hAnsi="Times New Roman"/>
                <w:sz w:val="28"/>
                <w:szCs w:val="28"/>
                <w:lang w:eastAsia="en-US"/>
              </w:rPr>
              <w:t xml:space="preserve"> здание</w:t>
            </w:r>
            <w:r>
              <w:rPr>
                <w:rFonts w:ascii="Times New Roman" w:hAnsi="Times New Roman"/>
                <w:sz w:val="28"/>
                <w:szCs w:val="28"/>
                <w:lang w:eastAsia="en-US"/>
              </w:rPr>
              <w:t xml:space="preserve"> школы с незавершенными зданиями котельной и трансформаторной подстанции</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д. </w:t>
            </w:r>
            <w:proofErr w:type="spellStart"/>
            <w:r>
              <w:rPr>
                <w:rFonts w:ascii="Times New Roman" w:hAnsi="Times New Roman"/>
                <w:sz w:val="28"/>
                <w:szCs w:val="28"/>
                <w:lang w:eastAsia="en-US"/>
              </w:rPr>
              <w:t>Шатенево</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nformat"/>
              <w:widowControl/>
              <w:spacing w:line="276" w:lineRule="auto"/>
              <w:ind w:right="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24.</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nformat"/>
              <w:spacing w:line="276" w:lineRule="auto"/>
              <w:ind w:left="105" w:right="0"/>
              <w:jc w:val="both"/>
              <w:rPr>
                <w:rFonts w:ascii="Times New Roman" w:hAnsi="Times New Roman"/>
                <w:sz w:val="28"/>
                <w:szCs w:val="28"/>
                <w:lang w:eastAsia="en-US"/>
              </w:rPr>
            </w:pPr>
            <w:r>
              <w:rPr>
                <w:rFonts w:ascii="Times New Roman" w:hAnsi="Times New Roman"/>
                <w:sz w:val="28"/>
                <w:szCs w:val="28"/>
                <w:lang w:eastAsia="en-US"/>
              </w:rPr>
              <w:t>Фельдшерско-акушерский пункт</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Российская Федерация, Вологодская  область,  Кичменгско-Городецкий  район,  деревня  </w:t>
            </w:r>
            <w:proofErr w:type="spellStart"/>
            <w:r>
              <w:rPr>
                <w:rFonts w:ascii="Times New Roman" w:hAnsi="Times New Roman"/>
                <w:sz w:val="28"/>
                <w:szCs w:val="28"/>
                <w:lang w:eastAsia="en-US"/>
              </w:rPr>
              <w:t>Бакшеев</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Дор</w:t>
            </w:r>
            <w:proofErr w:type="spellEnd"/>
            <w:r>
              <w:rPr>
                <w:rFonts w:ascii="Times New Roman" w:hAnsi="Times New Roman"/>
                <w:sz w:val="28"/>
                <w:szCs w:val="28"/>
                <w:lang w:eastAsia="en-US"/>
              </w:rPr>
              <w:t>, дом  32</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25.</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медпункта </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w:t>
            </w:r>
            <w:r w:rsidR="00F61475">
              <w:rPr>
                <w:rFonts w:ascii="Times New Roman" w:hAnsi="Times New Roman"/>
                <w:sz w:val="28"/>
                <w:szCs w:val="28"/>
                <w:lang w:eastAsia="en-US"/>
              </w:rPr>
              <w:t xml:space="preserve">й район, д. </w:t>
            </w:r>
            <w:proofErr w:type="spellStart"/>
            <w:r w:rsidR="00F61475">
              <w:rPr>
                <w:rFonts w:ascii="Times New Roman" w:hAnsi="Times New Roman"/>
                <w:sz w:val="28"/>
                <w:szCs w:val="28"/>
                <w:lang w:eastAsia="en-US"/>
              </w:rPr>
              <w:t>Судническая</w:t>
            </w:r>
            <w:proofErr w:type="spellEnd"/>
            <w:r w:rsidR="00F61475">
              <w:rPr>
                <w:rFonts w:ascii="Times New Roman" w:hAnsi="Times New Roman"/>
                <w:sz w:val="28"/>
                <w:szCs w:val="28"/>
                <w:lang w:eastAsia="en-US"/>
              </w:rPr>
              <w:t xml:space="preserve"> Гора, дом </w:t>
            </w:r>
            <w:r>
              <w:rPr>
                <w:rFonts w:ascii="Times New Roman" w:hAnsi="Times New Roman"/>
                <w:sz w:val="28"/>
                <w:szCs w:val="28"/>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Pr="00B276CC" w:rsidRDefault="00034DA5" w:rsidP="00F33588">
            <w:pPr>
              <w:pStyle w:val="ConsNormal"/>
              <w:widowControl/>
              <w:spacing w:line="276" w:lineRule="auto"/>
              <w:ind w:firstLine="0"/>
              <w:jc w:val="both"/>
              <w:rPr>
                <w:rFonts w:ascii="Times New Roman" w:hAnsi="Times New Roman"/>
                <w:sz w:val="28"/>
                <w:szCs w:val="28"/>
                <w:lang w:eastAsia="en-US"/>
              </w:rPr>
            </w:pPr>
            <w:r w:rsidRPr="00B276CC">
              <w:rPr>
                <w:rFonts w:ascii="Times New Roman" w:hAnsi="Times New Roman"/>
                <w:sz w:val="28"/>
                <w:szCs w:val="28"/>
                <w:lang w:eastAsia="en-US"/>
              </w:rPr>
              <w:t>26.</w:t>
            </w:r>
          </w:p>
        </w:tc>
        <w:tc>
          <w:tcPr>
            <w:tcW w:w="2685" w:type="dxa"/>
            <w:tcBorders>
              <w:top w:val="single" w:sz="4" w:space="0" w:color="auto"/>
              <w:left w:val="single" w:sz="4" w:space="0" w:color="auto"/>
              <w:bottom w:val="single" w:sz="4" w:space="0" w:color="auto"/>
              <w:right w:val="single" w:sz="4" w:space="0" w:color="auto"/>
            </w:tcBorders>
            <w:hideMark/>
          </w:tcPr>
          <w:p w:rsidR="00034DA5" w:rsidRPr="00B276CC" w:rsidRDefault="00034DA5" w:rsidP="00F33588">
            <w:pPr>
              <w:pStyle w:val="ConsNormal"/>
              <w:widowControl/>
              <w:spacing w:line="276" w:lineRule="auto"/>
              <w:ind w:firstLine="0"/>
              <w:jc w:val="both"/>
              <w:rPr>
                <w:rFonts w:ascii="Times New Roman" w:hAnsi="Times New Roman"/>
                <w:sz w:val="28"/>
                <w:szCs w:val="28"/>
                <w:lang w:eastAsia="en-US"/>
              </w:rPr>
            </w:pPr>
            <w:r w:rsidRPr="00B276CC">
              <w:rPr>
                <w:rFonts w:ascii="Times New Roman" w:hAnsi="Times New Roman"/>
                <w:sz w:val="28"/>
                <w:szCs w:val="28"/>
                <w:lang w:eastAsia="en-US"/>
              </w:rPr>
              <w:t>Здание начальной школы</w:t>
            </w:r>
          </w:p>
        </w:tc>
        <w:tc>
          <w:tcPr>
            <w:tcW w:w="4111" w:type="dxa"/>
            <w:tcBorders>
              <w:top w:val="single" w:sz="4" w:space="0" w:color="auto"/>
              <w:left w:val="single" w:sz="4" w:space="0" w:color="auto"/>
              <w:bottom w:val="single" w:sz="4" w:space="0" w:color="auto"/>
              <w:right w:val="single" w:sz="4" w:space="0" w:color="auto"/>
            </w:tcBorders>
            <w:hideMark/>
          </w:tcPr>
          <w:p w:rsidR="00034DA5" w:rsidRPr="00B276CC" w:rsidRDefault="00034DA5" w:rsidP="00F33588">
            <w:pPr>
              <w:pStyle w:val="ConsNormal"/>
              <w:widowControl/>
              <w:spacing w:line="276" w:lineRule="auto"/>
              <w:ind w:firstLine="0"/>
              <w:jc w:val="both"/>
              <w:rPr>
                <w:rFonts w:ascii="Times New Roman" w:hAnsi="Times New Roman"/>
                <w:sz w:val="28"/>
                <w:szCs w:val="28"/>
                <w:lang w:eastAsia="en-US"/>
              </w:rPr>
            </w:pPr>
            <w:r w:rsidRPr="00B276CC">
              <w:rPr>
                <w:rFonts w:ascii="Times New Roman" w:hAnsi="Times New Roman"/>
                <w:sz w:val="28"/>
                <w:szCs w:val="28"/>
                <w:lang w:eastAsia="en-US"/>
              </w:rPr>
              <w:t>Вологодская область, Кичменгско-Городецкий район, д.</w:t>
            </w:r>
            <w:r w:rsidR="00F61475" w:rsidRPr="00B276CC">
              <w:rPr>
                <w:rFonts w:ascii="Times New Roman" w:hAnsi="Times New Roman"/>
                <w:sz w:val="28"/>
                <w:szCs w:val="28"/>
                <w:lang w:eastAsia="en-US"/>
              </w:rPr>
              <w:t xml:space="preserve"> </w:t>
            </w:r>
            <w:r w:rsidRPr="00B276CC">
              <w:rPr>
                <w:rFonts w:ascii="Times New Roman" w:hAnsi="Times New Roman"/>
                <w:sz w:val="28"/>
                <w:szCs w:val="28"/>
                <w:lang w:eastAsia="en-US"/>
              </w:rPr>
              <w:t>Березовая Гора, ул.</w:t>
            </w:r>
            <w:r w:rsidR="00F61475" w:rsidRPr="00B276CC">
              <w:rPr>
                <w:rFonts w:ascii="Times New Roman" w:hAnsi="Times New Roman"/>
                <w:sz w:val="28"/>
                <w:szCs w:val="28"/>
                <w:lang w:eastAsia="en-US"/>
              </w:rPr>
              <w:t xml:space="preserve"> </w:t>
            </w:r>
            <w:r w:rsidRPr="00B276CC">
              <w:rPr>
                <w:rFonts w:ascii="Times New Roman" w:hAnsi="Times New Roman"/>
                <w:sz w:val="28"/>
                <w:szCs w:val="28"/>
                <w:lang w:eastAsia="en-US"/>
              </w:rPr>
              <w:t>Полевая, 31</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sidRPr="00B276CC">
              <w:rPr>
                <w:rFonts w:ascii="Times New Roman" w:hAnsi="Times New Roman"/>
                <w:sz w:val="28"/>
                <w:szCs w:val="28"/>
                <w:lang w:eastAsia="en-US"/>
              </w:rPr>
              <w:t>н</w:t>
            </w:r>
            <w:r w:rsidR="00034DA5" w:rsidRPr="00B276CC">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t>27.</w:t>
            </w:r>
          </w:p>
        </w:tc>
        <w:tc>
          <w:tcPr>
            <w:tcW w:w="2685" w:type="dxa"/>
            <w:tcBorders>
              <w:top w:val="single" w:sz="4" w:space="0" w:color="auto"/>
              <w:left w:val="single" w:sz="4" w:space="0" w:color="auto"/>
              <w:bottom w:val="single" w:sz="4" w:space="0" w:color="auto"/>
              <w:right w:val="single" w:sz="4" w:space="0" w:color="auto"/>
            </w:tcBorders>
            <w:hideMark/>
          </w:tcPr>
          <w:p w:rsidR="009512E4"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основной </w:t>
            </w:r>
            <w:proofErr w:type="spellStart"/>
            <w:proofErr w:type="gramStart"/>
            <w:r>
              <w:rPr>
                <w:rFonts w:ascii="Times New Roman" w:hAnsi="Times New Roman"/>
                <w:sz w:val="28"/>
                <w:szCs w:val="28"/>
                <w:lang w:eastAsia="en-US"/>
              </w:rPr>
              <w:t>общеобразователь</w:t>
            </w:r>
            <w:r w:rsidR="00F61475">
              <w:rPr>
                <w:rFonts w:ascii="Times New Roman" w:hAnsi="Times New Roman"/>
                <w:sz w:val="28"/>
                <w:szCs w:val="28"/>
                <w:lang w:eastAsia="en-US"/>
              </w:rPr>
              <w:t>-</w:t>
            </w:r>
            <w:r>
              <w:rPr>
                <w:rFonts w:ascii="Times New Roman" w:hAnsi="Times New Roman"/>
                <w:sz w:val="28"/>
                <w:szCs w:val="28"/>
                <w:lang w:eastAsia="en-US"/>
              </w:rPr>
              <w:t>ной</w:t>
            </w:r>
            <w:proofErr w:type="spellEnd"/>
            <w:proofErr w:type="gramEnd"/>
            <w:r>
              <w:rPr>
                <w:rFonts w:ascii="Times New Roman" w:hAnsi="Times New Roman"/>
                <w:sz w:val="28"/>
                <w:szCs w:val="28"/>
                <w:lang w:eastAsia="en-US"/>
              </w:rPr>
              <w:t xml:space="preserve"> школы, </w:t>
            </w:r>
          </w:p>
          <w:p w:rsidR="009512E4"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котельной </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с земельным участком кадастровый номер 35:17:0507005:9</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w:t>
            </w:r>
            <w:r w:rsidR="009512E4">
              <w:rPr>
                <w:rFonts w:ascii="Times New Roman" w:hAnsi="Times New Roman"/>
                <w:sz w:val="28"/>
                <w:szCs w:val="28"/>
                <w:lang w:eastAsia="en-US"/>
              </w:rPr>
              <w:t xml:space="preserve"> с. Кобыльск, ул. Набережная, дм  </w:t>
            </w:r>
            <w:r>
              <w:rPr>
                <w:rFonts w:ascii="Times New Roman" w:hAnsi="Times New Roman"/>
                <w:sz w:val="28"/>
                <w:szCs w:val="28"/>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28.</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Здание школы №</w:t>
            </w:r>
            <w:r w:rsidR="009512E4">
              <w:rPr>
                <w:rFonts w:ascii="Times New Roman" w:hAnsi="Times New Roman"/>
                <w:sz w:val="28"/>
                <w:szCs w:val="28"/>
                <w:lang w:eastAsia="en-US"/>
              </w:rPr>
              <w:t xml:space="preserve"> </w:t>
            </w:r>
            <w:r>
              <w:rPr>
                <w:rFonts w:ascii="Times New Roman" w:hAnsi="Times New Roman"/>
                <w:sz w:val="28"/>
                <w:szCs w:val="28"/>
                <w:lang w:eastAsia="en-US"/>
              </w:rPr>
              <w:t>2</w:t>
            </w:r>
          </w:p>
        </w:tc>
        <w:tc>
          <w:tcPr>
            <w:tcW w:w="4111" w:type="dxa"/>
            <w:tcBorders>
              <w:top w:val="single" w:sz="4" w:space="0" w:color="auto"/>
              <w:left w:val="single" w:sz="4" w:space="0" w:color="auto"/>
              <w:bottom w:val="single" w:sz="4" w:space="0" w:color="auto"/>
              <w:right w:val="single" w:sz="4" w:space="0" w:color="auto"/>
            </w:tcBorders>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село Косково, улица Школьная, дом 8</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t>29.</w:t>
            </w:r>
          </w:p>
        </w:tc>
        <w:tc>
          <w:tcPr>
            <w:tcW w:w="2685" w:type="dxa"/>
            <w:tcBorders>
              <w:top w:val="single" w:sz="4" w:space="0" w:color="auto"/>
              <w:left w:val="single" w:sz="4" w:space="0" w:color="auto"/>
              <w:bottom w:val="single" w:sz="4" w:space="0" w:color="auto"/>
              <w:right w:val="single" w:sz="4" w:space="0" w:color="auto"/>
            </w:tcBorders>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Здание школы № 1,  </w:t>
            </w:r>
            <w:r>
              <w:rPr>
                <w:rFonts w:ascii="Times New Roman" w:hAnsi="Times New Roman"/>
                <w:color w:val="000000"/>
                <w:sz w:val="28"/>
                <w:szCs w:val="28"/>
                <w:lang w:eastAsia="en-US"/>
              </w:rPr>
              <w:t>здание пристройки к школе № 2</w:t>
            </w:r>
            <w:r>
              <w:rPr>
                <w:rFonts w:ascii="Times New Roman" w:hAnsi="Times New Roman"/>
                <w:sz w:val="28"/>
                <w:szCs w:val="28"/>
                <w:lang w:eastAsia="en-US"/>
              </w:rPr>
              <w:t xml:space="preserve"> с земельным участком 35:17:0503003:155</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село Косково, улица Школьная, дом 6</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t>30.</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Здание  школьной столовой</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 село Косково, улица Школьная, дом 7</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t>31.</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Здание библиотеки</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Вологодская область, Кичменгско-Городецкий район,</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с. Сараево</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rPr>
          <w:trHeight w:val="1335"/>
        </w:trPr>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t>32.</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Детский сад с земел</w:t>
            </w:r>
            <w:r w:rsidR="0031049D">
              <w:rPr>
                <w:rFonts w:ascii="Times New Roman" w:hAnsi="Times New Roman"/>
                <w:sz w:val="28"/>
                <w:szCs w:val="28"/>
                <w:lang w:eastAsia="en-US"/>
              </w:rPr>
              <w:t>ьным участком кадастровый номер</w:t>
            </w:r>
            <w:r>
              <w:rPr>
                <w:rFonts w:ascii="Times New Roman" w:hAnsi="Times New Roman"/>
                <w:sz w:val="28"/>
                <w:szCs w:val="28"/>
                <w:lang w:eastAsia="en-US"/>
              </w:rPr>
              <w:t xml:space="preserve"> 35:17:0101003:23</w:t>
            </w:r>
          </w:p>
        </w:tc>
        <w:tc>
          <w:tcPr>
            <w:tcW w:w="4111" w:type="dxa"/>
            <w:tcBorders>
              <w:top w:val="single" w:sz="4" w:space="0" w:color="auto"/>
              <w:left w:val="single" w:sz="4" w:space="0" w:color="auto"/>
              <w:bottom w:val="single" w:sz="4" w:space="0" w:color="auto"/>
              <w:right w:val="single" w:sz="4" w:space="0" w:color="auto"/>
            </w:tcBorders>
          </w:tcPr>
          <w:p w:rsidR="0031049D"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Кичменгско-Городецкий район, с. Кичменгский Городок, </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ул.</w:t>
            </w:r>
            <w:r w:rsidR="009512E4">
              <w:rPr>
                <w:rFonts w:ascii="Times New Roman" w:hAnsi="Times New Roman"/>
                <w:sz w:val="28"/>
                <w:szCs w:val="28"/>
                <w:lang w:eastAsia="en-US"/>
              </w:rPr>
              <w:t xml:space="preserve"> </w:t>
            </w:r>
            <w:proofErr w:type="gramStart"/>
            <w:r>
              <w:rPr>
                <w:rFonts w:ascii="Times New Roman" w:hAnsi="Times New Roman"/>
                <w:sz w:val="28"/>
                <w:szCs w:val="28"/>
                <w:lang w:eastAsia="en-US"/>
              </w:rPr>
              <w:t>Лесная</w:t>
            </w:r>
            <w:proofErr w:type="gramEnd"/>
            <w:r>
              <w:rPr>
                <w:rFonts w:ascii="Times New Roman" w:hAnsi="Times New Roman"/>
                <w:sz w:val="28"/>
                <w:szCs w:val="28"/>
                <w:lang w:eastAsia="en-US"/>
              </w:rPr>
              <w:t>, д</w:t>
            </w:r>
            <w:r w:rsidR="009512E4">
              <w:rPr>
                <w:rFonts w:ascii="Times New Roman" w:hAnsi="Times New Roman"/>
                <w:sz w:val="28"/>
                <w:szCs w:val="28"/>
                <w:lang w:eastAsia="en-US"/>
              </w:rPr>
              <w:t xml:space="preserve">ом </w:t>
            </w:r>
            <w:r>
              <w:rPr>
                <w:rFonts w:ascii="Times New Roman" w:hAnsi="Times New Roman"/>
                <w:sz w:val="28"/>
                <w:szCs w:val="28"/>
                <w:lang w:eastAsia="en-US"/>
              </w:rPr>
              <w:t>15</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н</w:t>
            </w:r>
            <w:r w:rsidR="00034DA5">
              <w:rPr>
                <w:rFonts w:ascii="Times New Roman" w:hAnsi="Times New Roman"/>
                <w:sz w:val="28"/>
                <w:szCs w:val="28"/>
                <w:lang w:eastAsia="en-US"/>
              </w:rPr>
              <w:t>ежилое</w:t>
            </w:r>
          </w:p>
        </w:tc>
      </w:tr>
      <w:tr w:rsidR="00034DA5" w:rsidTr="00F61475">
        <w:trPr>
          <w:trHeight w:val="1410"/>
        </w:trPr>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33.</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Административное здание, кадастровый номер: 35:17:0405009:279  с земель</w:t>
            </w:r>
            <w:r w:rsidR="0031049D">
              <w:rPr>
                <w:rFonts w:ascii="Times New Roman" w:hAnsi="Times New Roman"/>
                <w:sz w:val="28"/>
                <w:szCs w:val="28"/>
                <w:lang w:eastAsia="en-US"/>
              </w:rPr>
              <w:t>ным участком, кадастровый номер</w:t>
            </w:r>
            <w:r>
              <w:rPr>
                <w:rFonts w:ascii="Times New Roman" w:hAnsi="Times New Roman"/>
                <w:sz w:val="28"/>
                <w:szCs w:val="28"/>
                <w:lang w:eastAsia="en-US"/>
              </w:rPr>
              <w:t xml:space="preserve"> 35:17:0405009:415  </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Адрес здания: Российская Федерация, Вологодская область,  Кичменгско-Городецкий район, с. </w:t>
            </w:r>
            <w:proofErr w:type="spellStart"/>
            <w:r>
              <w:rPr>
                <w:rFonts w:ascii="Times New Roman" w:hAnsi="Times New Roman"/>
                <w:sz w:val="28"/>
                <w:szCs w:val="28"/>
                <w:lang w:eastAsia="en-US"/>
              </w:rPr>
              <w:t>Шонга</w:t>
            </w:r>
            <w:proofErr w:type="spellEnd"/>
            <w:r>
              <w:rPr>
                <w:rFonts w:ascii="Times New Roman" w:hAnsi="Times New Roman"/>
                <w:sz w:val="28"/>
                <w:szCs w:val="28"/>
                <w:lang w:eastAsia="en-US"/>
              </w:rPr>
              <w:t>, д.15</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Адрес земельного участка:</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Российская Федерация, Вологодская область, Кичменгско-Городецкий муниципальный район, муниципальное образование Городецкое, село </w:t>
            </w:r>
            <w:proofErr w:type="spellStart"/>
            <w:r>
              <w:rPr>
                <w:rFonts w:ascii="Times New Roman" w:hAnsi="Times New Roman"/>
                <w:sz w:val="28"/>
                <w:szCs w:val="28"/>
                <w:lang w:eastAsia="en-US"/>
              </w:rPr>
              <w:t>Шонга</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proofErr w:type="spellStart"/>
            <w:r>
              <w:rPr>
                <w:rFonts w:ascii="Times New Roman" w:hAnsi="Times New Roman"/>
                <w:sz w:val="28"/>
                <w:szCs w:val="28"/>
                <w:lang w:eastAsia="en-US"/>
              </w:rPr>
              <w:t>Администра</w:t>
            </w:r>
            <w:r w:rsidR="0031049D">
              <w:rPr>
                <w:rFonts w:ascii="Times New Roman" w:hAnsi="Times New Roman"/>
                <w:sz w:val="28"/>
                <w:szCs w:val="28"/>
                <w:lang w:eastAsia="en-US"/>
              </w:rPr>
              <w:t>-</w:t>
            </w:r>
            <w:r>
              <w:rPr>
                <w:rFonts w:ascii="Times New Roman" w:hAnsi="Times New Roman"/>
                <w:sz w:val="28"/>
                <w:szCs w:val="28"/>
                <w:lang w:eastAsia="en-US"/>
              </w:rPr>
              <w:t>тивно-управленчес</w:t>
            </w:r>
            <w:r w:rsidR="0031049D">
              <w:rPr>
                <w:rFonts w:ascii="Times New Roman" w:hAnsi="Times New Roman"/>
                <w:sz w:val="28"/>
                <w:szCs w:val="28"/>
                <w:lang w:eastAsia="en-US"/>
              </w:rPr>
              <w:t>-</w:t>
            </w:r>
            <w:r>
              <w:rPr>
                <w:rFonts w:ascii="Times New Roman" w:hAnsi="Times New Roman"/>
                <w:sz w:val="28"/>
                <w:szCs w:val="28"/>
                <w:lang w:eastAsia="en-US"/>
              </w:rPr>
              <w:t>кого</w:t>
            </w:r>
            <w:proofErr w:type="spellEnd"/>
            <w:r>
              <w:rPr>
                <w:rFonts w:ascii="Times New Roman" w:hAnsi="Times New Roman"/>
                <w:sz w:val="28"/>
                <w:szCs w:val="28"/>
                <w:lang w:eastAsia="en-US"/>
              </w:rPr>
              <w:t xml:space="preserve"> назначения, </w:t>
            </w:r>
          </w:p>
          <w:p w:rsidR="00034DA5" w:rsidRDefault="0031049D"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г</w:t>
            </w:r>
            <w:r w:rsidR="00034DA5">
              <w:rPr>
                <w:rFonts w:ascii="Times New Roman" w:hAnsi="Times New Roman"/>
                <w:sz w:val="28"/>
                <w:szCs w:val="28"/>
                <w:lang w:eastAsia="en-US"/>
              </w:rPr>
              <w:t>осударственное управление</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t>34.</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Автобус для перевозки детей, ПАЗ 32053-70, 2010  года изготовления, бензиновый, </w:t>
            </w:r>
            <w:proofErr w:type="spellStart"/>
            <w:proofErr w:type="gramStart"/>
            <w:r>
              <w:rPr>
                <w:rFonts w:ascii="Times New Roman" w:hAnsi="Times New Roman"/>
                <w:sz w:val="28"/>
                <w:szCs w:val="28"/>
                <w:lang w:eastAsia="en-US"/>
              </w:rPr>
              <w:lastRenderedPageBreak/>
              <w:t>идентификацион</w:t>
            </w:r>
            <w:r w:rsidR="0031049D">
              <w:rPr>
                <w:rFonts w:ascii="Times New Roman" w:hAnsi="Times New Roman"/>
                <w:sz w:val="28"/>
                <w:szCs w:val="28"/>
                <w:lang w:eastAsia="en-US"/>
              </w:rPr>
              <w:t>-</w:t>
            </w:r>
            <w:r>
              <w:rPr>
                <w:rFonts w:ascii="Times New Roman" w:hAnsi="Times New Roman"/>
                <w:sz w:val="28"/>
                <w:szCs w:val="28"/>
                <w:lang w:eastAsia="en-US"/>
              </w:rPr>
              <w:t>ный</w:t>
            </w:r>
            <w:proofErr w:type="spellEnd"/>
            <w:proofErr w:type="gramEnd"/>
            <w:r>
              <w:rPr>
                <w:rFonts w:ascii="Times New Roman" w:hAnsi="Times New Roman"/>
                <w:sz w:val="28"/>
                <w:szCs w:val="28"/>
                <w:lang w:eastAsia="en-US"/>
              </w:rPr>
              <w:t xml:space="preserve"> номер Х1М3205СХА0002761</w:t>
            </w:r>
          </w:p>
        </w:tc>
        <w:tc>
          <w:tcPr>
            <w:tcW w:w="4111"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lastRenderedPageBreak/>
              <w:t>Вологодская область, Кичменгско-Городецкий район, с.</w:t>
            </w:r>
            <w:r w:rsidR="009512E4">
              <w:rPr>
                <w:rFonts w:ascii="Times New Roman" w:hAnsi="Times New Roman"/>
                <w:sz w:val="28"/>
                <w:szCs w:val="28"/>
                <w:lang w:eastAsia="en-US"/>
              </w:rPr>
              <w:t xml:space="preserve"> </w:t>
            </w:r>
            <w:r>
              <w:rPr>
                <w:rFonts w:ascii="Times New Roman" w:hAnsi="Times New Roman"/>
                <w:sz w:val="28"/>
                <w:szCs w:val="28"/>
                <w:lang w:eastAsia="en-US"/>
              </w:rPr>
              <w:t>Сараево</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proofErr w:type="spellStart"/>
            <w:proofErr w:type="gramStart"/>
            <w:r>
              <w:rPr>
                <w:rFonts w:ascii="Times New Roman" w:hAnsi="Times New Roman"/>
                <w:sz w:val="28"/>
                <w:szCs w:val="28"/>
                <w:lang w:eastAsia="en-US"/>
              </w:rPr>
              <w:t>т</w:t>
            </w:r>
            <w:r w:rsidR="00034DA5">
              <w:rPr>
                <w:rFonts w:ascii="Times New Roman" w:hAnsi="Times New Roman"/>
                <w:sz w:val="28"/>
                <w:szCs w:val="28"/>
                <w:lang w:eastAsia="en-US"/>
              </w:rPr>
              <w:t>ранспорт</w:t>
            </w:r>
            <w:r w:rsidR="009512E4">
              <w:rPr>
                <w:rFonts w:ascii="Times New Roman" w:hAnsi="Times New Roman"/>
                <w:sz w:val="28"/>
                <w:szCs w:val="28"/>
                <w:lang w:eastAsia="en-US"/>
              </w:rPr>
              <w:t>-</w:t>
            </w:r>
            <w:r w:rsidR="00034DA5">
              <w:rPr>
                <w:rFonts w:ascii="Times New Roman" w:hAnsi="Times New Roman"/>
                <w:sz w:val="28"/>
                <w:szCs w:val="28"/>
                <w:lang w:eastAsia="en-US"/>
              </w:rPr>
              <w:t>ное</w:t>
            </w:r>
            <w:proofErr w:type="spellEnd"/>
            <w:proofErr w:type="gramEnd"/>
            <w:r w:rsidR="00034DA5">
              <w:rPr>
                <w:rFonts w:ascii="Times New Roman" w:hAnsi="Times New Roman"/>
                <w:sz w:val="28"/>
                <w:szCs w:val="28"/>
                <w:lang w:eastAsia="en-US"/>
              </w:rPr>
              <w:t xml:space="preserve"> </w:t>
            </w:r>
            <w:r w:rsidR="009512E4">
              <w:rPr>
                <w:rFonts w:ascii="Times New Roman" w:hAnsi="Times New Roman"/>
                <w:sz w:val="28"/>
                <w:szCs w:val="28"/>
                <w:lang w:eastAsia="en-US"/>
              </w:rPr>
              <w:t xml:space="preserve"> </w:t>
            </w:r>
            <w:r w:rsidR="00034DA5">
              <w:rPr>
                <w:rFonts w:ascii="Times New Roman" w:hAnsi="Times New Roman"/>
                <w:sz w:val="28"/>
                <w:szCs w:val="28"/>
                <w:lang w:eastAsia="en-US"/>
              </w:rPr>
              <w:t>средство</w:t>
            </w:r>
          </w:p>
        </w:tc>
      </w:tr>
      <w:tr w:rsidR="00034DA5" w:rsidTr="00F61475">
        <w:tc>
          <w:tcPr>
            <w:tcW w:w="82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35.</w:t>
            </w:r>
          </w:p>
        </w:tc>
        <w:tc>
          <w:tcPr>
            <w:tcW w:w="2685" w:type="dxa"/>
            <w:tcBorders>
              <w:top w:val="single" w:sz="4" w:space="0" w:color="auto"/>
              <w:left w:val="single" w:sz="4" w:space="0" w:color="auto"/>
              <w:bottom w:val="single" w:sz="4" w:space="0" w:color="auto"/>
              <w:right w:val="single" w:sz="4" w:space="0" w:color="auto"/>
            </w:tcBorders>
            <w:hideMark/>
          </w:tcPr>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Автобус для перевозки детей, ПАЗ 32053-70, 2010  года изготовления, бензиновый, </w:t>
            </w:r>
            <w:proofErr w:type="spellStart"/>
            <w:proofErr w:type="gramStart"/>
            <w:r>
              <w:rPr>
                <w:rFonts w:ascii="Times New Roman" w:hAnsi="Times New Roman"/>
                <w:sz w:val="28"/>
                <w:szCs w:val="28"/>
                <w:lang w:eastAsia="en-US"/>
              </w:rPr>
              <w:t>идентификацион</w:t>
            </w:r>
            <w:r w:rsidR="0031049D">
              <w:rPr>
                <w:rFonts w:ascii="Times New Roman" w:hAnsi="Times New Roman"/>
                <w:sz w:val="28"/>
                <w:szCs w:val="28"/>
                <w:lang w:eastAsia="en-US"/>
              </w:rPr>
              <w:t>-</w:t>
            </w:r>
            <w:r>
              <w:rPr>
                <w:rFonts w:ascii="Times New Roman" w:hAnsi="Times New Roman"/>
                <w:sz w:val="28"/>
                <w:szCs w:val="28"/>
                <w:lang w:eastAsia="en-US"/>
              </w:rPr>
              <w:t>ный</w:t>
            </w:r>
            <w:proofErr w:type="spellEnd"/>
            <w:proofErr w:type="gramEnd"/>
            <w:r>
              <w:rPr>
                <w:rFonts w:ascii="Times New Roman" w:hAnsi="Times New Roman"/>
                <w:sz w:val="28"/>
                <w:szCs w:val="28"/>
                <w:lang w:eastAsia="en-US"/>
              </w:rPr>
              <w:t xml:space="preserve"> номер Х1М3205СХА0002791</w:t>
            </w:r>
          </w:p>
        </w:tc>
        <w:tc>
          <w:tcPr>
            <w:tcW w:w="4111" w:type="dxa"/>
            <w:tcBorders>
              <w:top w:val="single" w:sz="4" w:space="0" w:color="auto"/>
              <w:left w:val="single" w:sz="4" w:space="0" w:color="auto"/>
              <w:bottom w:val="single" w:sz="4" w:space="0" w:color="auto"/>
              <w:right w:val="single" w:sz="4" w:space="0" w:color="auto"/>
            </w:tcBorders>
            <w:hideMark/>
          </w:tcPr>
          <w:p w:rsidR="0031049D"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Вологодская область, </w:t>
            </w:r>
          </w:p>
          <w:p w:rsidR="00034DA5" w:rsidRDefault="00034DA5" w:rsidP="00F33588">
            <w:pPr>
              <w:pStyle w:val="ConsNormal"/>
              <w:widowControl/>
              <w:spacing w:line="276" w:lineRule="auto"/>
              <w:ind w:firstLine="0"/>
              <w:jc w:val="both"/>
              <w:rPr>
                <w:rFonts w:ascii="Times New Roman" w:hAnsi="Times New Roman"/>
                <w:sz w:val="28"/>
                <w:szCs w:val="28"/>
                <w:lang w:eastAsia="en-US"/>
              </w:rPr>
            </w:pPr>
            <w:r>
              <w:rPr>
                <w:rFonts w:ascii="Times New Roman" w:hAnsi="Times New Roman"/>
                <w:sz w:val="28"/>
                <w:szCs w:val="28"/>
                <w:lang w:eastAsia="en-US"/>
              </w:rPr>
              <w:t>с. Кичменгский Городок</w:t>
            </w:r>
          </w:p>
        </w:tc>
        <w:tc>
          <w:tcPr>
            <w:tcW w:w="1844" w:type="dxa"/>
            <w:tcBorders>
              <w:top w:val="single" w:sz="4" w:space="0" w:color="auto"/>
              <w:left w:val="single" w:sz="4" w:space="0" w:color="auto"/>
              <w:bottom w:val="single" w:sz="4" w:space="0" w:color="auto"/>
              <w:right w:val="single" w:sz="4" w:space="0" w:color="auto"/>
            </w:tcBorders>
            <w:hideMark/>
          </w:tcPr>
          <w:p w:rsidR="00034DA5" w:rsidRDefault="0031049D" w:rsidP="00F33588">
            <w:pPr>
              <w:pStyle w:val="ConsNormal"/>
              <w:widowControl/>
              <w:spacing w:line="276" w:lineRule="auto"/>
              <w:ind w:firstLine="0"/>
              <w:jc w:val="both"/>
              <w:rPr>
                <w:rFonts w:ascii="Times New Roman" w:hAnsi="Times New Roman"/>
                <w:sz w:val="28"/>
                <w:szCs w:val="28"/>
                <w:lang w:eastAsia="en-US"/>
              </w:rPr>
            </w:pPr>
            <w:proofErr w:type="spellStart"/>
            <w:proofErr w:type="gramStart"/>
            <w:r>
              <w:rPr>
                <w:rFonts w:ascii="Times New Roman" w:hAnsi="Times New Roman"/>
                <w:sz w:val="28"/>
                <w:szCs w:val="28"/>
                <w:lang w:eastAsia="en-US"/>
              </w:rPr>
              <w:t>т</w:t>
            </w:r>
            <w:r w:rsidR="00034DA5">
              <w:rPr>
                <w:rFonts w:ascii="Times New Roman" w:hAnsi="Times New Roman"/>
                <w:sz w:val="28"/>
                <w:szCs w:val="28"/>
                <w:lang w:eastAsia="en-US"/>
              </w:rPr>
              <w:t>ранспорт</w:t>
            </w:r>
            <w:r w:rsidR="009512E4">
              <w:rPr>
                <w:rFonts w:ascii="Times New Roman" w:hAnsi="Times New Roman"/>
                <w:sz w:val="28"/>
                <w:szCs w:val="28"/>
                <w:lang w:eastAsia="en-US"/>
              </w:rPr>
              <w:t>-</w:t>
            </w:r>
            <w:r w:rsidR="00034DA5">
              <w:rPr>
                <w:rFonts w:ascii="Times New Roman" w:hAnsi="Times New Roman"/>
                <w:sz w:val="28"/>
                <w:szCs w:val="28"/>
                <w:lang w:eastAsia="en-US"/>
              </w:rPr>
              <w:t>ное</w:t>
            </w:r>
            <w:proofErr w:type="spellEnd"/>
            <w:proofErr w:type="gramEnd"/>
            <w:r w:rsidR="00034DA5">
              <w:rPr>
                <w:rFonts w:ascii="Times New Roman" w:hAnsi="Times New Roman"/>
                <w:sz w:val="28"/>
                <w:szCs w:val="28"/>
                <w:lang w:eastAsia="en-US"/>
              </w:rPr>
              <w:t xml:space="preserve"> средство</w:t>
            </w:r>
          </w:p>
        </w:tc>
      </w:tr>
    </w:tbl>
    <w:p w:rsidR="00034DA5" w:rsidRDefault="00034DA5" w:rsidP="00034DA5">
      <w:pPr>
        <w:pStyle w:val="ConsNonformat"/>
        <w:widowControl/>
        <w:ind w:right="0"/>
        <w:jc w:val="right"/>
        <w:rPr>
          <w:rFonts w:ascii="Times New Roman" w:hAnsi="Times New Roman"/>
          <w:sz w:val="28"/>
          <w:szCs w:val="28"/>
        </w:rPr>
      </w:pPr>
    </w:p>
    <w:p w:rsidR="00034DA5" w:rsidRDefault="00034DA5" w:rsidP="00034DA5">
      <w:pPr>
        <w:pStyle w:val="ConsNonformat"/>
        <w:widowControl/>
        <w:ind w:right="0"/>
        <w:jc w:val="center"/>
        <w:rPr>
          <w:rFonts w:ascii="Times New Roman" w:hAnsi="Times New Roman"/>
          <w:b/>
          <w:sz w:val="28"/>
          <w:szCs w:val="28"/>
        </w:rPr>
      </w:pPr>
    </w:p>
    <w:p w:rsidR="00034DA5" w:rsidRDefault="00034DA5" w:rsidP="00034DA5">
      <w:pPr>
        <w:pStyle w:val="ConsNonformat"/>
        <w:widowControl/>
        <w:ind w:right="0"/>
        <w:jc w:val="center"/>
        <w:rPr>
          <w:rFonts w:ascii="Times New Roman" w:hAnsi="Times New Roman"/>
          <w:b/>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34DA5">
      <w:pPr>
        <w:jc w:val="center"/>
        <w:rPr>
          <w:sz w:val="28"/>
          <w:szCs w:val="28"/>
        </w:rPr>
      </w:pPr>
    </w:p>
    <w:p w:rsidR="00034DA5" w:rsidRDefault="00034DA5" w:rsidP="00017698">
      <w:pPr>
        <w:widowControl w:val="0"/>
        <w:autoSpaceDE w:val="0"/>
        <w:autoSpaceDN w:val="0"/>
        <w:adjustRightInd w:val="0"/>
        <w:jc w:val="both"/>
        <w:rPr>
          <w:sz w:val="28"/>
          <w:szCs w:val="28"/>
        </w:rPr>
      </w:pPr>
    </w:p>
    <w:sectPr w:rsidR="00034DA5" w:rsidSect="00C4131C">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C7F7E">
        <w:pPr>
          <w:pStyle w:val="a8"/>
          <w:jc w:val="center"/>
        </w:pPr>
        <w:fldSimple w:instr=" PAGE   \* MERGEFORMAT ">
          <w:r w:rsidR="00C4131C">
            <w:rPr>
              <w:noProof/>
            </w:rPr>
            <w:t>10</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nsid w:val="7CB32451"/>
    <w:multiLevelType w:val="multilevel"/>
    <w:tmpl w:val="E1C8500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16"/>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4"/>
  </w:num>
  <w:num w:numId="11">
    <w:abstractNumId w:val="12"/>
  </w:num>
  <w:num w:numId="12">
    <w:abstractNumId w:val="23"/>
  </w:num>
  <w:num w:numId="13">
    <w:abstractNumId w:val="20"/>
  </w:num>
  <w:num w:numId="14">
    <w:abstractNumId w:val="7"/>
  </w:num>
  <w:num w:numId="15">
    <w:abstractNumId w:val="22"/>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28"/>
  </w:num>
  <w:num w:numId="21">
    <w:abstractNumId w:val="15"/>
  </w:num>
  <w:num w:numId="22">
    <w:abstractNumId w:val="29"/>
  </w:num>
  <w:num w:numId="23">
    <w:abstractNumId w:val="6"/>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698"/>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DA5"/>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CF"/>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632"/>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2C0"/>
    <w:rsid w:val="001A1447"/>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12"/>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324"/>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771"/>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5DB"/>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2FEC"/>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49D"/>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95A"/>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1D7"/>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2F1B"/>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0B4"/>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2B07"/>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971"/>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D1C"/>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46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0C5B"/>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0BB"/>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5DE"/>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29A"/>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86D"/>
    <w:rsid w:val="00950ABB"/>
    <w:rsid w:val="00950AEF"/>
    <w:rsid w:val="00950D8A"/>
    <w:rsid w:val="009512E4"/>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40E"/>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EAE"/>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E8"/>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17B"/>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37B"/>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8D8"/>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6CC"/>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559"/>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DB"/>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31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5"/>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788"/>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AD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E2F"/>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6A5"/>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3A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5B5"/>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B31"/>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86D"/>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79"/>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7C2"/>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7E"/>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202"/>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5CC"/>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588"/>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3D6"/>
    <w:rsid w:val="00F61475"/>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D35"/>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679"/>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3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645359689">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17510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AECB-C80B-4F57-8FF4-68660AC7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2020-12-11T06:00:00Z</cp:lastPrinted>
  <dcterms:created xsi:type="dcterms:W3CDTF">2019-12-13T13:53:00Z</dcterms:created>
  <dcterms:modified xsi:type="dcterms:W3CDTF">2020-12-11T06:23:00Z</dcterms:modified>
</cp:coreProperties>
</file>