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FF" w:rsidRDefault="004E6EFF" w:rsidP="004E6EFF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E6EFF" w:rsidRDefault="004E6EFF" w:rsidP="004E6EFF">
      <w:pPr>
        <w:pStyle w:val="a3"/>
        <w:ind w:left="-142"/>
      </w:pPr>
    </w:p>
    <w:p w:rsidR="004E6EFF" w:rsidRDefault="004E6EFF" w:rsidP="004E6EFF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4E6EFF" w:rsidRDefault="004E6EFF" w:rsidP="004E6EFF">
      <w:pPr>
        <w:pStyle w:val="3"/>
        <w:rPr>
          <w:b/>
          <w:sz w:val="40"/>
          <w:szCs w:val="40"/>
        </w:rPr>
      </w:pPr>
    </w:p>
    <w:p w:rsidR="004E6EFF" w:rsidRDefault="004E6EFF" w:rsidP="004E6EFF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E6EFF" w:rsidRDefault="004E6EFF" w:rsidP="004E6EFF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4E6EFF" w:rsidRDefault="004E6EFF" w:rsidP="004E6EFF">
      <w:pPr>
        <w:rPr>
          <w:b w:val="0"/>
          <w:sz w:val="28"/>
          <w:szCs w:val="28"/>
        </w:rPr>
      </w:pPr>
    </w:p>
    <w:p w:rsidR="004E6EFF" w:rsidRPr="004E6EFF" w:rsidRDefault="004E6EFF" w:rsidP="004E6EFF">
      <w:pPr>
        <w:tabs>
          <w:tab w:val="left" w:pos="4215"/>
        </w:tabs>
        <w:rPr>
          <w:b w:val="0"/>
          <w:sz w:val="28"/>
          <w:szCs w:val="28"/>
        </w:rPr>
      </w:pPr>
      <w:r w:rsidRPr="004E6EFF">
        <w:rPr>
          <w:b w:val="0"/>
        </w:rPr>
        <w:t xml:space="preserve">                </w:t>
      </w:r>
      <w:r w:rsidRPr="004E6EFF">
        <w:rPr>
          <w:b w:val="0"/>
          <w:sz w:val="28"/>
          <w:szCs w:val="28"/>
        </w:rPr>
        <w:t>от 10.04.2017   №  124</w:t>
      </w:r>
    </w:p>
    <w:p w:rsidR="004E6EFF" w:rsidRPr="004E6EFF" w:rsidRDefault="004E6EFF" w:rsidP="004E6EFF">
      <w:pPr>
        <w:rPr>
          <w:b w:val="0"/>
          <w:sz w:val="22"/>
          <w:szCs w:val="22"/>
        </w:rPr>
      </w:pPr>
      <w:r w:rsidRPr="004E6EFF">
        <w:rPr>
          <w:b w:val="0"/>
          <w:sz w:val="22"/>
          <w:szCs w:val="22"/>
        </w:rPr>
        <w:pict>
          <v:line id="_x0000_s1031" style="position:absolute;z-index:251658240" from="264pt,11.3pt" to="264pt,20.3pt"/>
        </w:pict>
      </w:r>
      <w:r w:rsidRPr="004E6EFF">
        <w:rPr>
          <w:b w:val="0"/>
          <w:sz w:val="22"/>
          <w:szCs w:val="22"/>
        </w:rPr>
        <w:pict>
          <v:line id="_x0000_s1029" style="position:absolute;z-index:251658240" from="246pt,11.3pt" to="264pt,11.3pt"/>
        </w:pict>
      </w:r>
      <w:r w:rsidRPr="004E6EFF">
        <w:rPr>
          <w:b w:val="0"/>
          <w:sz w:val="22"/>
          <w:szCs w:val="22"/>
        </w:rPr>
        <w:pict>
          <v:line id="_x0000_s1028" style="position:absolute;z-index:251658240" from="42pt,11.3pt" to="60pt,11.3pt"/>
        </w:pict>
      </w:r>
      <w:r w:rsidRPr="004E6EFF">
        <w:rPr>
          <w:b w:val="0"/>
          <w:sz w:val="22"/>
          <w:szCs w:val="22"/>
        </w:rPr>
        <w:pict>
          <v:line id="_x0000_s1030" style="position:absolute;z-index:251658240" from="42pt,11.3pt" to="42pt,20.3pt"/>
        </w:pict>
      </w:r>
      <w:r w:rsidRPr="004E6EFF">
        <w:rPr>
          <w:b w:val="0"/>
          <w:sz w:val="22"/>
          <w:szCs w:val="22"/>
        </w:rPr>
        <w:pict>
          <v:line id="_x0000_s1027" style="position:absolute;z-index:251658240" from="37.35pt,1.6pt" to="136.35pt,1.6pt"/>
        </w:pict>
      </w:r>
      <w:r w:rsidRPr="004E6EFF">
        <w:rPr>
          <w:b w:val="0"/>
          <w:sz w:val="22"/>
          <w:szCs w:val="22"/>
        </w:rPr>
        <w:pict>
          <v:line id="_x0000_s1026" style="position:absolute;z-index:251658240" from="154.35pt,1.6pt" to="208.35pt,1.6pt"/>
        </w:pict>
      </w:r>
      <w:r w:rsidRPr="004E6EFF">
        <w:rPr>
          <w:b w:val="0"/>
          <w:sz w:val="22"/>
          <w:szCs w:val="22"/>
        </w:rPr>
        <w:t xml:space="preserve">                 </w:t>
      </w:r>
      <w:r>
        <w:rPr>
          <w:b w:val="0"/>
          <w:sz w:val="22"/>
          <w:szCs w:val="22"/>
        </w:rPr>
        <w:t xml:space="preserve">      </w:t>
      </w:r>
      <w:r w:rsidRPr="004E6EFF">
        <w:rPr>
          <w:b w:val="0"/>
          <w:sz w:val="22"/>
          <w:szCs w:val="22"/>
        </w:rPr>
        <w:t xml:space="preserve"> с. </w:t>
      </w:r>
      <w:proofErr w:type="spellStart"/>
      <w:r w:rsidRPr="004E6EFF">
        <w:rPr>
          <w:b w:val="0"/>
          <w:sz w:val="22"/>
          <w:szCs w:val="22"/>
        </w:rPr>
        <w:t>Кичменгский</w:t>
      </w:r>
      <w:proofErr w:type="spellEnd"/>
      <w:r w:rsidRPr="004E6EFF">
        <w:rPr>
          <w:b w:val="0"/>
          <w:sz w:val="22"/>
          <w:szCs w:val="22"/>
        </w:rPr>
        <w:t xml:space="preserve"> Городок</w:t>
      </w:r>
    </w:p>
    <w:p w:rsidR="004E6EFF" w:rsidRPr="004E6EFF" w:rsidRDefault="004E6EFF" w:rsidP="004E6EFF">
      <w:pPr>
        <w:shd w:val="clear" w:color="auto" w:fill="FFFFFF"/>
        <w:tabs>
          <w:tab w:val="left" w:pos="1548"/>
        </w:tabs>
        <w:spacing w:line="281" w:lineRule="exact"/>
        <w:ind w:left="14" w:right="2913"/>
        <w:rPr>
          <w:sz w:val="22"/>
          <w:szCs w:val="22"/>
        </w:rPr>
      </w:pPr>
      <w:r w:rsidRPr="004E6EFF">
        <w:rPr>
          <w:sz w:val="22"/>
          <w:szCs w:val="22"/>
        </w:rPr>
        <w:t xml:space="preserve">                </w:t>
      </w:r>
      <w:r w:rsidRPr="004E6EFF">
        <w:rPr>
          <w:sz w:val="22"/>
          <w:szCs w:val="22"/>
        </w:rPr>
        <w:tab/>
      </w:r>
    </w:p>
    <w:p w:rsidR="004E037E" w:rsidRDefault="004E037E" w:rsidP="004E037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037E" w:rsidRDefault="000F3E77" w:rsidP="000F3E77">
      <w:pPr>
        <w:widowControl w:val="0"/>
        <w:autoSpaceDE w:val="0"/>
        <w:autoSpaceDN w:val="0"/>
        <w:adjustRightInd w:val="0"/>
        <w:ind w:left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внесении изменений </w:t>
      </w:r>
      <w:r w:rsidR="004E037E">
        <w:rPr>
          <w:b w:val="0"/>
          <w:sz w:val="28"/>
          <w:szCs w:val="28"/>
        </w:rPr>
        <w:t>в постановление</w:t>
      </w:r>
    </w:p>
    <w:p w:rsidR="004E037E" w:rsidRDefault="004E037E" w:rsidP="000F3E77">
      <w:pPr>
        <w:widowControl w:val="0"/>
        <w:autoSpaceDE w:val="0"/>
        <w:autoSpaceDN w:val="0"/>
        <w:adjustRightInd w:val="0"/>
        <w:ind w:left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16.02.2016 г №113»</w:t>
      </w:r>
    </w:p>
    <w:p w:rsidR="004E037E" w:rsidRDefault="004E037E" w:rsidP="004E037E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</w:p>
    <w:p w:rsidR="004E037E" w:rsidRPr="004E6EFF" w:rsidRDefault="004E037E" w:rsidP="004E0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района </w:t>
      </w:r>
      <w:r w:rsidRPr="004E6EFF">
        <w:rPr>
          <w:sz w:val="28"/>
          <w:szCs w:val="28"/>
        </w:rPr>
        <w:t>ПОСТАНОВЛЯЕТ:</w:t>
      </w:r>
    </w:p>
    <w:p w:rsidR="004E037E" w:rsidRDefault="004E037E" w:rsidP="004E037E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4E037E" w:rsidRDefault="004E037E" w:rsidP="004E6EFF">
      <w:pPr>
        <w:pStyle w:val="ConsPlusNormal"/>
        <w:ind w:firstLine="540"/>
        <w:jc w:val="both"/>
        <w:rPr>
          <w:szCs w:val="28"/>
        </w:rPr>
      </w:pPr>
      <w:r>
        <w:t xml:space="preserve">1. Внести в муниципальную программу </w:t>
      </w:r>
      <w:r>
        <w:rPr>
          <w:szCs w:val="28"/>
        </w:rPr>
        <w:t>«Комплексного развития систем коммунальной инфраструктуры Кичменгско</w:t>
      </w:r>
      <w:r w:rsidR="004E6EFF">
        <w:rPr>
          <w:szCs w:val="28"/>
        </w:rPr>
        <w:t xml:space="preserve"> </w:t>
      </w:r>
      <w:r>
        <w:rPr>
          <w:szCs w:val="28"/>
        </w:rPr>
        <w:t>-</w:t>
      </w:r>
      <w:r w:rsidR="004E6EFF">
        <w:rPr>
          <w:szCs w:val="28"/>
        </w:rPr>
        <w:t xml:space="preserve"> </w:t>
      </w:r>
      <w:r>
        <w:rPr>
          <w:szCs w:val="28"/>
        </w:rPr>
        <w:t xml:space="preserve">Городецкого района </w:t>
      </w:r>
      <w:r w:rsidR="004E6EFF">
        <w:rPr>
          <w:szCs w:val="28"/>
        </w:rPr>
        <w:t xml:space="preserve">                             </w:t>
      </w:r>
      <w:r>
        <w:rPr>
          <w:szCs w:val="28"/>
        </w:rPr>
        <w:t>на 2016-2020 годы», утвержденную постановлением администрации района от 16.02.2016 года № 113 (в редакции постановления администрации района от 23.11.2016 года № 667), следующие изменения:</w:t>
      </w:r>
    </w:p>
    <w:p w:rsidR="004E037E" w:rsidRDefault="003604A7" w:rsidP="004E6EFF">
      <w:pPr>
        <w:pStyle w:val="ConsPlusNormal"/>
        <w:ind w:left="540"/>
        <w:jc w:val="both"/>
      </w:pPr>
      <w:r>
        <w:t xml:space="preserve">  1.1.в</w:t>
      </w:r>
      <w:r w:rsidR="004E037E">
        <w:t xml:space="preserve"> строке «Объ</w:t>
      </w:r>
      <w:r>
        <w:t xml:space="preserve">емы и источники финансирования» </w:t>
      </w:r>
      <w:r w:rsidR="004E6EFF">
        <w:t xml:space="preserve">Паспорта муниципальной программы </w:t>
      </w:r>
      <w:r>
        <w:t>слова и цифры</w:t>
      </w:r>
      <w:r w:rsidR="00660CF3">
        <w:t>:</w:t>
      </w:r>
    </w:p>
    <w:p w:rsidR="004E037E" w:rsidRDefault="003604A7" w:rsidP="004E6EFF">
      <w:pPr>
        <w:pStyle w:val="ConsPlusNormal"/>
        <w:ind w:firstLine="540"/>
        <w:jc w:val="both"/>
      </w:pPr>
      <w:r>
        <w:t xml:space="preserve">    </w:t>
      </w:r>
      <w:r w:rsidR="004E037E">
        <w:t xml:space="preserve">                                                                                                            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«средства местного бюджета – 7,575 млн. </w:t>
      </w:r>
      <w:proofErr w:type="gramStart"/>
      <w:r>
        <w:rPr>
          <w:b w:val="0"/>
          <w:spacing w:val="-7"/>
          <w:sz w:val="28"/>
          <w:szCs w:val="28"/>
        </w:rPr>
        <w:t>рублей</w:t>
      </w:r>
      <w:proofErr w:type="gramEnd"/>
      <w:r>
        <w:rPr>
          <w:b w:val="0"/>
          <w:spacing w:val="-7"/>
          <w:sz w:val="28"/>
          <w:szCs w:val="28"/>
        </w:rPr>
        <w:t xml:space="preserve"> в том числе по годам: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2016 год – 1,415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2017 год -  4,53млн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2018 год – 0,48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0,81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0,34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ублей;»</w:t>
      </w:r>
    </w:p>
    <w:p w:rsidR="004E037E" w:rsidRDefault="004E037E" w:rsidP="004E6E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заменить словами и цифрами: 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«с</w:t>
      </w:r>
      <w:r w:rsidR="006B4B1E">
        <w:rPr>
          <w:b w:val="0"/>
          <w:spacing w:val="-7"/>
          <w:sz w:val="28"/>
          <w:szCs w:val="28"/>
        </w:rPr>
        <w:t>редства местного бюджета – 5,614</w:t>
      </w:r>
      <w:r>
        <w:rPr>
          <w:b w:val="0"/>
          <w:spacing w:val="-7"/>
          <w:sz w:val="28"/>
          <w:szCs w:val="28"/>
        </w:rPr>
        <w:t xml:space="preserve"> млн. </w:t>
      </w:r>
      <w:proofErr w:type="gramStart"/>
      <w:r>
        <w:rPr>
          <w:b w:val="0"/>
          <w:spacing w:val="-7"/>
          <w:sz w:val="28"/>
          <w:szCs w:val="28"/>
        </w:rPr>
        <w:t>рублей</w:t>
      </w:r>
      <w:proofErr w:type="gramEnd"/>
      <w:r>
        <w:rPr>
          <w:b w:val="0"/>
          <w:spacing w:val="-7"/>
          <w:sz w:val="28"/>
          <w:szCs w:val="28"/>
        </w:rPr>
        <w:t xml:space="preserve"> в том числе по годам: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2016 год – </w:t>
      </w:r>
      <w:r w:rsidR="00E754C4" w:rsidRPr="00E754C4">
        <w:rPr>
          <w:b w:val="0"/>
          <w:sz w:val="28"/>
          <w:szCs w:val="28"/>
        </w:rPr>
        <w:t>1</w:t>
      </w:r>
      <w:r w:rsidR="006B4B1E">
        <w:rPr>
          <w:b w:val="0"/>
          <w:sz w:val="28"/>
          <w:szCs w:val="28"/>
        </w:rPr>
        <w:t>,</w:t>
      </w:r>
      <w:r w:rsidR="00E754C4" w:rsidRPr="00E754C4">
        <w:rPr>
          <w:b w:val="0"/>
          <w:sz w:val="28"/>
          <w:szCs w:val="28"/>
        </w:rPr>
        <w:t>333</w:t>
      </w:r>
      <w:r w:rsidR="00E754C4">
        <w:rPr>
          <w:b w:val="0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2017 год -  </w:t>
      </w:r>
      <w:r w:rsidR="006B4B1E" w:rsidRPr="006B4B1E">
        <w:rPr>
          <w:b w:val="0"/>
          <w:sz w:val="28"/>
          <w:szCs w:val="28"/>
        </w:rPr>
        <w:t>2</w:t>
      </w:r>
      <w:r w:rsidR="003604A7">
        <w:rPr>
          <w:b w:val="0"/>
          <w:sz w:val="28"/>
          <w:szCs w:val="28"/>
        </w:rPr>
        <w:t>,200</w:t>
      </w:r>
      <w:r w:rsidR="006B4B1E">
        <w:rPr>
          <w:b w:val="0"/>
          <w:sz w:val="28"/>
          <w:szCs w:val="28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2018 год – </w:t>
      </w:r>
      <w:r w:rsidR="006B4B1E" w:rsidRPr="006B4B1E">
        <w:rPr>
          <w:b w:val="0"/>
          <w:sz w:val="28"/>
          <w:szCs w:val="28"/>
        </w:rPr>
        <w:t>1</w:t>
      </w:r>
      <w:r w:rsidR="006B4B1E">
        <w:rPr>
          <w:b w:val="0"/>
          <w:sz w:val="28"/>
          <w:szCs w:val="28"/>
        </w:rPr>
        <w:t>,</w:t>
      </w:r>
      <w:r w:rsidR="003604A7">
        <w:rPr>
          <w:b w:val="0"/>
          <w:sz w:val="28"/>
          <w:szCs w:val="28"/>
        </w:rPr>
        <w:t>300</w:t>
      </w:r>
      <w:r w:rsidR="006B4B1E">
        <w:rPr>
          <w:b w:val="0"/>
          <w:sz w:val="28"/>
          <w:szCs w:val="28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ублей;»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</w:p>
    <w:p w:rsidR="004E037E" w:rsidRDefault="004E037E" w:rsidP="004E6EFF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pacing w:val="-7"/>
          <w:sz w:val="28"/>
          <w:szCs w:val="28"/>
        </w:rPr>
        <w:tab/>
        <w:t>1.2.</w:t>
      </w:r>
      <w:r>
        <w:rPr>
          <w:b w:val="0"/>
          <w:sz w:val="28"/>
          <w:szCs w:val="28"/>
        </w:rPr>
        <w:t xml:space="preserve"> Раздел 3 Программы изложить в следующей  редакции:</w:t>
      </w:r>
    </w:p>
    <w:p w:rsidR="004E037E" w:rsidRDefault="004E037E" w:rsidP="004E6EFF">
      <w:pPr>
        <w:shd w:val="clear" w:color="auto" w:fill="FFFFFF"/>
        <w:jc w:val="both"/>
        <w:rPr>
          <w:b w:val="0"/>
          <w:sz w:val="28"/>
          <w:szCs w:val="28"/>
        </w:rPr>
      </w:pPr>
    </w:p>
    <w:p w:rsidR="004E037E" w:rsidRDefault="004E037E" w:rsidP="004E6EFF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«Раздел 3 Информация о финансовом обеспечении реализации муниципальной программы за счет средств бюджета района.</w:t>
      </w:r>
    </w:p>
    <w:p w:rsidR="004E037E" w:rsidRDefault="004E037E" w:rsidP="004E6EFF">
      <w:pPr>
        <w:shd w:val="clear" w:color="auto" w:fill="FFFFFF"/>
        <w:jc w:val="both"/>
        <w:rPr>
          <w:b w:val="0"/>
          <w:sz w:val="28"/>
          <w:szCs w:val="28"/>
        </w:rPr>
      </w:pPr>
    </w:p>
    <w:p w:rsidR="004E037E" w:rsidRDefault="004E037E" w:rsidP="004E6EFF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Объем средств бюджета района, необходимых для реализации муниципал</w:t>
      </w:r>
      <w:r w:rsidR="006B4B1E">
        <w:rPr>
          <w:b w:val="0"/>
          <w:sz w:val="28"/>
          <w:szCs w:val="28"/>
        </w:rPr>
        <w:t>ьной программы, составляет 5,614</w:t>
      </w:r>
      <w:r>
        <w:rPr>
          <w:b w:val="0"/>
          <w:sz w:val="28"/>
          <w:szCs w:val="28"/>
        </w:rPr>
        <w:t xml:space="preserve"> млн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ублей,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том числе по годам реализации: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2016 год – </w:t>
      </w:r>
      <w:r w:rsidR="006B4B1E" w:rsidRPr="00E754C4">
        <w:rPr>
          <w:b w:val="0"/>
          <w:sz w:val="28"/>
          <w:szCs w:val="28"/>
        </w:rPr>
        <w:t>1</w:t>
      </w:r>
      <w:r w:rsidR="006B4B1E">
        <w:rPr>
          <w:b w:val="0"/>
          <w:sz w:val="28"/>
          <w:szCs w:val="28"/>
        </w:rPr>
        <w:t>,</w:t>
      </w:r>
      <w:r w:rsidR="006B4B1E" w:rsidRPr="00E754C4">
        <w:rPr>
          <w:b w:val="0"/>
          <w:sz w:val="28"/>
          <w:szCs w:val="28"/>
        </w:rPr>
        <w:t>333</w:t>
      </w:r>
      <w:r w:rsidR="006B4B1E">
        <w:rPr>
          <w:b w:val="0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2017 год -  </w:t>
      </w:r>
      <w:r w:rsidR="006B4B1E" w:rsidRPr="006B4B1E">
        <w:rPr>
          <w:b w:val="0"/>
          <w:sz w:val="28"/>
          <w:szCs w:val="28"/>
        </w:rPr>
        <w:t>2</w:t>
      </w:r>
      <w:r w:rsidR="003604A7">
        <w:rPr>
          <w:b w:val="0"/>
          <w:sz w:val="28"/>
          <w:szCs w:val="28"/>
        </w:rPr>
        <w:t>,200</w:t>
      </w:r>
      <w:r w:rsidR="006B4B1E">
        <w:rPr>
          <w:b w:val="0"/>
          <w:sz w:val="28"/>
          <w:szCs w:val="28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2018 год – </w:t>
      </w:r>
      <w:r w:rsidR="006B4B1E" w:rsidRPr="006B4B1E">
        <w:rPr>
          <w:b w:val="0"/>
          <w:sz w:val="28"/>
          <w:szCs w:val="28"/>
        </w:rPr>
        <w:t>1</w:t>
      </w:r>
      <w:r w:rsidR="006B4B1E">
        <w:rPr>
          <w:b w:val="0"/>
          <w:sz w:val="28"/>
          <w:szCs w:val="28"/>
        </w:rPr>
        <w:t>,</w:t>
      </w:r>
      <w:r w:rsidR="003604A7">
        <w:rPr>
          <w:b w:val="0"/>
          <w:sz w:val="28"/>
          <w:szCs w:val="28"/>
        </w:rPr>
        <w:t>300</w:t>
      </w:r>
      <w:r w:rsidR="006B4B1E">
        <w:rPr>
          <w:b w:val="0"/>
          <w:sz w:val="28"/>
          <w:szCs w:val="28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4E037E" w:rsidRDefault="004E037E" w:rsidP="004E6EFF">
      <w:pPr>
        <w:tabs>
          <w:tab w:val="left" w:pos="0"/>
        </w:tabs>
        <w:jc w:val="both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</w:t>
      </w:r>
    </w:p>
    <w:p w:rsidR="004E037E" w:rsidRDefault="004E037E" w:rsidP="004E6EFF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 о расходах бюджета района на реализацию муниципальной программы представлены в приложен</w:t>
      </w:r>
      <w:r w:rsidR="006B4B1E">
        <w:rPr>
          <w:b w:val="0"/>
          <w:sz w:val="28"/>
          <w:szCs w:val="28"/>
        </w:rPr>
        <w:t>ии 3 к муниципальной программе.</w:t>
      </w:r>
    </w:p>
    <w:p w:rsidR="004E037E" w:rsidRDefault="004E037E" w:rsidP="004E6EFF">
      <w:pPr>
        <w:shd w:val="clear" w:color="auto" w:fill="FFFFFF"/>
        <w:jc w:val="both"/>
        <w:rPr>
          <w:b w:val="0"/>
          <w:sz w:val="28"/>
          <w:szCs w:val="28"/>
        </w:rPr>
      </w:pPr>
    </w:p>
    <w:p w:rsidR="004E037E" w:rsidRDefault="003604A7" w:rsidP="000F3E77">
      <w:pPr>
        <w:ind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0F3E77">
        <w:rPr>
          <w:b w:val="0"/>
          <w:sz w:val="28"/>
          <w:szCs w:val="28"/>
        </w:rPr>
        <w:t>.</w:t>
      </w:r>
      <w:r w:rsidR="004E037E">
        <w:rPr>
          <w:b w:val="0"/>
          <w:sz w:val="28"/>
          <w:szCs w:val="28"/>
        </w:rPr>
        <w:t>Приложение 3 к муниципальной программе изложить в новой редакции согласно приложению к настоящему постановлению.</w:t>
      </w:r>
    </w:p>
    <w:p w:rsidR="004E6EFF" w:rsidRDefault="004E6EFF" w:rsidP="004E6EFF">
      <w:pPr>
        <w:jc w:val="both"/>
        <w:rPr>
          <w:b w:val="0"/>
          <w:sz w:val="28"/>
          <w:szCs w:val="28"/>
        </w:rPr>
      </w:pPr>
    </w:p>
    <w:p w:rsidR="006B4B1E" w:rsidRDefault="003604A7" w:rsidP="004E6EFF">
      <w:pPr>
        <w:ind w:left="-142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E6EF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Признать утратившим силу </w:t>
      </w:r>
      <w:r w:rsidR="004E6EFF">
        <w:rPr>
          <w:b w:val="0"/>
          <w:sz w:val="28"/>
          <w:szCs w:val="28"/>
        </w:rPr>
        <w:t>п</w:t>
      </w:r>
      <w:r w:rsidR="006B4B1E">
        <w:rPr>
          <w:b w:val="0"/>
          <w:sz w:val="28"/>
          <w:szCs w:val="28"/>
        </w:rPr>
        <w:t>остановление</w:t>
      </w:r>
      <w:r w:rsidR="004E6EFF">
        <w:rPr>
          <w:b w:val="0"/>
          <w:sz w:val="28"/>
          <w:szCs w:val="28"/>
        </w:rPr>
        <w:t xml:space="preserve"> администрации Кичменгско – </w:t>
      </w:r>
      <w:r w:rsidR="004E6EFF" w:rsidRPr="004E6EFF">
        <w:rPr>
          <w:b w:val="0"/>
          <w:sz w:val="28"/>
          <w:szCs w:val="28"/>
        </w:rPr>
        <w:t>Г</w:t>
      </w:r>
      <w:r w:rsidR="004E6EFF">
        <w:rPr>
          <w:b w:val="0"/>
          <w:sz w:val="28"/>
          <w:szCs w:val="28"/>
        </w:rPr>
        <w:t xml:space="preserve">ородецкого муниципального района № 36 от 16.01.2017 года </w:t>
      </w:r>
      <w:r w:rsidR="006B4B1E">
        <w:rPr>
          <w:b w:val="0"/>
          <w:sz w:val="28"/>
          <w:szCs w:val="28"/>
        </w:rPr>
        <w:t>«О внесении изменений в постановление от 16.02.2016</w:t>
      </w:r>
      <w:r>
        <w:rPr>
          <w:b w:val="0"/>
          <w:sz w:val="28"/>
          <w:szCs w:val="28"/>
        </w:rPr>
        <w:t xml:space="preserve"> г</w:t>
      </w:r>
      <w:r w:rsidR="004E6EFF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№</w:t>
      </w:r>
      <w:r w:rsidR="004E6E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113»</w:t>
      </w:r>
      <w:r w:rsidR="004E6EF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4E037E" w:rsidRDefault="004E037E" w:rsidP="004E6E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</w:t>
      </w:r>
      <w:r w:rsidR="006B4B1E">
        <w:rPr>
          <w:b w:val="0"/>
          <w:sz w:val="28"/>
          <w:szCs w:val="28"/>
        </w:rPr>
        <w:t xml:space="preserve">становления возложить на </w:t>
      </w:r>
      <w:r>
        <w:rPr>
          <w:b w:val="0"/>
          <w:sz w:val="28"/>
          <w:szCs w:val="28"/>
        </w:rPr>
        <w:t xml:space="preserve"> заместителя Главы администрации района </w:t>
      </w:r>
      <w:proofErr w:type="spellStart"/>
      <w:r>
        <w:rPr>
          <w:b w:val="0"/>
          <w:sz w:val="28"/>
          <w:szCs w:val="28"/>
        </w:rPr>
        <w:t>Щепелина</w:t>
      </w:r>
      <w:proofErr w:type="spellEnd"/>
      <w:r>
        <w:rPr>
          <w:b w:val="0"/>
          <w:sz w:val="28"/>
          <w:szCs w:val="28"/>
        </w:rPr>
        <w:t xml:space="preserve"> А.С.</w:t>
      </w:r>
    </w:p>
    <w:p w:rsidR="004E037E" w:rsidRDefault="004E6EFF" w:rsidP="004E6E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4E037E">
        <w:rPr>
          <w:b w:val="0"/>
          <w:sz w:val="28"/>
          <w:szCs w:val="28"/>
        </w:rPr>
        <w:t>Настоящее постановление</w:t>
      </w:r>
      <w:r w:rsidR="00471306">
        <w:rPr>
          <w:b w:val="0"/>
          <w:sz w:val="28"/>
          <w:szCs w:val="28"/>
        </w:rPr>
        <w:t xml:space="preserve"> вс</w:t>
      </w:r>
      <w:r>
        <w:rPr>
          <w:b w:val="0"/>
          <w:sz w:val="28"/>
          <w:szCs w:val="28"/>
        </w:rPr>
        <w:t>т</w:t>
      </w:r>
      <w:r w:rsidR="00471306">
        <w:rPr>
          <w:b w:val="0"/>
          <w:sz w:val="28"/>
          <w:szCs w:val="28"/>
        </w:rPr>
        <w:t>упает в силу после его официального опубликования в районной газете «Заря Севера» и</w:t>
      </w:r>
      <w:r w:rsidR="004E037E">
        <w:rPr>
          <w:b w:val="0"/>
          <w:sz w:val="28"/>
          <w:szCs w:val="28"/>
        </w:rPr>
        <w:t xml:space="preserve"> подлежит размещению на</w:t>
      </w:r>
      <w:r w:rsidR="00471306">
        <w:rPr>
          <w:b w:val="0"/>
          <w:sz w:val="28"/>
          <w:szCs w:val="28"/>
        </w:rPr>
        <w:t xml:space="preserve"> официальном сайте  района в </w:t>
      </w:r>
      <w:proofErr w:type="spellStart"/>
      <w:r w:rsidR="00471306">
        <w:rPr>
          <w:b w:val="0"/>
          <w:sz w:val="28"/>
          <w:szCs w:val="28"/>
        </w:rPr>
        <w:t>информационно-телекомуникационной</w:t>
      </w:r>
      <w:proofErr w:type="spellEnd"/>
      <w:r w:rsidR="00471306">
        <w:rPr>
          <w:b w:val="0"/>
          <w:sz w:val="28"/>
          <w:szCs w:val="28"/>
        </w:rPr>
        <w:t xml:space="preserve"> сети «Интернет»</w:t>
      </w:r>
      <w:r w:rsidR="004E037E">
        <w:rPr>
          <w:b w:val="0"/>
          <w:sz w:val="28"/>
          <w:szCs w:val="28"/>
        </w:rPr>
        <w:t>.</w:t>
      </w:r>
    </w:p>
    <w:p w:rsidR="004E037E" w:rsidRDefault="004E037E" w:rsidP="004E6EFF">
      <w:pPr>
        <w:jc w:val="both"/>
        <w:rPr>
          <w:b w:val="0"/>
          <w:sz w:val="28"/>
          <w:szCs w:val="28"/>
        </w:rPr>
      </w:pPr>
    </w:p>
    <w:p w:rsidR="004E037E" w:rsidRDefault="004E037E" w:rsidP="004E037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</w:p>
    <w:p w:rsidR="004E6EFF" w:rsidRDefault="00BD024C" w:rsidP="004E037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Первый заместитель </w:t>
      </w:r>
    </w:p>
    <w:p w:rsidR="004E6EFF" w:rsidRDefault="00BD024C" w:rsidP="004E6EF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</w:t>
      </w:r>
      <w:r w:rsidR="00471306">
        <w:rPr>
          <w:b w:val="0"/>
          <w:sz w:val="28"/>
          <w:szCs w:val="28"/>
        </w:rPr>
        <w:t>а</w:t>
      </w:r>
      <w:r w:rsidRPr="00BD024C">
        <w:rPr>
          <w:b w:val="0"/>
          <w:sz w:val="28"/>
          <w:szCs w:val="28"/>
        </w:rPr>
        <w:t>дминистрации района</w:t>
      </w:r>
      <w:r w:rsidR="004E6EFF">
        <w:rPr>
          <w:b w:val="0"/>
          <w:sz w:val="28"/>
          <w:szCs w:val="28"/>
        </w:rPr>
        <w:t>,</w:t>
      </w:r>
    </w:p>
    <w:p w:rsidR="004E037E" w:rsidRPr="00BD024C" w:rsidRDefault="004E6EFF" w:rsidP="004E6EFF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ВрИО</w:t>
      </w:r>
      <w:proofErr w:type="spellEnd"/>
      <w:r>
        <w:rPr>
          <w:b w:val="0"/>
          <w:sz w:val="28"/>
          <w:szCs w:val="28"/>
        </w:rPr>
        <w:t xml:space="preserve"> Главы администрации района</w:t>
      </w:r>
      <w:r w:rsidR="00BD024C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</w:t>
      </w:r>
      <w:r w:rsidR="00BD024C">
        <w:rPr>
          <w:b w:val="0"/>
          <w:sz w:val="28"/>
          <w:szCs w:val="28"/>
        </w:rPr>
        <w:t>О.В.Китаева</w:t>
      </w:r>
    </w:p>
    <w:p w:rsidR="004E037E" w:rsidRDefault="004E037E" w:rsidP="004E037E">
      <w:pPr>
        <w:shd w:val="clear" w:color="auto" w:fill="FFFFFF"/>
        <w:jc w:val="both"/>
      </w:pPr>
    </w:p>
    <w:p w:rsidR="004E037E" w:rsidRDefault="004E037E" w:rsidP="004E037E">
      <w:pPr>
        <w:shd w:val="clear" w:color="auto" w:fill="FFFFFF"/>
        <w:jc w:val="both"/>
      </w:pPr>
    </w:p>
    <w:p w:rsidR="004E037E" w:rsidRDefault="004E037E" w:rsidP="004E037E">
      <w:pPr>
        <w:shd w:val="clear" w:color="auto" w:fill="FFFFFF"/>
        <w:jc w:val="both"/>
      </w:pPr>
    </w:p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/>
    <w:p w:rsidR="004E037E" w:rsidRDefault="004E037E" w:rsidP="004E037E">
      <w:pPr>
        <w:pStyle w:val="ConsPlusNormal"/>
        <w:ind w:left="540"/>
        <w:jc w:val="both"/>
      </w:pPr>
    </w:p>
    <w:p w:rsidR="004E037E" w:rsidRDefault="004E037E" w:rsidP="004E037E">
      <w:pPr>
        <w:pStyle w:val="ConsPlusNormal"/>
        <w:ind w:left="540"/>
        <w:jc w:val="both"/>
      </w:pPr>
    </w:p>
    <w:p w:rsidR="004E037E" w:rsidRDefault="004E037E" w:rsidP="004E037E">
      <w:pPr>
        <w:pStyle w:val="ConsPlusNormal"/>
        <w:ind w:left="540"/>
        <w:jc w:val="both"/>
      </w:pPr>
    </w:p>
    <w:p w:rsidR="004E037E" w:rsidRDefault="004E037E" w:rsidP="004E037E">
      <w:pPr>
        <w:pStyle w:val="ConsPlusNormal"/>
        <w:ind w:left="540"/>
        <w:jc w:val="both"/>
      </w:pPr>
    </w:p>
    <w:p w:rsidR="004E037E" w:rsidRDefault="004E037E" w:rsidP="004E037E">
      <w:pPr>
        <w:pStyle w:val="ConsPlusNormal"/>
        <w:ind w:left="540"/>
        <w:jc w:val="both"/>
      </w:pPr>
    </w:p>
    <w:p w:rsidR="004E037E" w:rsidRDefault="004E037E">
      <w:pPr>
        <w:sectPr w:rsidR="004E037E" w:rsidSect="004E6EF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E037E" w:rsidRDefault="000F3E77" w:rsidP="004E037E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E037E">
        <w:rPr>
          <w:sz w:val="24"/>
          <w:szCs w:val="24"/>
        </w:rPr>
        <w:t>риложение к постановлению</w:t>
      </w:r>
    </w:p>
    <w:p w:rsidR="004E037E" w:rsidRDefault="00660CF3" w:rsidP="004E037E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10.04.2017 № 124</w:t>
      </w:r>
    </w:p>
    <w:p w:rsidR="004E037E" w:rsidRDefault="004E037E" w:rsidP="004E037E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ФИНАНСОВОЕ ОБЕСПЕЧЕНИЕ</w:t>
      </w:r>
    </w:p>
    <w:p w:rsidR="004E037E" w:rsidRDefault="004E037E" w:rsidP="004E037E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Реализации муниципальной программы «Комплексного развития систем коммунальной инфраструктуры Кичменгско-Городецкого района на 2016-2020 годы» за счет средств бюджета района</w:t>
      </w:r>
    </w:p>
    <w:p w:rsidR="004E037E" w:rsidRDefault="004E037E" w:rsidP="004E037E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2067"/>
        <w:gridCol w:w="4157"/>
        <w:gridCol w:w="1427"/>
        <w:gridCol w:w="1427"/>
        <w:gridCol w:w="1427"/>
        <w:gridCol w:w="1427"/>
        <w:gridCol w:w="1427"/>
        <w:gridCol w:w="1427"/>
      </w:tblGrid>
      <w:tr w:rsidR="004E037E" w:rsidTr="000B790C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E037E" w:rsidTr="000B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7E" w:rsidRDefault="004E037E" w:rsidP="000B790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7E" w:rsidRDefault="004E037E" w:rsidP="000B790C">
            <w:pPr>
              <w:rPr>
                <w:rFonts w:eastAsia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037E" w:rsidTr="000B790C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1333,212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54C4">
              <w:rPr>
                <w:b/>
                <w:sz w:val="24"/>
                <w:szCs w:val="24"/>
              </w:rPr>
              <w:t>2</w:t>
            </w:r>
            <w:r w:rsidR="0047130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6B4B1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7130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  <w:r w:rsidR="004713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  <w:r w:rsidR="00471306">
              <w:rPr>
                <w:b/>
                <w:sz w:val="24"/>
                <w:szCs w:val="24"/>
              </w:rPr>
              <w:t>0</w:t>
            </w:r>
          </w:p>
        </w:tc>
      </w:tr>
      <w:tr w:rsidR="004E037E" w:rsidTr="000B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7E" w:rsidRDefault="004E037E" w:rsidP="000B790C">
            <w:pPr>
              <w:rPr>
                <w:rFonts w:eastAsia="Calibr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7E" w:rsidRDefault="004E037E" w:rsidP="000B790C">
            <w:pPr>
              <w:rPr>
                <w:rFonts w:eastAsia="Calibr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7E" w:rsidRDefault="004E037E" w:rsidP="000B790C">
            <w:pPr>
              <w:rPr>
                <w:rFonts w:eastAsia="Calibr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              водоснабжение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направления </w:t>
            </w:r>
            <w:r>
              <w:rPr>
                <w:sz w:val="24"/>
                <w:szCs w:val="24"/>
              </w:rPr>
              <w:t xml:space="preserve">              водоснабжение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имуществу и ЖКХ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718,212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7130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47130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47130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471306">
              <w:rPr>
                <w:b/>
                <w:sz w:val="24"/>
                <w:szCs w:val="24"/>
              </w:rPr>
              <w:t>,00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направления </w:t>
            </w:r>
            <w:r>
              <w:rPr>
                <w:sz w:val="24"/>
                <w:szCs w:val="24"/>
              </w:rPr>
              <w:t xml:space="preserve">              водоснабжение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718,212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6B4B1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71306">
              <w:rPr>
                <w:sz w:val="24"/>
                <w:szCs w:val="24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471306">
              <w:rPr>
                <w:sz w:val="24"/>
                <w:szCs w:val="24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471306">
              <w:rPr>
                <w:sz w:val="24"/>
                <w:szCs w:val="24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471306">
              <w:rPr>
                <w:sz w:val="24"/>
                <w:szCs w:val="24"/>
              </w:rPr>
              <w:t>,00</w:t>
            </w: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аварийный запас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6B4B1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Pr="005A310D" w:rsidRDefault="004E037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47130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Pr="006B4B1E" w:rsidRDefault="006B4B1E" w:rsidP="000B790C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6B4B1E">
              <w:rPr>
                <w:b/>
                <w:sz w:val="24"/>
                <w:szCs w:val="24"/>
              </w:rPr>
              <w:t>10</w:t>
            </w:r>
            <w:r w:rsidR="0047130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направления </w:t>
            </w:r>
            <w:r>
              <w:rPr>
                <w:sz w:val="24"/>
                <w:szCs w:val="24"/>
              </w:rPr>
              <w:t xml:space="preserve">              водоснабжение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71306">
              <w:rPr>
                <w:sz w:val="24"/>
                <w:szCs w:val="24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6B4B1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1306">
              <w:rPr>
                <w:sz w:val="24"/>
                <w:szCs w:val="24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E037E" w:rsidTr="000B790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7E" w:rsidRDefault="004E037E" w:rsidP="000B790C">
            <w:pPr>
              <w:pStyle w:val="ConsPlusNormal"/>
              <w:widowControl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7E" w:rsidRDefault="004E037E" w:rsidP="000B790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4E037E" w:rsidRDefault="004E037E" w:rsidP="004E037E">
      <w:pPr>
        <w:pStyle w:val="ConsPlusNormal"/>
        <w:widowControl/>
        <w:rPr>
          <w:rFonts w:eastAsia="Calibri"/>
          <w:sz w:val="24"/>
          <w:szCs w:val="24"/>
        </w:rPr>
      </w:pPr>
    </w:p>
    <w:sectPr w:rsidR="004E037E" w:rsidSect="00717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4E037E"/>
    <w:rsid w:val="00027768"/>
    <w:rsid w:val="000F3E77"/>
    <w:rsid w:val="0011671B"/>
    <w:rsid w:val="0031127E"/>
    <w:rsid w:val="003604A7"/>
    <w:rsid w:val="00471306"/>
    <w:rsid w:val="004E037E"/>
    <w:rsid w:val="004E6EFF"/>
    <w:rsid w:val="005A0623"/>
    <w:rsid w:val="00660CF3"/>
    <w:rsid w:val="006B4B1E"/>
    <w:rsid w:val="00BD024C"/>
    <w:rsid w:val="00E754C4"/>
    <w:rsid w:val="00F3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6EFF"/>
    <w:pPr>
      <w:keepNext/>
      <w:overflowPunct w:val="0"/>
      <w:autoSpaceDE w:val="0"/>
      <w:autoSpaceDN w:val="0"/>
      <w:adjustRightInd w:val="0"/>
      <w:jc w:val="center"/>
      <w:outlineLvl w:val="2"/>
    </w:pPr>
    <w:rPr>
      <w:b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0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E6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E6EFF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4E6E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11</cp:revision>
  <cp:lastPrinted>2017-04-10T07:04:00Z</cp:lastPrinted>
  <dcterms:created xsi:type="dcterms:W3CDTF">2017-03-31T07:20:00Z</dcterms:created>
  <dcterms:modified xsi:type="dcterms:W3CDTF">2017-04-17T06:35:00Z</dcterms:modified>
</cp:coreProperties>
</file>