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E67581">
              <w:rPr>
                <w:color w:val="000000" w:themeColor="text1"/>
                <w:sz w:val="28"/>
                <w:szCs w:val="28"/>
              </w:rPr>
              <w:t>8</w:t>
            </w:r>
            <w:r w:rsidR="00E7462C">
              <w:rPr>
                <w:color w:val="000000" w:themeColor="text1"/>
                <w:sz w:val="28"/>
                <w:szCs w:val="28"/>
              </w:rPr>
              <w:t>6</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6265A4" w:rsidRDefault="006265A4" w:rsidP="00F83686">
      <w:pPr>
        <w:widowControl w:val="0"/>
        <w:autoSpaceDE w:val="0"/>
        <w:autoSpaceDN w:val="0"/>
        <w:adjustRightInd w:val="0"/>
        <w:ind w:left="851"/>
        <w:jc w:val="both"/>
        <w:rPr>
          <w:sz w:val="28"/>
          <w:szCs w:val="28"/>
        </w:rPr>
      </w:pPr>
    </w:p>
    <w:p w:rsidR="007160FE" w:rsidRDefault="007160FE" w:rsidP="007160FE">
      <w:pPr>
        <w:tabs>
          <w:tab w:val="left" w:pos="2610"/>
        </w:tabs>
        <w:ind w:right="3400"/>
        <w:rPr>
          <w:sz w:val="28"/>
          <w:szCs w:val="28"/>
        </w:rPr>
      </w:pPr>
      <w:r w:rsidRPr="009B6160">
        <w:rPr>
          <w:sz w:val="28"/>
          <w:szCs w:val="28"/>
        </w:rPr>
        <w:t>Об утверждении</w:t>
      </w:r>
      <w:r>
        <w:rPr>
          <w:sz w:val="28"/>
          <w:szCs w:val="28"/>
        </w:rPr>
        <w:t xml:space="preserve"> Перечня автомобильных дорог общего пользования местного значения, предполагаемых к ремонту в 2020 году за счет средств Дорожного фонда.</w:t>
      </w:r>
    </w:p>
    <w:p w:rsidR="007160FE" w:rsidRDefault="007160FE" w:rsidP="007160FE">
      <w:pPr>
        <w:tabs>
          <w:tab w:val="left" w:pos="2610"/>
        </w:tabs>
        <w:rPr>
          <w:sz w:val="28"/>
          <w:szCs w:val="28"/>
        </w:rPr>
      </w:pPr>
    </w:p>
    <w:p w:rsidR="007160FE" w:rsidRDefault="007160FE" w:rsidP="007160FE">
      <w:pPr>
        <w:tabs>
          <w:tab w:val="left" w:pos="2610"/>
        </w:tabs>
        <w:rPr>
          <w:sz w:val="28"/>
          <w:szCs w:val="28"/>
        </w:rPr>
      </w:pPr>
    </w:p>
    <w:p w:rsidR="007160FE" w:rsidRDefault="007160FE" w:rsidP="00E7462C">
      <w:pPr>
        <w:tabs>
          <w:tab w:val="left" w:pos="2610"/>
        </w:tabs>
        <w:ind w:firstLine="851"/>
        <w:jc w:val="both"/>
        <w:rPr>
          <w:sz w:val="28"/>
          <w:szCs w:val="28"/>
        </w:rPr>
      </w:pPr>
      <w:r>
        <w:rPr>
          <w:sz w:val="28"/>
          <w:szCs w:val="28"/>
        </w:rPr>
        <w:t xml:space="preserve">В целях рационального и эффективного расходования денежных средств Дорожного фонда Кичменгско-Городецкого муниципального района, во исполнение муниципальной программы «Развитие сети автомобильных дорог общего пользования местного значения на 2017- 2019 годы и на период до 2020 года» Муниципальное Собрание </w:t>
      </w:r>
      <w:r w:rsidRPr="009B6160">
        <w:rPr>
          <w:b/>
          <w:sz w:val="28"/>
          <w:szCs w:val="28"/>
        </w:rPr>
        <w:t>РЕШИЛО</w:t>
      </w:r>
      <w:r>
        <w:rPr>
          <w:sz w:val="28"/>
          <w:szCs w:val="28"/>
        </w:rPr>
        <w:t>:</w:t>
      </w:r>
    </w:p>
    <w:p w:rsidR="007160FE" w:rsidRDefault="007160FE" w:rsidP="00E7462C">
      <w:pPr>
        <w:tabs>
          <w:tab w:val="left" w:pos="2610"/>
        </w:tabs>
        <w:ind w:firstLine="851"/>
        <w:jc w:val="both"/>
        <w:rPr>
          <w:sz w:val="28"/>
          <w:szCs w:val="28"/>
        </w:rPr>
      </w:pPr>
      <w:r>
        <w:rPr>
          <w:sz w:val="28"/>
          <w:szCs w:val="28"/>
        </w:rPr>
        <w:t>1 .Утвердить Перечень автомобильных дорог</w:t>
      </w:r>
      <w:r w:rsidRPr="009B6160">
        <w:rPr>
          <w:sz w:val="28"/>
          <w:szCs w:val="28"/>
        </w:rPr>
        <w:t xml:space="preserve"> </w:t>
      </w:r>
      <w:r>
        <w:rPr>
          <w:sz w:val="28"/>
          <w:szCs w:val="28"/>
        </w:rPr>
        <w:t>общего пользования местного значения предполагаемых к ремонту в 2020 году за счет средств Дорожного фонда (прилагается).</w:t>
      </w:r>
    </w:p>
    <w:p w:rsidR="007160FE" w:rsidRDefault="007160FE" w:rsidP="00E7462C">
      <w:pPr>
        <w:tabs>
          <w:tab w:val="left" w:pos="2610"/>
        </w:tabs>
        <w:ind w:firstLine="851"/>
        <w:jc w:val="both"/>
        <w:rPr>
          <w:sz w:val="28"/>
          <w:szCs w:val="28"/>
        </w:rPr>
      </w:pPr>
      <w:r>
        <w:rPr>
          <w:sz w:val="28"/>
          <w:szCs w:val="28"/>
        </w:rPr>
        <w:t>2. Настоящее решение вступает в силу со дня принятия и подлежит размещению на официальном сайте Кичменгско-Городецкого муниципального района в информационно-коммуникационной сети «Интернет».</w:t>
      </w:r>
    </w:p>
    <w:p w:rsidR="00235ED1" w:rsidRDefault="00235ED1" w:rsidP="006265A4">
      <w:pPr>
        <w:widowControl w:val="0"/>
        <w:autoSpaceDE w:val="0"/>
        <w:autoSpaceDN w:val="0"/>
        <w:adjustRightInd w:val="0"/>
        <w:ind w:left="851"/>
        <w:jc w:val="both"/>
        <w:rPr>
          <w:sz w:val="28"/>
          <w:szCs w:val="28"/>
        </w:rPr>
      </w:pPr>
    </w:p>
    <w:p w:rsidR="00E67581" w:rsidRDefault="00E67581" w:rsidP="00E67581">
      <w:pPr>
        <w:pStyle w:val="ConsTitle"/>
        <w:widowControl/>
        <w:rPr>
          <w:rFonts w:ascii="Times New Roman" w:hAnsi="Times New Roman" w:cs="Times New Roman"/>
          <w:b w:val="0"/>
          <w:sz w:val="28"/>
          <w:szCs w:val="28"/>
        </w:rPr>
      </w:pPr>
    </w:p>
    <w:p w:rsidR="00896B47" w:rsidRPr="00E67581" w:rsidRDefault="00896B47" w:rsidP="00E67581">
      <w:pPr>
        <w:pStyle w:val="ConsTitle"/>
        <w:widowControl/>
        <w:rPr>
          <w:rFonts w:ascii="Times New Roman" w:hAnsi="Times New Roman" w:cs="Times New Roman"/>
          <w:b w:val="0"/>
          <w:sz w:val="28"/>
          <w:szCs w:val="28"/>
        </w:rPr>
      </w:pPr>
    </w:p>
    <w:p w:rsidR="000E7A08" w:rsidRDefault="00262DD0" w:rsidP="000E7A08">
      <w:pPr>
        <w:rPr>
          <w:sz w:val="28"/>
          <w:szCs w:val="28"/>
        </w:rPr>
      </w:pPr>
      <w:r w:rsidRPr="00262DD0">
        <w:rPr>
          <w:sz w:val="28"/>
          <w:szCs w:val="28"/>
        </w:rPr>
        <w:t xml:space="preserve">Глава района    </w:t>
      </w:r>
      <w:r>
        <w:rPr>
          <w:sz w:val="28"/>
          <w:szCs w:val="28"/>
        </w:rPr>
        <w:t xml:space="preserve">                                                     </w:t>
      </w:r>
      <w:r w:rsidRPr="00262DD0">
        <w:rPr>
          <w:sz w:val="28"/>
          <w:szCs w:val="28"/>
        </w:rPr>
        <w:t xml:space="preserve">       </w:t>
      </w:r>
      <w:r w:rsidR="000E7A08">
        <w:rPr>
          <w:sz w:val="28"/>
          <w:szCs w:val="28"/>
        </w:rPr>
        <w:t xml:space="preserve">           </w:t>
      </w:r>
      <w:r w:rsidRPr="00262DD0">
        <w:rPr>
          <w:sz w:val="28"/>
          <w:szCs w:val="28"/>
        </w:rPr>
        <w:t xml:space="preserve">             Л.Н. Дьякова</w:t>
      </w:r>
    </w:p>
    <w:p w:rsidR="007160FE" w:rsidRDefault="007160FE" w:rsidP="007160FE">
      <w:pPr>
        <w:rPr>
          <w:sz w:val="28"/>
          <w:szCs w:val="28"/>
        </w:rPr>
      </w:pPr>
      <w:r>
        <w:rPr>
          <w:sz w:val="28"/>
          <w:szCs w:val="28"/>
        </w:rPr>
        <w:br w:type="page"/>
      </w:r>
    </w:p>
    <w:p w:rsidR="007160FE" w:rsidRPr="002C6F3B" w:rsidRDefault="007160FE" w:rsidP="007160FE">
      <w:pPr>
        <w:tabs>
          <w:tab w:val="left" w:pos="2445"/>
        </w:tabs>
        <w:ind w:left="4536"/>
        <w:rPr>
          <w:sz w:val="28"/>
          <w:szCs w:val="28"/>
        </w:rPr>
      </w:pPr>
      <w:r w:rsidRPr="002C6F3B">
        <w:rPr>
          <w:sz w:val="28"/>
          <w:szCs w:val="28"/>
        </w:rPr>
        <w:lastRenderedPageBreak/>
        <w:t>Приложение</w:t>
      </w:r>
    </w:p>
    <w:p w:rsidR="007160FE" w:rsidRPr="002C6F3B" w:rsidRDefault="007160FE" w:rsidP="007160FE">
      <w:pPr>
        <w:tabs>
          <w:tab w:val="left" w:pos="2445"/>
        </w:tabs>
        <w:ind w:left="4536"/>
        <w:rPr>
          <w:sz w:val="28"/>
          <w:szCs w:val="28"/>
        </w:rPr>
      </w:pPr>
      <w:r>
        <w:rPr>
          <w:sz w:val="28"/>
          <w:szCs w:val="28"/>
        </w:rPr>
        <w:t>к</w:t>
      </w:r>
      <w:r w:rsidRPr="002C6F3B">
        <w:rPr>
          <w:sz w:val="28"/>
          <w:szCs w:val="28"/>
        </w:rPr>
        <w:t xml:space="preserve"> решению Муниципального Собрания</w:t>
      </w:r>
    </w:p>
    <w:p w:rsidR="007160FE" w:rsidRPr="002C6F3B" w:rsidRDefault="007160FE" w:rsidP="007160FE">
      <w:pPr>
        <w:tabs>
          <w:tab w:val="left" w:pos="2445"/>
        </w:tabs>
        <w:ind w:left="4536"/>
        <w:rPr>
          <w:sz w:val="28"/>
          <w:szCs w:val="28"/>
        </w:rPr>
      </w:pPr>
      <w:r>
        <w:rPr>
          <w:sz w:val="28"/>
          <w:szCs w:val="28"/>
        </w:rPr>
        <w:t>о</w:t>
      </w:r>
      <w:r w:rsidRPr="002C6F3B">
        <w:rPr>
          <w:sz w:val="28"/>
          <w:szCs w:val="28"/>
        </w:rPr>
        <w:t xml:space="preserve">т </w:t>
      </w:r>
      <w:r w:rsidR="00E7462C">
        <w:rPr>
          <w:sz w:val="28"/>
          <w:szCs w:val="28"/>
        </w:rPr>
        <w:t xml:space="preserve">11.12.2019   </w:t>
      </w:r>
      <w:r w:rsidRPr="002C6F3B">
        <w:rPr>
          <w:sz w:val="28"/>
          <w:szCs w:val="28"/>
        </w:rPr>
        <w:t xml:space="preserve">№ </w:t>
      </w:r>
      <w:r w:rsidR="00E7462C">
        <w:rPr>
          <w:sz w:val="28"/>
          <w:szCs w:val="28"/>
        </w:rPr>
        <w:t>186</w:t>
      </w:r>
    </w:p>
    <w:p w:rsidR="007160FE" w:rsidRDefault="007160FE" w:rsidP="007160FE">
      <w:pPr>
        <w:tabs>
          <w:tab w:val="left" w:pos="2445"/>
        </w:tabs>
        <w:jc w:val="center"/>
        <w:rPr>
          <w:b/>
          <w:sz w:val="28"/>
          <w:szCs w:val="28"/>
        </w:rPr>
      </w:pPr>
    </w:p>
    <w:p w:rsidR="007160FE" w:rsidRDefault="007160FE" w:rsidP="007160FE">
      <w:pPr>
        <w:tabs>
          <w:tab w:val="left" w:pos="2445"/>
        </w:tabs>
        <w:jc w:val="center"/>
        <w:rPr>
          <w:b/>
          <w:sz w:val="28"/>
          <w:szCs w:val="28"/>
        </w:rPr>
      </w:pPr>
    </w:p>
    <w:p w:rsidR="007160FE" w:rsidRDefault="007160FE" w:rsidP="007160FE">
      <w:pPr>
        <w:tabs>
          <w:tab w:val="left" w:pos="2445"/>
        </w:tabs>
        <w:jc w:val="center"/>
        <w:rPr>
          <w:b/>
          <w:sz w:val="28"/>
          <w:szCs w:val="28"/>
        </w:rPr>
      </w:pPr>
    </w:p>
    <w:p w:rsidR="007160FE" w:rsidRDefault="007160FE" w:rsidP="007160FE">
      <w:pPr>
        <w:tabs>
          <w:tab w:val="left" w:pos="2445"/>
        </w:tabs>
        <w:jc w:val="center"/>
        <w:rPr>
          <w:b/>
          <w:sz w:val="28"/>
          <w:szCs w:val="28"/>
        </w:rPr>
      </w:pPr>
      <w:r w:rsidRPr="00A52AC6">
        <w:rPr>
          <w:b/>
          <w:sz w:val="28"/>
          <w:szCs w:val="28"/>
        </w:rPr>
        <w:t>ПЕРЕЧЕНЬ</w:t>
      </w:r>
    </w:p>
    <w:p w:rsidR="007160FE" w:rsidRDefault="007160FE" w:rsidP="007160FE">
      <w:pPr>
        <w:jc w:val="center"/>
        <w:rPr>
          <w:b/>
          <w:sz w:val="28"/>
          <w:szCs w:val="28"/>
        </w:rPr>
      </w:pPr>
      <w:r>
        <w:rPr>
          <w:b/>
          <w:sz w:val="28"/>
          <w:szCs w:val="28"/>
        </w:rPr>
        <w:t>а</w:t>
      </w:r>
      <w:r w:rsidRPr="00A52AC6">
        <w:rPr>
          <w:b/>
          <w:sz w:val="28"/>
          <w:szCs w:val="28"/>
        </w:rPr>
        <w:t>втомобильных дорог общего пользования местного значения, предполагаемых к ремонту в 2020 году за счет средств Дорожного фонда</w:t>
      </w:r>
      <w:r>
        <w:rPr>
          <w:b/>
          <w:sz w:val="28"/>
          <w:szCs w:val="28"/>
        </w:rPr>
        <w:t>.</w:t>
      </w:r>
    </w:p>
    <w:p w:rsidR="007160FE" w:rsidRDefault="007160FE" w:rsidP="007160FE">
      <w:pPr>
        <w:rPr>
          <w:b/>
          <w:sz w:val="28"/>
          <w:szCs w:val="28"/>
        </w:rPr>
      </w:pPr>
    </w:p>
    <w:p w:rsidR="007160FE" w:rsidRDefault="007160FE" w:rsidP="007160FE">
      <w:pPr>
        <w:pStyle w:val="a5"/>
        <w:numPr>
          <w:ilvl w:val="0"/>
          <w:numId w:val="30"/>
        </w:numPr>
        <w:ind w:left="0" w:firstLine="851"/>
        <w:jc w:val="both"/>
        <w:rPr>
          <w:sz w:val="28"/>
          <w:szCs w:val="28"/>
        </w:rPr>
      </w:pPr>
      <w:r>
        <w:rPr>
          <w:sz w:val="28"/>
          <w:szCs w:val="28"/>
        </w:rPr>
        <w:t>Капитальный ремонт ул. </w:t>
      </w:r>
      <w:proofErr w:type="gramStart"/>
      <w:r>
        <w:rPr>
          <w:sz w:val="28"/>
          <w:szCs w:val="28"/>
        </w:rPr>
        <w:t>Озерная</w:t>
      </w:r>
      <w:proofErr w:type="gramEnd"/>
      <w:r>
        <w:rPr>
          <w:sz w:val="28"/>
          <w:szCs w:val="28"/>
        </w:rPr>
        <w:t xml:space="preserve"> в с. Кичменгский Городок;</w:t>
      </w:r>
    </w:p>
    <w:p w:rsidR="007160FE" w:rsidRDefault="007160FE" w:rsidP="007160FE">
      <w:pPr>
        <w:pStyle w:val="a5"/>
        <w:numPr>
          <w:ilvl w:val="0"/>
          <w:numId w:val="30"/>
        </w:numPr>
        <w:ind w:left="0" w:firstLine="851"/>
        <w:jc w:val="both"/>
        <w:rPr>
          <w:sz w:val="28"/>
          <w:szCs w:val="28"/>
        </w:rPr>
      </w:pPr>
      <w:r>
        <w:rPr>
          <w:sz w:val="28"/>
          <w:szCs w:val="28"/>
        </w:rPr>
        <w:t>Ремонт ул. </w:t>
      </w:r>
      <w:proofErr w:type="gramStart"/>
      <w:r>
        <w:rPr>
          <w:sz w:val="28"/>
          <w:szCs w:val="28"/>
        </w:rPr>
        <w:t>Боровая</w:t>
      </w:r>
      <w:proofErr w:type="gramEnd"/>
      <w:r>
        <w:rPr>
          <w:sz w:val="28"/>
          <w:szCs w:val="28"/>
        </w:rPr>
        <w:t xml:space="preserve"> в с. Кичменгский Городок;</w:t>
      </w:r>
    </w:p>
    <w:p w:rsidR="007160FE" w:rsidRDefault="007160FE" w:rsidP="007160FE">
      <w:pPr>
        <w:pStyle w:val="a5"/>
        <w:numPr>
          <w:ilvl w:val="0"/>
          <w:numId w:val="30"/>
        </w:numPr>
        <w:ind w:left="0" w:firstLine="851"/>
        <w:jc w:val="both"/>
        <w:rPr>
          <w:sz w:val="28"/>
          <w:szCs w:val="28"/>
        </w:rPr>
      </w:pPr>
      <w:r>
        <w:rPr>
          <w:sz w:val="28"/>
          <w:szCs w:val="28"/>
        </w:rPr>
        <w:t>Ремонт ул. </w:t>
      </w:r>
      <w:proofErr w:type="gramStart"/>
      <w:r>
        <w:rPr>
          <w:sz w:val="28"/>
          <w:szCs w:val="28"/>
        </w:rPr>
        <w:t>Районная</w:t>
      </w:r>
      <w:proofErr w:type="gramEnd"/>
      <w:r>
        <w:rPr>
          <w:sz w:val="28"/>
          <w:szCs w:val="28"/>
        </w:rPr>
        <w:t xml:space="preserve"> в с. Кичменгский Городок;</w:t>
      </w:r>
    </w:p>
    <w:p w:rsidR="007160FE" w:rsidRDefault="007160FE" w:rsidP="007160FE">
      <w:pPr>
        <w:pStyle w:val="a5"/>
        <w:numPr>
          <w:ilvl w:val="0"/>
          <w:numId w:val="30"/>
        </w:numPr>
        <w:ind w:left="0" w:firstLine="851"/>
        <w:jc w:val="both"/>
        <w:rPr>
          <w:sz w:val="28"/>
          <w:szCs w:val="28"/>
        </w:rPr>
      </w:pPr>
      <w:r>
        <w:rPr>
          <w:sz w:val="28"/>
          <w:szCs w:val="28"/>
        </w:rPr>
        <w:t>Устройство подъезда к объекту «Спортивный центр с универсальным игровым залом МОУ ДОД ДЮСШ в с. Кичменгский Городок»;</w:t>
      </w:r>
    </w:p>
    <w:p w:rsidR="007160FE" w:rsidRDefault="007160FE" w:rsidP="007160FE">
      <w:pPr>
        <w:pStyle w:val="a5"/>
        <w:numPr>
          <w:ilvl w:val="0"/>
          <w:numId w:val="30"/>
        </w:numPr>
        <w:ind w:left="0" w:firstLine="851"/>
        <w:jc w:val="both"/>
        <w:rPr>
          <w:sz w:val="28"/>
          <w:szCs w:val="28"/>
        </w:rPr>
      </w:pPr>
      <w:r>
        <w:rPr>
          <w:sz w:val="28"/>
          <w:szCs w:val="28"/>
        </w:rPr>
        <w:t>Ремонт ул. </w:t>
      </w:r>
      <w:proofErr w:type="gramStart"/>
      <w:r>
        <w:rPr>
          <w:sz w:val="28"/>
          <w:szCs w:val="28"/>
        </w:rPr>
        <w:t>Советская</w:t>
      </w:r>
      <w:proofErr w:type="gramEnd"/>
      <w:r>
        <w:rPr>
          <w:sz w:val="28"/>
          <w:szCs w:val="28"/>
        </w:rPr>
        <w:t>;</w:t>
      </w:r>
    </w:p>
    <w:p w:rsidR="007160FE" w:rsidRDefault="007160FE" w:rsidP="007160FE">
      <w:pPr>
        <w:pStyle w:val="a5"/>
        <w:numPr>
          <w:ilvl w:val="0"/>
          <w:numId w:val="30"/>
        </w:numPr>
        <w:ind w:left="0" w:firstLine="851"/>
        <w:jc w:val="both"/>
        <w:rPr>
          <w:sz w:val="28"/>
          <w:szCs w:val="28"/>
        </w:rPr>
      </w:pPr>
      <w:r>
        <w:rPr>
          <w:sz w:val="28"/>
          <w:szCs w:val="28"/>
        </w:rPr>
        <w:t>Ремонт ул. </w:t>
      </w:r>
      <w:proofErr w:type="gramStart"/>
      <w:r>
        <w:rPr>
          <w:sz w:val="28"/>
          <w:szCs w:val="28"/>
        </w:rPr>
        <w:t>Тихая</w:t>
      </w:r>
      <w:proofErr w:type="gramEnd"/>
      <w:r>
        <w:rPr>
          <w:sz w:val="28"/>
          <w:szCs w:val="28"/>
        </w:rPr>
        <w:t xml:space="preserve"> в с. Кичменгский Городок;</w:t>
      </w:r>
    </w:p>
    <w:p w:rsidR="007160FE" w:rsidRDefault="007160FE" w:rsidP="007160FE">
      <w:pPr>
        <w:pStyle w:val="a5"/>
        <w:numPr>
          <w:ilvl w:val="0"/>
          <w:numId w:val="30"/>
        </w:numPr>
        <w:ind w:left="0" w:firstLine="851"/>
        <w:jc w:val="both"/>
        <w:rPr>
          <w:sz w:val="28"/>
          <w:szCs w:val="28"/>
        </w:rPr>
      </w:pPr>
      <w:r>
        <w:rPr>
          <w:sz w:val="28"/>
          <w:szCs w:val="28"/>
        </w:rPr>
        <w:t>Подъезд к д. </w:t>
      </w:r>
      <w:proofErr w:type="spellStart"/>
      <w:r>
        <w:rPr>
          <w:sz w:val="28"/>
          <w:szCs w:val="28"/>
        </w:rPr>
        <w:t>Макарово</w:t>
      </w:r>
      <w:proofErr w:type="spellEnd"/>
      <w:r>
        <w:rPr>
          <w:sz w:val="28"/>
          <w:szCs w:val="28"/>
        </w:rPr>
        <w:t>.</w:t>
      </w:r>
    </w:p>
    <w:p w:rsidR="007160FE" w:rsidRDefault="007160FE" w:rsidP="000E7A08">
      <w:pPr>
        <w:rPr>
          <w:sz w:val="28"/>
          <w:szCs w:val="28"/>
        </w:rPr>
      </w:pPr>
    </w:p>
    <w:sectPr w:rsidR="007160FE"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A14204">
        <w:pPr>
          <w:pStyle w:val="a8"/>
          <w:jc w:val="center"/>
        </w:pPr>
        <w:fldSimple w:instr=" PAGE   \* MERGEFORMAT ">
          <w:r w:rsidR="0086066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6"/>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24"/>
  </w:num>
  <w:num w:numId="11">
    <w:abstractNumId w:val="12"/>
  </w:num>
  <w:num w:numId="12">
    <w:abstractNumId w:val="23"/>
  </w:num>
  <w:num w:numId="13">
    <w:abstractNumId w:val="20"/>
  </w:num>
  <w:num w:numId="14">
    <w:abstractNumId w:val="7"/>
  </w:num>
  <w:num w:numId="15">
    <w:abstractNumId w:val="22"/>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29"/>
  </w:num>
  <w:num w:numId="21">
    <w:abstractNumId w:val="15"/>
  </w:num>
  <w:num w:numId="22">
    <w:abstractNumId w:val="30"/>
  </w:num>
  <w:num w:numId="23">
    <w:abstractNumId w:val="6"/>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5077-E69F-4B05-B994-56582EEC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2019-12-16T06:28:00Z</cp:lastPrinted>
  <dcterms:created xsi:type="dcterms:W3CDTF">2019-12-16T05:53:00Z</dcterms:created>
  <dcterms:modified xsi:type="dcterms:W3CDTF">2019-12-16T06:49:00Z</dcterms:modified>
</cp:coreProperties>
</file>