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83" w:rsidRPr="00B26E83" w:rsidRDefault="00B26E83" w:rsidP="00B26E8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6E83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требованием прокуратуры проведена проверка </w:t>
      </w:r>
      <w:r w:rsidRPr="00B26E83">
        <w:rPr>
          <w:rFonts w:ascii="Times New Roman" w:hAnsi="Times New Roman" w:cs="Times New Roman"/>
          <w:sz w:val="28"/>
          <w:szCs w:val="28"/>
        </w:rPr>
        <w:t xml:space="preserve">исполнения бюджетного законодательства, законодательства об использовании муниципального имущества по факту законности заключения и исполнения договоров аренды котельных образовательных учреждений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26E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r w:rsidRPr="00B26E83">
        <w:rPr>
          <w:rFonts w:ascii="Times New Roman" w:hAnsi="Times New Roman" w:cs="Times New Roman"/>
          <w:sz w:val="28"/>
          <w:szCs w:val="28"/>
        </w:rPr>
        <w:t>ООО «Торговый дом Эффект», законодательства о контрактной системе в сфере закупок.</w:t>
      </w:r>
    </w:p>
    <w:p w:rsidR="00B26E83" w:rsidRPr="00B26E83" w:rsidRDefault="00B26E83" w:rsidP="00B26E83">
      <w:pPr>
        <w:pStyle w:val="a5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26E83">
        <w:rPr>
          <w:rFonts w:ascii="Times New Roman" w:hAnsi="Times New Roman" w:cs="Times New Roman"/>
          <w:sz w:val="28"/>
          <w:szCs w:val="28"/>
        </w:rPr>
        <w:t xml:space="preserve">Объекты проверки: Управление образования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B26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Казенное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«Централизованная бухгалтерия по обслуживанию учреждений образования», бюджетное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Косковская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бюджетное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Югская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бюджетное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Нижнеенангская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бюджетное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Сараевская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бюджетное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«Заречная основная общеобразовательная школа», бюджетное дошкольное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«Детский сад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типа с приоритетным осуществлением экологического направления «Рябинка», бюджетное дошкольное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«Детский сад «Буратино», </w:t>
      </w:r>
      <w:r w:rsidRPr="00B26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Комитет по управлению имуществом </w:t>
      </w:r>
      <w:proofErr w:type="spellStart"/>
      <w:r w:rsidRPr="00B26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муниципального района, </w:t>
      </w:r>
      <w:r w:rsidRPr="00B26E8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Кичменгско-Городецкая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бюджетное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«Первомайская средняя общеобразовательная школа», бюджетное дошкольное образовательное учреждение </w:t>
      </w:r>
      <w:proofErr w:type="spellStart"/>
      <w:r w:rsidRPr="00B26E83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sz w:val="28"/>
          <w:szCs w:val="28"/>
        </w:rPr>
        <w:t xml:space="preserve"> муниципального района «Детский сад комбинированного вида «Улыбка», </w:t>
      </w:r>
      <w:r w:rsidRPr="00B26E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Общество с ограниченной ответственностью «Торговый Дом Эффект».</w:t>
      </w:r>
    </w:p>
    <w:p w:rsidR="00B26E83" w:rsidRPr="00B26E83" w:rsidRDefault="00B26E83" w:rsidP="00B26E83">
      <w:pPr>
        <w:pStyle w:val="a8"/>
        <w:ind w:right="-2" w:firstLine="567"/>
        <w:jc w:val="both"/>
        <w:rPr>
          <w:b w:val="0"/>
          <w:color w:val="000000"/>
          <w:spacing w:val="-2"/>
          <w:szCs w:val="28"/>
        </w:rPr>
      </w:pPr>
      <w:r w:rsidRPr="00B26E83">
        <w:rPr>
          <w:b w:val="0"/>
          <w:szCs w:val="28"/>
        </w:rPr>
        <w:t xml:space="preserve">При заключении и исполнении договоров аренды котельных бюджетных образовательных и </w:t>
      </w:r>
      <w:r w:rsidRPr="00B26E83">
        <w:rPr>
          <w:b w:val="0"/>
          <w:color w:val="000000"/>
          <w:szCs w:val="28"/>
        </w:rPr>
        <w:t xml:space="preserve">дошкольных образовательных </w:t>
      </w:r>
      <w:r w:rsidRPr="00B26E83">
        <w:rPr>
          <w:b w:val="0"/>
          <w:szCs w:val="28"/>
        </w:rPr>
        <w:t xml:space="preserve">учреждений </w:t>
      </w:r>
      <w:proofErr w:type="spellStart"/>
      <w:r w:rsidRPr="00B26E83">
        <w:rPr>
          <w:b w:val="0"/>
          <w:szCs w:val="28"/>
        </w:rPr>
        <w:t>Кичменгско-Городецкого</w:t>
      </w:r>
      <w:proofErr w:type="spellEnd"/>
      <w:r w:rsidRPr="00B26E83">
        <w:rPr>
          <w:b w:val="0"/>
          <w:szCs w:val="28"/>
        </w:rPr>
        <w:t xml:space="preserve"> муниципального района</w:t>
      </w:r>
      <w:r w:rsidRPr="00B26E83">
        <w:rPr>
          <w:b w:val="0"/>
          <w:color w:val="000000"/>
          <w:spacing w:val="-2"/>
          <w:szCs w:val="28"/>
        </w:rPr>
        <w:t xml:space="preserve"> с </w:t>
      </w:r>
      <w:r w:rsidRPr="00B26E83">
        <w:rPr>
          <w:b w:val="0"/>
          <w:szCs w:val="28"/>
        </w:rPr>
        <w:t>ООО «Торговый дом «Эффект» нарушений не установлено.</w:t>
      </w:r>
    </w:p>
    <w:p w:rsidR="00B26E83" w:rsidRPr="00B26E83" w:rsidRDefault="00B26E83" w:rsidP="00B26E8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83">
        <w:rPr>
          <w:rFonts w:ascii="Times New Roman" w:hAnsi="Times New Roman" w:cs="Times New Roman"/>
          <w:color w:val="000000"/>
          <w:sz w:val="28"/>
          <w:szCs w:val="28"/>
        </w:rPr>
        <w:t>Проверкой установлено, что при обосновании начальной (максимальной) цены контракта (далее - НМЦК), заключенного с единственным поставщиком ООО «Торговый Дом Эффект» на оказание услуг по поставке тепловой энергии для БОУ «</w:t>
      </w:r>
      <w:proofErr w:type="spellStart"/>
      <w:r w:rsidRPr="00B26E83">
        <w:rPr>
          <w:rFonts w:ascii="Times New Roman" w:hAnsi="Times New Roman" w:cs="Times New Roman"/>
          <w:color w:val="000000"/>
          <w:sz w:val="28"/>
          <w:szCs w:val="28"/>
        </w:rPr>
        <w:t>Косковская</w:t>
      </w:r>
      <w:proofErr w:type="spellEnd"/>
      <w:r w:rsidRPr="00B26E83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(гражданско-правовой договор бюджетного учреждения на теплоснабжение от 14.09.2015 № 8) Заказчиком цена контракта определена тарифным методом - из количества тепловой энергии и тарифа, утвержденного приказом РЭК области «Об установлении тарифов на тепловую энергию для потребителей </w:t>
      </w:r>
      <w:proofErr w:type="spellStart"/>
      <w:r w:rsidRPr="00B26E83">
        <w:rPr>
          <w:rFonts w:ascii="Times New Roman" w:hAnsi="Times New Roman" w:cs="Times New Roman"/>
          <w:color w:val="000000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color w:val="000000"/>
          <w:sz w:val="28"/>
          <w:szCs w:val="28"/>
        </w:rPr>
        <w:t xml:space="preserve"> района». Указанное в обосновании НКМЦ стоимостное значение тарифа не соответствует тарифу на тепловую энергию, отпускаемую </w:t>
      </w:r>
      <w:r w:rsidRPr="00B26E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теплоснабжающими организациями потребителям </w:t>
      </w:r>
      <w:proofErr w:type="spellStart"/>
      <w:r w:rsidRPr="00B26E83">
        <w:rPr>
          <w:rFonts w:ascii="Times New Roman" w:hAnsi="Times New Roman" w:cs="Times New Roman"/>
          <w:color w:val="000000"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color w:val="000000"/>
          <w:sz w:val="28"/>
          <w:szCs w:val="28"/>
        </w:rPr>
        <w:t xml:space="preserve"> района, утвержденному приказом РЭК области от 01.12.2014 № 680. </w:t>
      </w:r>
      <w:r w:rsidRPr="00B26E83">
        <w:rPr>
          <w:rFonts w:ascii="Times New Roman" w:hAnsi="Times New Roman" w:cs="Times New Roman"/>
          <w:bCs/>
          <w:sz w:val="28"/>
          <w:szCs w:val="28"/>
        </w:rPr>
        <w:t>Заказчик, в нарушение части 8 статьи 22 Закона о контрактной системе, при расчете НКМЦ применил тариф на тепловую энергию, несоответствующий действительности.</w:t>
      </w:r>
    </w:p>
    <w:p w:rsidR="00B26E83" w:rsidRPr="00B26E83" w:rsidRDefault="00B26E83" w:rsidP="00B26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83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 w:rsidRPr="00B26E83">
        <w:rPr>
          <w:rFonts w:ascii="Times New Roman" w:hAnsi="Times New Roman" w:cs="Times New Roman"/>
          <w:bCs/>
          <w:sz w:val="28"/>
          <w:szCs w:val="28"/>
        </w:rPr>
        <w:t>Главе района и в Муниципальное Собрание района.</w:t>
      </w:r>
    </w:p>
    <w:p w:rsidR="00855204" w:rsidRPr="00B26E83" w:rsidRDefault="00B26E83" w:rsidP="00B26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83">
        <w:rPr>
          <w:rFonts w:ascii="Times New Roman" w:hAnsi="Times New Roman" w:cs="Times New Roman"/>
          <w:bCs/>
          <w:sz w:val="28"/>
          <w:szCs w:val="28"/>
        </w:rPr>
        <w:t xml:space="preserve">Для правовой оценки установленных нарушений материалы проверки направлены в прокуратуру </w:t>
      </w:r>
      <w:proofErr w:type="spellStart"/>
      <w:r w:rsidRPr="00B26E83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B26E83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sectPr w:rsidR="00855204" w:rsidRPr="00B26E83" w:rsidSect="00AF3C7D">
      <w:footerReference w:type="default" r:id="rId4"/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799"/>
    </w:sdtPr>
    <w:sdtEndPr/>
    <w:sdtContent>
      <w:p w:rsidR="00AF3C7D" w:rsidRDefault="00B26E83">
        <w:pPr>
          <w:pStyle w:val="a6"/>
          <w:jc w:val="right"/>
        </w:pPr>
        <w:r w:rsidRPr="00AF3C7D">
          <w:rPr>
            <w:sz w:val="18"/>
            <w:szCs w:val="18"/>
          </w:rPr>
          <w:fldChar w:fldCharType="begin"/>
        </w:r>
        <w:r w:rsidRPr="00AF3C7D">
          <w:rPr>
            <w:sz w:val="18"/>
            <w:szCs w:val="18"/>
          </w:rPr>
          <w:instrText xml:space="preserve"> PAGE   \* MERGEFORMAT </w:instrText>
        </w:r>
        <w:r w:rsidRPr="00AF3C7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AF3C7D">
          <w:rPr>
            <w:sz w:val="18"/>
            <w:szCs w:val="1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8ED"/>
    <w:rsid w:val="001028ED"/>
    <w:rsid w:val="00121F6D"/>
    <w:rsid w:val="008341E3"/>
    <w:rsid w:val="00855204"/>
    <w:rsid w:val="00B26E83"/>
    <w:rsid w:val="00BF389D"/>
    <w:rsid w:val="00DD00FA"/>
    <w:rsid w:val="00E2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8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F38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26E83"/>
    <w:pPr>
      <w:spacing w:after="0" w:line="240" w:lineRule="auto"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B26E83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26E83"/>
    <w:rPr>
      <w:rFonts w:eastAsiaTheme="minorHAnsi"/>
      <w:lang w:eastAsia="en-US"/>
    </w:rPr>
  </w:style>
  <w:style w:type="paragraph" w:styleId="a8">
    <w:name w:val="Title"/>
    <w:basedOn w:val="a"/>
    <w:link w:val="a9"/>
    <w:uiPriority w:val="99"/>
    <w:qFormat/>
    <w:rsid w:val="00B26E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26E83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5</cp:revision>
  <dcterms:created xsi:type="dcterms:W3CDTF">2015-10-14T12:01:00Z</dcterms:created>
  <dcterms:modified xsi:type="dcterms:W3CDTF">2015-10-14T12:04:00Z</dcterms:modified>
</cp:coreProperties>
</file>