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747B1C" w:rsidP="00747B1C">
      <w:pPr>
        <w:rPr>
          <w:b/>
        </w:rPr>
      </w:pPr>
      <w:r>
        <w:rPr>
          <w:b/>
        </w:rPr>
        <w:t>28.03</w:t>
      </w:r>
      <w:r w:rsidRPr="00AD53BB">
        <w:rPr>
          <w:b/>
        </w:rPr>
        <w:t>.2018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Собрания «О районном бюджете на 2018 год и плановый период 2019 и 2020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>Заключение контрольно-ревизионной комиссии</w:t>
      </w:r>
    </w:p>
    <w:p w:rsidR="00747B1C" w:rsidRPr="0026260E" w:rsidRDefault="00747B1C" w:rsidP="00747B1C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 xml:space="preserve">на проект решения </w:t>
      </w:r>
      <w:r>
        <w:rPr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Pr="0026260E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26260E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>Муниципального Собрания</w:t>
      </w:r>
      <w:r w:rsidRPr="0026260E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26260E">
        <w:rPr>
          <w:sz w:val="28"/>
          <w:szCs w:val="28"/>
        </w:rPr>
        <w:t>бюджете на 2018 год и плановый период 2019 и 2020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</w:t>
      </w:r>
      <w:r w:rsidRPr="00B535C7">
        <w:rPr>
          <w:sz w:val="28"/>
          <w:szCs w:val="28"/>
        </w:rPr>
        <w:t xml:space="preserve"> №</w:t>
      </w:r>
      <w:r>
        <w:rPr>
          <w:sz w:val="28"/>
          <w:szCs w:val="28"/>
        </w:rPr>
        <w:t> 17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208 (с изменениями и дополнениями</w:t>
      </w:r>
      <w:proofErr w:type="gramEnd"/>
      <w:r w:rsidR="00FC5A0F">
        <w:rPr>
          <w:sz w:val="28"/>
          <w:szCs w:val="28"/>
        </w:rPr>
        <w:t xml:space="preserve">), с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муниципального района Вологодской области</w:t>
      </w:r>
      <w:r w:rsidRPr="00F13EAD"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1B38A7"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связано с необходимостью уточнения доходн</w:t>
      </w:r>
      <w:r>
        <w:rPr>
          <w:sz w:val="28"/>
          <w:szCs w:val="28"/>
        </w:rPr>
        <w:t xml:space="preserve">ой и расходной частей районного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параметры </w:t>
      </w:r>
      <w:r>
        <w:rPr>
          <w:sz w:val="28"/>
          <w:szCs w:val="28"/>
        </w:rPr>
        <w:t xml:space="preserve">районного </w:t>
      </w:r>
      <w:r w:rsidRPr="00E44B28">
        <w:rPr>
          <w:sz w:val="28"/>
          <w:szCs w:val="28"/>
        </w:rPr>
        <w:t xml:space="preserve">бюджета на 2018 год, предусмотренные в действующей редакции решения </w:t>
      </w:r>
      <w:r>
        <w:rPr>
          <w:sz w:val="28"/>
          <w:szCs w:val="28"/>
        </w:rPr>
        <w:t>от 12.12.2017</w:t>
      </w:r>
      <w:r w:rsidRPr="00660A1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60A1B">
        <w:rPr>
          <w:sz w:val="28"/>
          <w:szCs w:val="28"/>
        </w:rPr>
        <w:t>1</w:t>
      </w:r>
      <w:r>
        <w:rPr>
          <w:sz w:val="28"/>
          <w:szCs w:val="28"/>
        </w:rPr>
        <w:t>7,</w:t>
      </w:r>
      <w:r w:rsidRPr="00660A1B">
        <w:rPr>
          <w:sz w:val="28"/>
          <w:szCs w:val="28"/>
        </w:rPr>
        <w:t xml:space="preserve">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</w:t>
      </w:r>
      <w:r w:rsidRPr="00E44B28">
        <w:rPr>
          <w:sz w:val="28"/>
          <w:szCs w:val="28"/>
        </w:rPr>
        <w:t xml:space="preserve"> </w:t>
      </w:r>
    </w:p>
    <w:p w:rsidR="00747B1C" w:rsidRPr="009614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районного бюджета 2018 года увеличивается </w:t>
      </w:r>
      <w:r w:rsidRPr="009614E7">
        <w:rPr>
          <w:sz w:val="28"/>
          <w:szCs w:val="28"/>
        </w:rPr>
        <w:t>за счет безвозмездн</w:t>
      </w:r>
      <w:r>
        <w:rPr>
          <w:sz w:val="28"/>
          <w:szCs w:val="28"/>
        </w:rPr>
        <w:t>ых поступлений на 36 325,4 тыс. рублей, или на 6,9%. Доходная часть районного бюджета составит 559 222,8 тыс</w:t>
      </w:r>
      <w:r w:rsidRPr="009614E7">
        <w:rPr>
          <w:sz w:val="28"/>
          <w:szCs w:val="28"/>
        </w:rPr>
        <w:t>. рублей.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</w:t>
      </w:r>
      <w:r w:rsidRPr="009614E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2018 год увеличиваются на 38 121,5 тыс. рублей, или на 7,3</w:t>
      </w:r>
      <w:r w:rsidRPr="009614E7">
        <w:rPr>
          <w:sz w:val="28"/>
          <w:szCs w:val="28"/>
        </w:rPr>
        <w:t>% к утвержденным назначен</w:t>
      </w:r>
      <w:r>
        <w:rPr>
          <w:sz w:val="28"/>
          <w:szCs w:val="28"/>
        </w:rPr>
        <w:t xml:space="preserve">иям, расходная часть районного </w:t>
      </w:r>
      <w:r w:rsidRPr="009614E7">
        <w:rPr>
          <w:sz w:val="28"/>
          <w:szCs w:val="28"/>
        </w:rPr>
        <w:t xml:space="preserve">бюджета спроектирована в объеме </w:t>
      </w:r>
      <w:r>
        <w:rPr>
          <w:sz w:val="28"/>
          <w:szCs w:val="28"/>
        </w:rPr>
        <w:t>561 018,9 тыс</w:t>
      </w:r>
      <w:r w:rsidRPr="009614E7">
        <w:rPr>
          <w:sz w:val="28"/>
          <w:szCs w:val="28"/>
        </w:rPr>
        <w:t>. рублей.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предусмотрено исполнение районного бюджета на 2018 год с дефицитом 1 796,1 тыс. рублей. Источниками внутреннего финансирования дефицита районного бюджета предусматривается изменение остатков средств на счетах по учету средств местного бюджета, что соответствует</w:t>
      </w:r>
      <w:r w:rsidRPr="0092455C">
        <w:rPr>
          <w:sz w:val="28"/>
          <w:szCs w:val="28"/>
        </w:rPr>
        <w:t xml:space="preserve"> </w:t>
      </w:r>
      <w:r>
        <w:rPr>
          <w:sz w:val="28"/>
          <w:szCs w:val="28"/>
        </w:rPr>
        <w:t>ст. 96 Бюджетного кодекса Российской Федерации.</w:t>
      </w:r>
    </w:p>
    <w:p w:rsidR="00FC5A0F" w:rsidRDefault="00FC5A0F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7B1C" w:rsidRPr="009614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характеристики бюджета на плановый период 2019 и 2020 годов, </w:t>
      </w:r>
      <w:r w:rsidRPr="00E44B28">
        <w:rPr>
          <w:sz w:val="28"/>
          <w:szCs w:val="28"/>
        </w:rPr>
        <w:t xml:space="preserve">предусмотренные в действующей редакции решения </w:t>
      </w:r>
      <w:r>
        <w:rPr>
          <w:sz w:val="28"/>
          <w:szCs w:val="28"/>
        </w:rPr>
        <w:t>от 12.12.2017</w:t>
      </w:r>
      <w:r w:rsidRPr="00660A1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60A1B">
        <w:rPr>
          <w:sz w:val="28"/>
          <w:szCs w:val="28"/>
        </w:rPr>
        <w:t>1</w:t>
      </w:r>
      <w:r>
        <w:rPr>
          <w:sz w:val="28"/>
          <w:szCs w:val="28"/>
        </w:rPr>
        <w:t>7,</w:t>
      </w:r>
      <w:r w:rsidRPr="0066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проекте решения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: на 2019 год общий объем доходов и расходов спроектирован в сумме 461 017,7 тыс. рублей, на 2020 год – в сумме 465 408,1 тыс. рублей.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14E7">
        <w:rPr>
          <w:sz w:val="28"/>
          <w:szCs w:val="28"/>
        </w:rPr>
        <w:t xml:space="preserve">величение бюджетных ассигнований в абсолютном выражении предусмотрено по следующим разделам классификации расходов: </w:t>
      </w:r>
      <w:proofErr w:type="gramStart"/>
      <w:r>
        <w:rPr>
          <w:sz w:val="28"/>
          <w:szCs w:val="28"/>
        </w:rPr>
        <w:t>«Образование» - на 28 551,2 тыс. рублей, или на 7,7%; «Национальная экономика» - на 3 487,4 тыс. рублей, или на 14,4%; «Общегосударственные вопросы» - на 1 530,5 тыс. рублей, или на 3,3%; «Культура, кинематография» - на 1 107,6 тыс. рублей, или на 3,5%; «Национальная безопасность и правоохранительная деятельность» - на 1 000,0 тыс. рублей, или на 250,0%;</w:t>
      </w:r>
      <w:proofErr w:type="gramEnd"/>
      <w:r>
        <w:rPr>
          <w:sz w:val="28"/>
          <w:szCs w:val="28"/>
        </w:rPr>
        <w:t xml:space="preserve"> «Здравоохранение» - на 1 000,0 тыс. рублей, или на 445,2%;</w:t>
      </w:r>
      <w:r w:rsidRPr="00961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 – на 627,2 тыс. рублей, или на 2,0%; </w:t>
      </w:r>
      <w:r w:rsidRPr="009614E7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хозяйство» - на 472,0 тыс. рублей, или на 18,7%; «Социальная политика» -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345,6 тыс. рублей, или на 2,2%. 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Pr="00E93F91">
        <w:rPr>
          <w:rStyle w:val="a4"/>
          <w:b w:val="0"/>
          <w:sz w:val="28"/>
          <w:szCs w:val="28"/>
        </w:rPr>
        <w:t xml:space="preserve"> </w:t>
      </w: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7B1C"/>
    <w:rsid w:val="00014885"/>
    <w:rsid w:val="002D7A8F"/>
    <w:rsid w:val="00325661"/>
    <w:rsid w:val="00522060"/>
    <w:rsid w:val="005F75B5"/>
    <w:rsid w:val="00684E31"/>
    <w:rsid w:val="00700319"/>
    <w:rsid w:val="00747B1C"/>
    <w:rsid w:val="007D07B6"/>
    <w:rsid w:val="00872298"/>
    <w:rsid w:val="00910F7F"/>
    <w:rsid w:val="00B61B74"/>
    <w:rsid w:val="00C563D4"/>
    <w:rsid w:val="00DB1120"/>
    <w:rsid w:val="00F1549C"/>
    <w:rsid w:val="00F44D14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2018-05-08T06:58:00Z</dcterms:created>
  <dcterms:modified xsi:type="dcterms:W3CDTF">2018-05-08T08:16:00Z</dcterms:modified>
</cp:coreProperties>
</file>