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ГУБЕРНАТОРА ВОЛГОГРАДСКОЙ ОБЛАСТИ</w:t>
      </w:r>
      <w:bookmarkEnd w:id="3"/>
      <w:bookmarkEnd w:id="4"/>
      <w:bookmarkEnd w:id="5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от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u w:val="single"/>
        </w:rPr>
        <w:t>08 июня 2020 г.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 xml:space="preserve"> № 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u w:val="single"/>
        </w:rPr>
        <w:t>365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197" w:lineRule="auto"/>
        <w:ind w:left="4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 внесении изменений в постановление Губернатора Волгоградской области от 31 марта 2020 г.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>COVID-19"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Постановляю: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39" w:val="left"/>
        </w:tabs>
        <w:bidi w:val="0"/>
        <w:spacing w:before="0" w:after="0"/>
        <w:ind w:left="480" w:right="500" w:firstLine="7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 xml:space="preserve">Внести в постановление Губернатора Волгоградской области от 31 марта 2020 г.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COVID-19" </w:t>
      </w:r>
      <w:r>
        <w:rPr>
          <w:color w:val="000000"/>
          <w:spacing w:val="0"/>
          <w:w w:val="100"/>
          <w:position w:val="0"/>
        </w:rPr>
        <w:t>следующие изменения: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747" w:val="left"/>
        </w:tabs>
        <w:bidi w:val="0"/>
        <w:spacing w:before="0" w:after="0"/>
        <w:ind w:left="480" w:right="50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 xml:space="preserve">Правила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COVID-19, </w:t>
      </w:r>
      <w:r>
        <w:rPr>
          <w:color w:val="000000"/>
          <w:spacing w:val="0"/>
          <w:w w:val="100"/>
          <w:position w:val="0"/>
        </w:rPr>
        <w:t>утвержденные названным постановлением (далее именуются - Правила), изложить в новой редакции согласно приложению 1.</w:t>
      </w:r>
    </w:p>
    <w:p>
      <w:pPr>
        <w:pStyle w:val="Style4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751" w:val="left"/>
        </w:tabs>
        <w:bidi w:val="0"/>
        <w:spacing w:before="0" w:after="0"/>
        <w:ind w:left="480" w:right="500" w:firstLine="7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Приложение 1 к Правилам изложить в новой редакции согласно приложению 2.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639" w:val="left"/>
        </w:tabs>
        <w:bidi w:val="0"/>
        <w:spacing w:before="0" w:after="1760"/>
        <w:ind w:left="480" w:right="0" w:firstLine="720"/>
        <w:jc w:val="both"/>
      </w:pPr>
      <w:r>
        <w:drawing>
          <wp:anchor distT="0" distB="0" distL="1558925" distR="114300" simplePos="0" relativeHeight="125829378" behindDoc="0" locked="0" layoutInCell="1" allowOverlap="1">
            <wp:simplePos x="0" y="0"/>
            <wp:positionH relativeFrom="page">
              <wp:posOffset>2417445</wp:posOffset>
            </wp:positionH>
            <wp:positionV relativeFrom="paragraph">
              <wp:posOffset>1181100</wp:posOffset>
            </wp:positionV>
            <wp:extent cx="1347470" cy="131064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47470" cy="1310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1431290</wp:posOffset>
                </wp:positionV>
                <wp:extent cx="1444625" cy="34734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Губернатор Волгоградской об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6.600000000000009pt;margin-top:112.7pt;width:113.75pt;height:27.3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Губернатор Волгоградской об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bookmark9"/>
      <w:bookmarkEnd w:id="9"/>
      <w:r>
        <w:rPr>
          <w:color w:val="000000"/>
          <w:spacing w:val="0"/>
          <w:w w:val="100"/>
          <w:position w:val="0"/>
        </w:rPr>
        <w:t>Настоящее постановление вступает со дня его официального опубликования.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90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А.И.Бочаров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ООО «Полиграф-ЮГ» ИНН 0105072309, г. Майкоп, ул. Пионерская. 268 Зак. 19«С», 2015, тираж 5000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ПРИЛОЖЕНИЕ 1 </w:t>
      </w:r>
      <w:r>
        <w:rPr>
          <w:color w:val="000000"/>
          <w:spacing w:val="0"/>
          <w:w w:val="100"/>
          <w:position w:val="0"/>
        </w:rPr>
        <w:t>к постановлению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Губернатора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187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Волгоградской области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5620" w:right="0" w:firstLine="0"/>
        <w:jc w:val="left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от 08 июня 2020 г. № 365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"УТВЕРЖДЕНЫ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постановлением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Г убернатора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194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Волгоградской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5620" w:right="0" w:firstLine="0"/>
        <w:jc w:val="left"/>
      </w:pPr>
      <w:r>
        <w:rPr>
          <w:color w:val="000000"/>
          <w:spacing w:val="0"/>
          <w:w w:val="100"/>
          <w:position w:val="0"/>
        </w:rPr>
        <w:t>от 31 марта 2020 г. № 233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ПРАВИЛА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194" w:lineRule="auto"/>
        <w:ind w:left="500" w:right="0" w:firstLine="20"/>
        <w:jc w:val="both"/>
      </w:pPr>
      <w:r>
        <w:rPr>
          <w:color w:val="000000"/>
          <w:spacing w:val="0"/>
          <w:w w:val="100"/>
          <w:position w:val="0"/>
        </w:rPr>
        <w:t xml:space="preserve">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>COVID-</w:t>
      </w:r>
      <w:r>
        <w:rPr>
          <w:color w:val="000000"/>
          <w:spacing w:val="0"/>
          <w:w w:val="100"/>
          <w:position w:val="0"/>
        </w:rPr>
        <w:t>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1. Настоящие Правила в соответствии с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постановление № 179) устанавливают порядок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COVID-19, </w:t>
      </w:r>
      <w:r>
        <w:rPr>
          <w:color w:val="000000"/>
          <w:spacing w:val="0"/>
          <w:w w:val="100"/>
          <w:position w:val="0"/>
        </w:rPr>
        <w:t>в следующих случаях: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обращение за экстренной (неотложной) медицинской помощью или наличие прямой угрозы жизни и здоровью;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от места жительства (пребывания) к загородным жилым строениям, жилым, дачным, садовым домам и обратно;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выгул домашних животных на расстоянии, не превышающем 100 метров от места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</w:rPr>
        <w:t>вынос отходов до ближайшего места накопления отходов;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500" w:right="44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364" w:right="686" w:bottom="121" w:left="1042" w:header="93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следование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месту (от места) осуществления деятельности (работы), которая приостановлена в соответствии с постановлением № 179,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защищенности, промышленной, транспортной безопасности, устранения (предотвращения) аварийных ситуаций;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самозанятых граждан к месту (от места) осуществления деятельности (работы), которая не приостановлена в соответствии с постановлением № 179, а также передвижение самозанятых граждан по территории Волгоградской области, если такое передвижение непосредственно связано с осуществляемой ими деятельностью (работой), которая не приостановлена в соответствии с постановлением № 179;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граждан к работодателям (в организации, к индивидуальным предпринимателям), деятельность которых не приостановлена в соответствии с постановлением № 179, в целях трудоустройства;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проведение с 06 ч 00 мин. до 10 ч 00 мин. и с 18 ч 00 мин. до 21 ч 00 мин. индивидуальных занятий физической культурой и спортом на свежем воздухе (включая велопрогулки) без использования уличного спортивного оборудования (уличных тренажеров, турников, иного оборудования) с соблюдением социального дистанцирования;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совершение прогулок с детьми, а также прогулок с совместно проживающими лицами с соблюдением дистанции до других граждан не менее 1,5 метра;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месту участия в процессуальных действиях, производимых в установленном Уголовно-процессуальным кодексом Российской Федерации порядке (при наличии повестки, вызова органа следствия, дознания), при условии использования средств индивидуальной защиты органов дыхания (масок, респираторов, повязок или иных изделий, их заменяющих) и по возможности перчаток при нахождении в зданиях (помещениях) государственных органов или при осуществлении указанных процессуальных действий, а также следование обратно к месту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донора к центру крови (станции, отделению переливания крови) в целях сдачи крови и (или) ее компонентов и обратно к месту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месту (от места) осуществления деятельности (работы), которая не приостановлена в соответствии с постановлением № 179;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720"/>
        <w:jc w:val="both"/>
      </w:pPr>
      <w:r>
        <w:rPr>
          <w:color w:val="000000"/>
          <w:spacing w:val="0"/>
          <w:w w:val="100"/>
          <w:position w:val="0"/>
        </w:rPr>
        <w:t>осуществление деятельности (работы),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 (работы), которая не приостановлена в соответствии с постановлением № 179 (в том числе оказание транспортных услуг и услуг доставки).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в суд, а также в уполномоченный на рассмотрение дел об административных правонарушениях государственный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правонарушениях] при условии использования средств индивидуальной защиты органов дыхания (масок, респираторов, повязок или иных изделий, их заменяющих) и по возможности перчаток при нахождении в зданиях (помещениях) государственных органов, в том числе судов общей юрисдикции, арбитражных судов, мировых судов и их аппаратов, органов местного самоуправления, а также следование обратно к месту проживания (пребывания).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обучающихся в образовательные организации для участия в итоговом собеседовании по русскому языку в 9 классах, в итоговом сочинении (изложении) в 11(12) классах,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экзамена, а также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720"/>
        <w:jc w:val="both"/>
      </w:pPr>
      <w:r>
        <w:rPr>
          <w:color w:val="000000"/>
          <w:spacing w:val="0"/>
          <w:w w:val="100"/>
          <w:position w:val="0"/>
        </w:rPr>
        <w:t>2. Ограничения, установленные настоящими Правилами, не распространяются: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720"/>
        <w:jc w:val="both"/>
      </w:pPr>
      <w:r>
        <w:rPr>
          <w:color w:val="000000"/>
          <w:spacing w:val="0"/>
          <w:w w:val="100"/>
          <w:position w:val="0"/>
        </w:rPr>
        <w:t>на работников государственных органов,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 обществ в Российской Федерации, в период их участия в охране общественного порядка, членов Избирательной комиссии Волгоградской области, территориальных избирательных комиссий и участковых избирательных комиссий Волгоградской области в период их участия в подготовке проведении общероссийского голосования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от 14 марта 2020 г. № 1-ФКЗ "О совершенствовании регулирования отдельных вопросов организации и функционирования публичной власти" (далее именуется - общероссийское голосование), наблюдателей в период проведения общероссийского голосования, представителей средств массовой информации, участвующих в информационном освещении проведения общероссийского голосования;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 </w:t>
      </w:r>
      <w:r>
        <w:rPr>
          <w:color w:val="000000"/>
          <w:spacing w:val="0"/>
          <w:w w:val="100"/>
          <w:position w:val="0"/>
        </w:rPr>
        <w:t>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Для подтверждения статуса лиц, указанных в настоящем пункте, предъявляется служебное удостоверение или иной документ (документы), подтверждающий их статус.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18" w:val="left"/>
        </w:tabs>
        <w:bidi w:val="0"/>
        <w:spacing w:before="0" w:after="0"/>
        <w:ind w:left="480" w:right="0" w:firstLine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Для передвижения по территории Волгоградской области в целях, указанных в абзацах втором-четырнадцатом, восемнадцатом пункта 1 настоящих Правил, гражданам необходимо иметь при себе паспорт или иной документ, удостоверяющий личность, а также заранее подготовленное перед выходом из места проживания (пребывания) уведомление (в произвольной форме) об убытии из места проживания (пребывания) с указанием в нем следующих сведений: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дата и время составления (время местное);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фамилия, имя, отчество (при наличии) гражданина;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адрес места проживания (пребывания) и основание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цель выхода за пределы места проживания (пребывания) в соответствии с абзацами вторым-тринадцатым, семнадцатым пункта 1 настоящих Правил;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планируемое время возвращения в место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подпись и расшифровка подписи гражданина.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Уведомление, предусмотренное настоящим пунктом, может быть составлено по форме (образцу) согласно приложению 1 к настоящим Правилам. Допускается составление уведомления с использованием электронных средств печати или собственноручно.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13" w:val="left"/>
        </w:tabs>
        <w:bidi w:val="0"/>
        <w:spacing w:before="0" w:after="0"/>
        <w:ind w:left="480" w:right="0" w:firstLine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В случаях, предусмотренных абзацами пятнадцатым, шестнадцатым пункта 1 настоящих Правил,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фамилия, имя, отчество (при наличии) работника;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180" w:right="0" w:firstLine="0"/>
        <w:jc w:val="left"/>
      </w:pPr>
      <w:r>
        <w:rPr>
          <w:color w:val="000000"/>
          <w:spacing w:val="0"/>
          <w:w w:val="100"/>
          <w:position w:val="0"/>
        </w:rPr>
        <w:t>должность с указанием наименования организации (работодателя);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данные о том, что работник обеспечивает функционирование указанной организации (работодателя) в период действия ограничительных мер по предупреждению и распространению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COVID-19, </w:t>
      </w:r>
      <w:r>
        <w:rPr>
          <w:color w:val="000000"/>
          <w:spacing w:val="0"/>
          <w:w w:val="100"/>
          <w:position w:val="0"/>
        </w:rPr>
        <w:t>и адрес места осуществления работником трудовой деятельности;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адрес фактического места проживания (пребывания) гражданина (с его слов);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720"/>
        <w:jc w:val="both"/>
      </w:pPr>
      <w:r>
        <w:rPr>
          <w:color w:val="000000"/>
          <w:spacing w:val="0"/>
          <w:w w:val="100"/>
          <w:position w:val="0"/>
        </w:rPr>
        <w:t>Справка, предусмотренная настоящим пунктом, может быть составлена по форме (образцу) согласно приложению 2 к настоящим Правилам.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98" w:val="left"/>
        </w:tabs>
        <w:bidi w:val="0"/>
        <w:spacing w:before="0" w:after="1280"/>
        <w:ind w:left="48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В случае, предусмотренном абзацем семнадцатым пункта 1 настоящих Правил, граждане должны иметь при себе паспорт и повестку (извещение, определение) суда, государственного органа, органа местного самоуправления (должностного лица), уполномоченного на рассмотрение дел об административных правонарушениях."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480" w:right="0" w:firstLine="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364" w:right="686" w:bottom="121" w:left="1042" w:header="0" w:footer="3" w:gutter="0"/>
          <w:pgNumType w:start="2"/>
          <w:cols w:space="720"/>
          <w:noEndnote/>
          <w:rtlGutter w:val="0"/>
          <w:docGrid w:linePitch="360"/>
        </w:sectPr>
      </w:pPr>
      <w:r>
        <w:drawing>
          <wp:anchor distT="0" distB="0" distL="0" distR="2222500" simplePos="0" relativeHeight="125829379" behindDoc="0" locked="0" layoutInCell="1" allowOverlap="1">
            <wp:simplePos x="0" y="0"/>
            <wp:positionH relativeFrom="page">
              <wp:posOffset>3191510</wp:posOffset>
            </wp:positionH>
            <wp:positionV relativeFrom="margin">
              <wp:posOffset>2929255</wp:posOffset>
            </wp:positionV>
            <wp:extent cx="1334770" cy="133477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3477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31190" distB="487680" distL="2386330" distR="635" simplePos="0" relativeHeight="125829380" behindDoc="0" locked="0" layoutInCell="1" allowOverlap="1">
                <wp:simplePos x="0" y="0"/>
                <wp:positionH relativeFrom="page">
                  <wp:posOffset>5577840</wp:posOffset>
                </wp:positionH>
                <wp:positionV relativeFrom="margin">
                  <wp:posOffset>3560445</wp:posOffset>
                </wp:positionV>
                <wp:extent cx="1170305" cy="21336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Е.А.Харичкин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9.19999999999999pt;margin-top:280.35000000000002pt;width:92.150000000000006pt;height:16.800000000000001pt;z-index:-125829373;mso-wrap-distance-left:187.90000000000001pt;mso-wrap-distance-top:49.700000000000003pt;mso-wrap-distance-right:5.0000000000000003e-002pt;mso-wrap-distance-bottom:38.3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Е.А.Харичкин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Вице-губернатор - руководи аппарата Губернатора Волгоградской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>ПРИЛОЖЕНИЕ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>к постановлению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>Г убернатора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>Волгоградской области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40"/>
        <w:jc w:val="both"/>
      </w:pP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</w:rPr>
        <w:t>от 08 июня 2020 г. № 365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194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>"ПРИЛОЖЕНИЕ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194" w:lineRule="auto"/>
        <w:ind w:left="5080" w:right="0" w:firstLine="40"/>
        <w:jc w:val="both"/>
      </w:pPr>
      <w:r>
        <w:rPr>
          <w:color w:val="000000"/>
          <w:spacing w:val="0"/>
          <w:w w:val="100"/>
          <w:position w:val="0"/>
        </w:rPr>
        <w:t xml:space="preserve">к Правилам передвижения граждан по территории Волгоградской области в период действия ограничительных мер, связанных с распространением новой коронавирусной инфекции </w:t>
      </w:r>
      <w:r>
        <w:rPr>
          <w:color w:val="000000"/>
          <w:spacing w:val="0"/>
          <w:w w:val="100"/>
          <w:position w:val="0"/>
        </w:rPr>
        <w:t>COVID-19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460" w:firstLine="0"/>
        <w:jc w:val="right"/>
      </w:pPr>
      <w:r>
        <w:rPr>
          <w:color w:val="000000"/>
          <w:spacing w:val="0"/>
          <w:w w:val="100"/>
          <w:position w:val="0"/>
        </w:rPr>
        <w:t>Форма (образец)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32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УВЕДОМЛЕНИЕ</w:t>
        <w:br/>
        <w:t>об убытии из места проживания (пребывания)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""2020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ч мин. (время местное)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192" w:lineRule="auto"/>
        <w:ind w:left="7420" w:right="0" w:firstLine="0"/>
        <w:jc w:val="left"/>
      </w:pPr>
      <w:r>
        <w:rPr>
          <w:color w:val="000000"/>
          <w:spacing w:val="0"/>
          <w:w w:val="100"/>
          <w:position w:val="0"/>
        </w:rPr>
        <w:t>Для предъявления по требованию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3820" w:right="0" w:hanging="2560"/>
        <w:jc w:val="both"/>
      </w:pPr>
      <w:r>
        <w:rPr>
          <w:color w:val="000000"/>
          <w:spacing w:val="0"/>
          <w:w w:val="100"/>
          <w:position w:val="0"/>
          <w:sz w:val="26"/>
          <w:szCs w:val="26"/>
        </w:rPr>
        <w:t xml:space="preserve">Я,, </w:t>
      </w:r>
      <w:r>
        <w:rPr>
          <w:color w:val="000000"/>
          <w:spacing w:val="0"/>
          <w:w w:val="100"/>
          <w:position w:val="0"/>
        </w:rPr>
        <w:t>[фамилия, имя, отчество (при наличии)]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проживающий по адресу:,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</w:rPr>
        <w:t>[адрес места проживания (пребывания)]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основания проживания (пребывания):,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5600" w:right="0" w:firstLine="0"/>
        <w:jc w:val="left"/>
      </w:pPr>
      <w:r>
        <w:rPr>
          <w:color w:val="000000"/>
          <w:spacing w:val="0"/>
          <w:w w:val="100"/>
          <w:position w:val="0"/>
        </w:rPr>
        <w:t>(регистрация, право собственности, иное),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20"/>
        <w:jc w:val="both"/>
      </w:pPr>
      <w:r>
        <w:rPr>
          <w:color w:val="000000"/>
          <w:spacing w:val="0"/>
          <w:w w:val="100"/>
          <w:position w:val="0"/>
        </w:rPr>
        <w:t>уведомляю об убытии из места проживания (пребывания) с целью (нужное подчеркнуть или отметить):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</w:rPr>
        <w:t>обращение за экстренной (неотложной) медицинской помощью или наличие прямой угрозы жизни и здоровью;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от места жительства (пребывания) к загородным жилым строениям, жилым, дачным, садовым домам и обратно;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540" w:right="0" w:firstLine="720"/>
        <w:jc w:val="both"/>
      </w:pPr>
      <w:r>
        <w:rPr>
          <w:color w:val="000000"/>
          <w:spacing w:val="0"/>
          <w:w w:val="100"/>
          <w:position w:val="0"/>
        </w:rPr>
        <w:t>выгул домашних животных на расстоянии, не превышающем 100 метров от места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</w:rPr>
        <w:t>вынос отходов до ближайшего места накопления отходов;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59" w:lineRule="auto"/>
        <w:ind w:left="540" w:right="42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месту (от места) осуществления деятельности (работы), которая приостановлена в соответствии с постановлением № 179, в целях обеспечения установленных законодательством обязанностей работодателя,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защищенности, промышленной, транспортной безопасности, устранения (предотвращения) аварийных ситуаций;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в качестве самозанятого гражданина к месту (от места) осуществления деятельности (работы), которая не приостановлена в соответствии с постановлением № 179, а также передвижение в качестве самозанятого гражданина по территории Волгоградской области, непосредственно связанное с осуществляемой деятельностью (работой), которая не приостановлена в соответствии с постановлением № 179;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работодателю (в организации, к индивидуальному предпринимателю), деятельность которого не приостановлена в соответствии с постановлением № 179, в целях трудоустройства;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проведение индивидуальных занятий физической культурой и спортом на свежем воздухе (включая велопрогулки) без использования уличного спортивного оборудования (уличных тренажеров, турников, иного оборудования);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совершение прогулок с детьми, а также прогулок с совместно проживающими лицами;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к месту участия в процессуальных действиях, производимых в установленном Уголовно-процессуальным кодексом Российской Федерации порядке, и обратно к месту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в качестве донора к центру крови (станции, отделению переливания крови) в целях сдачи крови и (или) ее компонентов и обратно к месту проживания (пребывания);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следование в образовательную организацию для участия в итоговом собеседовании по русскому языку в 9 классах, или в итоговом сочинении (изложении) в 11(12) классах, или в государственной итоговой аттестации по образовательным программам среднего общего образования в форме единого государственного экзамена либо государственного выпускного экзамена, или в государственной итоговой аттестации по образовательным программам среднего профессионального образования в форме государ</w:t>
        <w:softHyphen/>
        <w:t>ственного экзамена в виде демонстрационного экзамена (выбрать нужное).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500" w:right="0" w:firstLine="720"/>
        <w:jc w:val="both"/>
      </w:pPr>
      <w:r>
        <w:rPr>
          <w:color w:val="000000"/>
          <w:spacing w:val="0"/>
          <w:w w:val="100"/>
          <w:position w:val="0"/>
        </w:rPr>
        <w:t>Намерен вернуться в место проживания (пребывания) в ч мин.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00" w:line="257" w:lineRule="auto"/>
        <w:ind w:left="500" w:right="0" w:firstLine="20"/>
        <w:jc w:val="left"/>
      </w:pPr>
      <w:r>
        <w:drawing>
          <wp:anchor distT="0" distB="0" distL="0" distR="2179320" simplePos="0" relativeHeight="125829382" behindDoc="0" locked="0" layoutInCell="1" allowOverlap="1">
            <wp:simplePos x="0" y="0"/>
            <wp:positionH relativeFrom="page">
              <wp:posOffset>3201035</wp:posOffset>
            </wp:positionH>
            <wp:positionV relativeFrom="paragraph">
              <wp:posOffset>508000</wp:posOffset>
            </wp:positionV>
            <wp:extent cx="1371600" cy="1304290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371600" cy="13042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1112520" distL="2060575" distR="368935" simplePos="0" relativeHeight="125829383" behindDoc="0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553720</wp:posOffset>
                </wp:positionV>
                <wp:extent cx="1121410" cy="143510"/>
                <wp:wrapSquare wrapText="lef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14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(инициалы, фамилия)"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4.30000000000001pt;margin-top:43.600000000000001pt;width:88.299999999999997pt;height:11.300000000000001pt;z-index:-125829370;mso-wrap-distance-left:162.25pt;mso-wrap-distance-top:3.6000000000000001pt;mso-wrap-distance-right:29.050000000000001pt;mso-wrap-distance-bottom:87.600000000000009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(инициалы, фамилия)"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795655" distB="292735" distL="2377440" distR="0" simplePos="0" relativeHeight="125829385" behindDoc="0" locked="0" layoutInCell="1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1303655</wp:posOffset>
                </wp:positionV>
                <wp:extent cx="1173480" cy="213360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Е.А.Харичкин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9.25pt;margin-top:102.65000000000001pt;width:92.400000000000006pt;height:16.800000000000001pt;z-index:-125829368;mso-wrap-distance-left:187.20000000000002pt;mso-wrap-distance-top:62.649999999999999pt;mso-wrap-distance-right:0;mso-wrap-distance-bottom:23.0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Е.А.Харичкин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(время местное)""2020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5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</w:rPr>
        <w:t>Вице-губернатор - руководи аппарата Губернатора Волгоградской области</w:t>
      </w:r>
    </w:p>
    <w:sectPr>
      <w:headerReference w:type="default" r:id="rId13"/>
      <w:headerReference w:type="even" r:id="rId14"/>
      <w:footnotePr>
        <w:pos w:val="pageBottom"/>
        <w:numFmt w:val="decimal"/>
        <w:numRestart w:val="continuous"/>
      </w:footnotePr>
      <w:pgSz w:w="11900" w:h="16840"/>
      <w:pgMar w:top="1288" w:right="696" w:bottom="710" w:left="1033" w:header="0" w:footer="3" w:gutter="0"/>
      <w:pgNumType w:start="7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542925</wp:posOffset>
              </wp:positionV>
              <wp:extent cx="6096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5.55000000000001pt;margin-top:42.75pt;width:4.7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542925</wp:posOffset>
              </wp:positionV>
              <wp:extent cx="6096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5.55000000000001pt;margin-top:42.75pt;width:4.7999999999999998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501015</wp:posOffset>
              </wp:positionV>
              <wp:extent cx="60960" cy="10350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03.90000000000003pt;margin-top:39.450000000000003pt;width:4.7999999999999998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CharStyle10">
    <w:name w:val="Заголовок №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1">
    <w:name w:val="Основной текст (5)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3">
    <w:name w:val="Основной текст (2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190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auto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auto"/>
      <w:spacing w:after="460"/>
      <w:ind w:left="5080" w:firstLine="2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2">
    <w:name w:val="Основной текст (2)"/>
    <w:basedOn w:val="Normal"/>
    <w:link w:val="CharStyle23"/>
    <w:pPr>
      <w:widowControl w:val="0"/>
      <w:shd w:val="clear" w:color="auto" w:fill="auto"/>
      <w:spacing w:after="190" w:line="233" w:lineRule="auto"/>
      <w:ind w:left="4280" w:hanging="1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3.png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/Relationships>
</file>

<file path=docProps/core.xml><?xml version="1.0" encoding="utf-8"?>
<cp:coreProperties xmlns:cp="http://schemas.openxmlformats.org/package/2006/metadata/core-properties" xmlns:dc="http://purl.org/dc/elements/1.1/">
  <dc:title>Постановление № 365 от 08.06.2020 Губернатора Волгоградской области</dc:title>
  <dc:subject>Правовые акты Волгоградской области</dc:subject>
  <dc:creator>Управление делами Администрации Волгоградской области</dc:creator>
  <cp:keywords/>
</cp:coreProperties>
</file>