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C" w:rsidRPr="00874497" w:rsidRDefault="00C55F62" w:rsidP="0016370C">
      <w:pPr>
        <w:ind w:firstLine="567"/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Итоги социально-экономического</w:t>
      </w:r>
      <w:r w:rsidR="002C4F9F" w:rsidRPr="00874497">
        <w:rPr>
          <w:b/>
          <w:bCs/>
          <w:sz w:val="28"/>
          <w:szCs w:val="28"/>
        </w:rPr>
        <w:t>развити</w:t>
      </w:r>
      <w:r w:rsidRPr="00874497">
        <w:rPr>
          <w:b/>
          <w:bCs/>
          <w:sz w:val="28"/>
          <w:szCs w:val="28"/>
        </w:rPr>
        <w:t>я</w:t>
      </w:r>
      <w:r w:rsidR="0016370C" w:rsidRPr="00874497">
        <w:rPr>
          <w:b/>
          <w:bCs/>
          <w:sz w:val="28"/>
          <w:szCs w:val="28"/>
        </w:rPr>
        <w:t xml:space="preserve"> Ленинского муниципального района за </w:t>
      </w:r>
      <w:r w:rsidR="001F31FC" w:rsidRPr="00874497">
        <w:rPr>
          <w:b/>
          <w:bCs/>
          <w:sz w:val="28"/>
          <w:szCs w:val="28"/>
        </w:rPr>
        <w:t xml:space="preserve">1 </w:t>
      </w:r>
      <w:r w:rsidR="009B59A5" w:rsidRPr="00874497">
        <w:rPr>
          <w:b/>
          <w:bCs/>
          <w:sz w:val="28"/>
          <w:szCs w:val="28"/>
        </w:rPr>
        <w:t>квартал</w:t>
      </w:r>
      <w:r w:rsidR="001F31FC" w:rsidRPr="00874497">
        <w:rPr>
          <w:b/>
          <w:bCs/>
          <w:sz w:val="28"/>
          <w:szCs w:val="28"/>
        </w:rPr>
        <w:t xml:space="preserve"> </w:t>
      </w:r>
      <w:r w:rsidR="0016370C" w:rsidRPr="00874497">
        <w:rPr>
          <w:b/>
          <w:bCs/>
          <w:sz w:val="28"/>
          <w:szCs w:val="28"/>
        </w:rPr>
        <w:t>20</w:t>
      </w:r>
      <w:r w:rsidR="00562EA8" w:rsidRPr="00874497">
        <w:rPr>
          <w:b/>
          <w:bCs/>
          <w:sz w:val="28"/>
          <w:szCs w:val="28"/>
        </w:rPr>
        <w:t>20</w:t>
      </w:r>
      <w:r w:rsidR="0016370C" w:rsidRPr="00874497">
        <w:rPr>
          <w:b/>
          <w:bCs/>
          <w:sz w:val="28"/>
          <w:szCs w:val="28"/>
        </w:rPr>
        <w:t xml:space="preserve"> год</w:t>
      </w:r>
      <w:r w:rsidRPr="00874497">
        <w:rPr>
          <w:b/>
          <w:bCs/>
          <w:sz w:val="28"/>
          <w:szCs w:val="28"/>
        </w:rPr>
        <w:t>а</w:t>
      </w:r>
    </w:p>
    <w:p w:rsidR="0016370C" w:rsidRPr="00874497" w:rsidRDefault="0016370C" w:rsidP="00A1640C">
      <w:pPr>
        <w:ind w:firstLine="567"/>
        <w:jc w:val="both"/>
        <w:rPr>
          <w:sz w:val="28"/>
          <w:szCs w:val="28"/>
        </w:rPr>
      </w:pPr>
    </w:p>
    <w:p w:rsidR="008618C2" w:rsidRPr="00874497" w:rsidRDefault="0016370C" w:rsidP="008618C2">
      <w:pPr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874497">
        <w:rPr>
          <w:b/>
          <w:sz w:val="28"/>
          <w:szCs w:val="28"/>
        </w:rPr>
        <w:t>Промышленность</w:t>
      </w:r>
    </w:p>
    <w:p w:rsidR="00562EA8" w:rsidRPr="00874497" w:rsidRDefault="00A1640C" w:rsidP="00562EA8">
      <w:pPr>
        <w:jc w:val="both"/>
        <w:rPr>
          <w:sz w:val="28"/>
          <w:szCs w:val="28"/>
        </w:rPr>
      </w:pPr>
      <w:r w:rsidRPr="00874497">
        <w:rPr>
          <w:b/>
          <w:sz w:val="28"/>
          <w:szCs w:val="28"/>
        </w:rPr>
        <w:br/>
      </w:r>
      <w:r w:rsidR="00562EA8" w:rsidRPr="00874497">
        <w:rPr>
          <w:sz w:val="28"/>
          <w:szCs w:val="28"/>
        </w:rPr>
        <w:t>Промышленность района представлена в соответствии с характеристикой видов экономической  деятельности (ОКВЭД).</w:t>
      </w:r>
    </w:p>
    <w:p w:rsidR="00562EA8" w:rsidRPr="00874497" w:rsidRDefault="00562EA8" w:rsidP="00562EA8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       К обрабатывающим производствам относятся следующие предприятия района:</w:t>
      </w:r>
    </w:p>
    <w:p w:rsidR="00562EA8" w:rsidRPr="00874497" w:rsidRDefault="00562EA8" w:rsidP="00562EA8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-    ОАО «КХП «Заволжье» </w:t>
      </w:r>
    </w:p>
    <w:p w:rsidR="00562EA8" w:rsidRPr="00874497" w:rsidRDefault="00562EA8" w:rsidP="00562EA8">
      <w:pPr>
        <w:numPr>
          <w:ilvl w:val="0"/>
          <w:numId w:val="3"/>
        </w:numPr>
        <w:jc w:val="both"/>
        <w:rPr>
          <w:sz w:val="28"/>
          <w:szCs w:val="28"/>
        </w:rPr>
      </w:pPr>
      <w:r w:rsidRPr="00874497">
        <w:rPr>
          <w:sz w:val="28"/>
          <w:szCs w:val="28"/>
        </w:rPr>
        <w:t>ООО «Ленинская типография»</w:t>
      </w:r>
    </w:p>
    <w:p w:rsidR="00562EA8" w:rsidRPr="00874497" w:rsidRDefault="00562EA8" w:rsidP="00562EA8">
      <w:pPr>
        <w:numPr>
          <w:ilvl w:val="0"/>
          <w:numId w:val="3"/>
        </w:numPr>
        <w:jc w:val="both"/>
        <w:rPr>
          <w:sz w:val="28"/>
          <w:szCs w:val="28"/>
        </w:rPr>
      </w:pPr>
      <w:r w:rsidRPr="00874497">
        <w:rPr>
          <w:sz w:val="28"/>
          <w:szCs w:val="28"/>
        </w:rPr>
        <w:t>ФКУ КП-27 УФСИН РОССИИ по Волгоградской области</w:t>
      </w:r>
    </w:p>
    <w:p w:rsidR="00562EA8" w:rsidRPr="00874497" w:rsidRDefault="00562EA8" w:rsidP="00562EA8">
      <w:pPr>
        <w:numPr>
          <w:ilvl w:val="0"/>
          <w:numId w:val="3"/>
        </w:numPr>
        <w:jc w:val="both"/>
        <w:rPr>
          <w:sz w:val="28"/>
          <w:szCs w:val="28"/>
        </w:rPr>
      </w:pPr>
      <w:r w:rsidRPr="00874497">
        <w:rPr>
          <w:sz w:val="28"/>
          <w:szCs w:val="28"/>
        </w:rPr>
        <w:t>ФКУ ИК-28 УФСИН РОССИИ по Волгоградской области.</w:t>
      </w:r>
    </w:p>
    <w:p w:rsidR="00562EA8" w:rsidRPr="00874497" w:rsidRDefault="00562EA8" w:rsidP="00562EA8">
      <w:pPr>
        <w:pStyle w:val="a6"/>
        <w:ind w:left="0" w:firstLine="360"/>
        <w:jc w:val="both"/>
        <w:rPr>
          <w:sz w:val="28"/>
          <w:szCs w:val="28"/>
        </w:rPr>
      </w:pPr>
      <w:r w:rsidRPr="00874497">
        <w:rPr>
          <w:color w:val="020000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Pr="00874497">
        <w:rPr>
          <w:sz w:val="28"/>
          <w:szCs w:val="28"/>
        </w:rPr>
        <w:t>"Обрабатывающие производства" в 1 квартале 2020 года по сравнению с 1 кварталом 2019 года увеличился на 100,40 процентов или 208,49 млн</w:t>
      </w:r>
      <w:proofErr w:type="gramStart"/>
      <w:r w:rsidRPr="00874497">
        <w:rPr>
          <w:sz w:val="28"/>
          <w:szCs w:val="28"/>
        </w:rPr>
        <w:t>.р</w:t>
      </w:r>
      <w:proofErr w:type="gramEnd"/>
      <w:r w:rsidRPr="00874497">
        <w:rPr>
          <w:sz w:val="28"/>
          <w:szCs w:val="28"/>
        </w:rPr>
        <w:t>ублей.</w:t>
      </w:r>
    </w:p>
    <w:p w:rsidR="00562EA8" w:rsidRPr="00874497" w:rsidRDefault="00562EA8" w:rsidP="00562EA8">
      <w:pPr>
        <w:pStyle w:val="a6"/>
        <w:ind w:left="0" w:firstLine="360"/>
        <w:jc w:val="both"/>
        <w:rPr>
          <w:sz w:val="28"/>
          <w:szCs w:val="28"/>
        </w:rPr>
      </w:pPr>
      <w:r w:rsidRPr="00874497">
        <w:rPr>
          <w:bCs/>
          <w:sz w:val="28"/>
          <w:szCs w:val="28"/>
        </w:rPr>
        <w:t xml:space="preserve">  В данных разделах учитываются следующие виды деятельности: производство пищевых продуктов; текстильное  и швейное производство; издательская и полиграфическая деятельность.</w:t>
      </w:r>
    </w:p>
    <w:p w:rsidR="00562EA8" w:rsidRPr="00874497" w:rsidRDefault="00562EA8" w:rsidP="00562EA8">
      <w:pPr>
        <w:ind w:firstLine="360"/>
        <w:jc w:val="both"/>
        <w:rPr>
          <w:sz w:val="28"/>
          <w:szCs w:val="28"/>
        </w:rPr>
      </w:pPr>
      <w:r w:rsidRPr="00874497">
        <w:rPr>
          <w:color w:val="020000"/>
          <w:sz w:val="28"/>
          <w:szCs w:val="28"/>
        </w:rPr>
        <w:t xml:space="preserve">   Объем отгруженных товаров собственного производства, выполненных работ и услуг собственными силами</w:t>
      </w:r>
      <w:r w:rsidRPr="00874497">
        <w:rPr>
          <w:sz w:val="28"/>
          <w:szCs w:val="28"/>
        </w:rPr>
        <w:t xml:space="preserve"> п</w:t>
      </w:r>
      <w:proofErr w:type="gramStart"/>
      <w:r w:rsidRPr="00874497">
        <w:rPr>
          <w:sz w:val="28"/>
          <w:szCs w:val="28"/>
        </w:rPr>
        <w:t>о ООО</w:t>
      </w:r>
      <w:proofErr w:type="gramEnd"/>
      <w:r w:rsidRPr="00874497">
        <w:rPr>
          <w:sz w:val="28"/>
          <w:szCs w:val="28"/>
        </w:rPr>
        <w:t xml:space="preserve"> «КХП «Заволжье» за  1 квартал 2020 года составил 139,31 млн. рублей, за 1 квартал 2018 года - 144,22 млн. рублей.  Производство комбикорма  возросло к уровню 1 квартала 2020 года на 110,58 процентов или 9,937 тонн.</w:t>
      </w:r>
    </w:p>
    <w:p w:rsidR="00562EA8" w:rsidRPr="00874497" w:rsidRDefault="00562EA8" w:rsidP="00562EA8">
      <w:pPr>
        <w:jc w:val="both"/>
        <w:rPr>
          <w:sz w:val="28"/>
          <w:szCs w:val="28"/>
        </w:rPr>
      </w:pPr>
      <w:r w:rsidRPr="00874497">
        <w:rPr>
          <w:color w:val="FF0000"/>
          <w:sz w:val="28"/>
        </w:rPr>
        <w:t xml:space="preserve"> </w:t>
      </w:r>
      <w:r w:rsidRPr="00874497">
        <w:rPr>
          <w:color w:val="FF0000"/>
          <w:sz w:val="28"/>
        </w:rPr>
        <w:tab/>
      </w:r>
      <w:r w:rsidRPr="00874497">
        <w:rPr>
          <w:sz w:val="28"/>
        </w:rPr>
        <w:t>ООО</w:t>
      </w:r>
      <w:r w:rsidRPr="00874497">
        <w:rPr>
          <w:sz w:val="28"/>
          <w:szCs w:val="28"/>
        </w:rPr>
        <w:t xml:space="preserve"> «Ленинская типография» произведено продукции на сумму 923,00 тыс</w:t>
      </w:r>
      <w:proofErr w:type="gramStart"/>
      <w:r w:rsidRPr="00874497">
        <w:rPr>
          <w:sz w:val="28"/>
          <w:szCs w:val="28"/>
        </w:rPr>
        <w:t>.р</w:t>
      </w:r>
      <w:proofErr w:type="gramEnd"/>
      <w:r w:rsidRPr="00874497">
        <w:rPr>
          <w:sz w:val="28"/>
          <w:szCs w:val="28"/>
        </w:rPr>
        <w:t>ублей, что соответствует 95,65 процентов от уровня 1 квартала 2019 года. За истекший период 1 квартал 2020 года произведено газет и продукции печатной – 0,28 млн. оттисков.</w:t>
      </w:r>
    </w:p>
    <w:p w:rsidR="00562EA8" w:rsidRPr="00874497" w:rsidRDefault="00562EA8" w:rsidP="00562EA8">
      <w:pPr>
        <w:jc w:val="both"/>
        <w:rPr>
          <w:sz w:val="28"/>
          <w:szCs w:val="28"/>
        </w:rPr>
      </w:pPr>
      <w:r w:rsidRPr="00874497">
        <w:rPr>
          <w:color w:val="FF0000"/>
          <w:sz w:val="28"/>
          <w:szCs w:val="28"/>
        </w:rPr>
        <w:tab/>
      </w:r>
      <w:r w:rsidRPr="00874497">
        <w:rPr>
          <w:sz w:val="28"/>
          <w:szCs w:val="28"/>
        </w:rPr>
        <w:t xml:space="preserve"> За 1 квартал 2020 года для собственных нужд ФКУ КП – 27, ФКУ ИК -28 произвели мяса, субпродуктов, швейную продукцию. Объем отгруженных товаров составил по данным учреждениям </w:t>
      </w:r>
      <w:r w:rsidR="00970F96" w:rsidRPr="00874497">
        <w:rPr>
          <w:sz w:val="28"/>
          <w:szCs w:val="28"/>
        </w:rPr>
        <w:t>13866,81</w:t>
      </w:r>
      <w:r w:rsidRPr="00874497">
        <w:rPr>
          <w:sz w:val="28"/>
          <w:szCs w:val="28"/>
        </w:rPr>
        <w:t xml:space="preserve"> млн</w:t>
      </w:r>
      <w:proofErr w:type="gramStart"/>
      <w:r w:rsidRPr="00874497">
        <w:rPr>
          <w:sz w:val="28"/>
          <w:szCs w:val="28"/>
        </w:rPr>
        <w:t>.р</w:t>
      </w:r>
      <w:proofErr w:type="gramEnd"/>
      <w:r w:rsidRPr="00874497">
        <w:rPr>
          <w:sz w:val="28"/>
          <w:szCs w:val="28"/>
        </w:rPr>
        <w:t>ублей,  что в 2,31 раза выше уровня 1 квартала 2019 года. Изготовление костюмов  «Горка» (услуга) – 0,9  тыс. штук; пошив тапочек (услуга) – 177,9 тыс</w:t>
      </w:r>
      <w:proofErr w:type="gramStart"/>
      <w:r w:rsidRPr="00874497">
        <w:rPr>
          <w:sz w:val="28"/>
          <w:szCs w:val="28"/>
        </w:rPr>
        <w:t>.ш</w:t>
      </w:r>
      <w:proofErr w:type="gramEnd"/>
      <w:r w:rsidRPr="00874497">
        <w:rPr>
          <w:sz w:val="28"/>
          <w:szCs w:val="28"/>
        </w:rPr>
        <w:t xml:space="preserve">тук; пошив </w:t>
      </w:r>
      <w:proofErr w:type="spellStart"/>
      <w:r w:rsidRPr="00874497">
        <w:rPr>
          <w:sz w:val="28"/>
          <w:szCs w:val="28"/>
        </w:rPr>
        <w:t>тэнтов</w:t>
      </w:r>
      <w:proofErr w:type="spellEnd"/>
      <w:r w:rsidRPr="00874497">
        <w:rPr>
          <w:sz w:val="28"/>
          <w:szCs w:val="28"/>
        </w:rPr>
        <w:t xml:space="preserve"> (услуга) – 0,131 тыс.штук. </w:t>
      </w:r>
      <w:proofErr w:type="gramStart"/>
      <w:r w:rsidRPr="00874497">
        <w:rPr>
          <w:sz w:val="28"/>
          <w:szCs w:val="28"/>
        </w:rPr>
        <w:t>Произведено: субпродуктов говяжьи 1 категории – 3,6 кг,2 категории – 9,9 кг; субпродуктов из свинины 1 категории – 71,80 кг, 2 категории – 238,50 кг; субпродуктов из баранины 1 категории – 9,2 кг, 2 категории – 9,80 кг;  мясо свинины – 2033 кг; мясо говядины – 82,70 кг; мясо кролика – 19,80 кг; мясо баранины – 229,20 кг.</w:t>
      </w:r>
      <w:proofErr w:type="gramEnd"/>
    </w:p>
    <w:p w:rsidR="00562EA8" w:rsidRPr="00874497" w:rsidRDefault="00562EA8" w:rsidP="00562EA8">
      <w:pPr>
        <w:ind w:firstLine="708"/>
        <w:jc w:val="both"/>
        <w:rPr>
          <w:color w:val="020000"/>
          <w:sz w:val="28"/>
          <w:szCs w:val="28"/>
        </w:rPr>
      </w:pPr>
      <w:r w:rsidRPr="00874497">
        <w:rPr>
          <w:color w:val="020000"/>
          <w:sz w:val="28"/>
          <w:szCs w:val="28"/>
        </w:rPr>
        <w:t>Объем отгруженных товаров собственного производства, выполненных работ и услуг собственными силам</w:t>
      </w:r>
      <w:proofErr w:type="gramStart"/>
      <w:r w:rsidRPr="00874497">
        <w:rPr>
          <w:color w:val="020000"/>
          <w:sz w:val="28"/>
          <w:szCs w:val="28"/>
        </w:rPr>
        <w:t>и ООО</w:t>
      </w:r>
      <w:proofErr w:type="gramEnd"/>
      <w:r w:rsidRPr="00874497">
        <w:rPr>
          <w:color w:val="020000"/>
          <w:sz w:val="28"/>
          <w:szCs w:val="28"/>
        </w:rPr>
        <w:t xml:space="preserve"> «ХСЛ» за 1 квартал 2020 года вырос в 1,27 раза и составил  8,00 млн. рублей, изготовлено насосов гидравлических – 157 штуки, кранов шаровых – 12 штука, 6 стояков отбора газа, коллектор-сборник – 2 штуки. </w:t>
      </w:r>
    </w:p>
    <w:p w:rsidR="00562EA8" w:rsidRPr="00874497" w:rsidRDefault="00562EA8" w:rsidP="00562EA8">
      <w:pPr>
        <w:jc w:val="both"/>
        <w:rPr>
          <w:color w:val="020000"/>
          <w:sz w:val="28"/>
        </w:rPr>
      </w:pPr>
      <w:r w:rsidRPr="00874497">
        <w:rPr>
          <w:color w:val="020000"/>
          <w:sz w:val="28"/>
          <w:szCs w:val="28"/>
        </w:rPr>
        <w:tab/>
      </w:r>
      <w:r w:rsidRPr="00874497">
        <w:rPr>
          <w:color w:val="020000"/>
          <w:sz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Pr="00874497">
        <w:rPr>
          <w:color w:val="020000"/>
          <w:sz w:val="28"/>
        </w:rPr>
        <w:lastRenderedPageBreak/>
        <w:t>"Водоснабжение; водоотведение, организация сбора и утилизации отходов, деятельность по ликвидации загрязнений" за 1 квартал 2020 года составил 139,92 процентов к уровню 1 квартала 2019 года или 22,01млн</w:t>
      </w:r>
      <w:proofErr w:type="gramStart"/>
      <w:r w:rsidRPr="00874497">
        <w:rPr>
          <w:color w:val="020000"/>
          <w:sz w:val="28"/>
        </w:rPr>
        <w:t>.р</w:t>
      </w:r>
      <w:proofErr w:type="gramEnd"/>
      <w:r w:rsidRPr="00874497">
        <w:rPr>
          <w:color w:val="020000"/>
          <w:sz w:val="28"/>
        </w:rPr>
        <w:t>ублей Объем отгруженных товаров собственного производства, выполненных работ и услуг собственными силами по виду экономической деятельности "Обеспечение электрической энергией, газом и паром; кондиционирование воздуха" снизился к уровню 1 квартала 2019 года на 10,17 процентов.</w:t>
      </w:r>
    </w:p>
    <w:p w:rsidR="00562EA8" w:rsidRPr="00874497" w:rsidRDefault="00562EA8" w:rsidP="00562EA8">
      <w:pPr>
        <w:jc w:val="both"/>
        <w:rPr>
          <w:b/>
          <w:bCs/>
          <w:sz w:val="28"/>
          <w:szCs w:val="28"/>
        </w:rPr>
      </w:pPr>
    </w:p>
    <w:p w:rsidR="00A1640C" w:rsidRPr="00874497" w:rsidRDefault="00A1640C" w:rsidP="00562EA8">
      <w:pPr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Сельское хозяйство</w:t>
      </w:r>
    </w:p>
    <w:p w:rsidR="009D6FC9" w:rsidRPr="00874497" w:rsidRDefault="009D6FC9" w:rsidP="008618C2">
      <w:pPr>
        <w:ind w:firstLine="567"/>
        <w:jc w:val="center"/>
        <w:rPr>
          <w:b/>
          <w:bCs/>
          <w:sz w:val="28"/>
          <w:szCs w:val="28"/>
        </w:rPr>
      </w:pPr>
    </w:p>
    <w:p w:rsidR="00562EA8" w:rsidRPr="00874497" w:rsidRDefault="00562EA8" w:rsidP="00562EA8">
      <w:pPr>
        <w:pStyle w:val="a3"/>
        <w:ind w:firstLine="709"/>
        <w:jc w:val="both"/>
      </w:pPr>
      <w:r w:rsidRPr="00874497">
        <w:t>За 1  квартал 2020 года по предварительным статистическим данным объем производства сельскохозяйственной продукции составил 162,5 млн. рублей  по  всем  категориям  хозяйств -  по сравнению с прошлым годом  составляет  96,20 процентов в сопоставимых  ценах, в связи с уменьшением поголовья овец и коз в крестьянско-фермерских и личных подсобных хозяйствах.</w:t>
      </w:r>
    </w:p>
    <w:p w:rsidR="00562EA8" w:rsidRPr="00874497" w:rsidRDefault="00562EA8" w:rsidP="00562EA8">
      <w:pPr>
        <w:pStyle w:val="a3"/>
        <w:ind w:firstLine="567"/>
        <w:jc w:val="both"/>
      </w:pPr>
      <w:r w:rsidRPr="00874497">
        <w:t>Во всех категориях хозяйств, согласно предварительным статистическим данным:</w:t>
      </w:r>
    </w:p>
    <w:p w:rsidR="00562EA8" w:rsidRPr="00874497" w:rsidRDefault="00562EA8" w:rsidP="00562EA8">
      <w:pPr>
        <w:pStyle w:val="a3"/>
        <w:ind w:firstLine="567"/>
        <w:jc w:val="both"/>
      </w:pPr>
      <w:r w:rsidRPr="00874497">
        <w:t xml:space="preserve">Произведено скота и птицы на убой в живом  весе 1117 тонн,  на  49 тонн  (или  на  4,30 процентов) меньше прошлогоднего уровня вследствие снижения поголовья овец и коз. Надоено молока 2015 тонн,  на 69 тонн (или 3,30 процентов), наблюдается уменьшение объема в результате сокращения коров в личных подсобных хозяйствах. Получено яиц 1434 тыс. штук, на 25 тыс. штук (или на 1,7 процентов) меньше прошлогоднего уровня. </w:t>
      </w:r>
    </w:p>
    <w:p w:rsidR="00562EA8" w:rsidRPr="00874497" w:rsidRDefault="00562EA8" w:rsidP="00562EA8">
      <w:pPr>
        <w:pStyle w:val="a3"/>
        <w:ind w:firstLine="567"/>
        <w:jc w:val="both"/>
      </w:pPr>
      <w:proofErr w:type="gramStart"/>
      <w:r w:rsidRPr="00874497">
        <w:t>Поголовье скота по сравнению с 1 кварталом  прошлого года: - по КРС - составляет 13568 голов, увеличилось на 4,00 процентов (на  516 голов)  по  всем  категориям хозяйств, в том числе: - коров - 7254 голова, поголовье  увеличилось  на  1,80 процентов (на 127 голов);  - по свиньям - 424 головы, поголовье увеличилось на 1,70 процентов (на 7 голов);</w:t>
      </w:r>
      <w:proofErr w:type="gramEnd"/>
      <w:r w:rsidRPr="00874497">
        <w:t xml:space="preserve"> - по овцам и козам - 58059 голов, поголовье скота уменьшилось на 8,60 процентов (или на 5475 голов) вследствие увеличения закупочных цен в 2019 году произошло увеличение производства овец и коз на убой в прошлом году. </w:t>
      </w:r>
    </w:p>
    <w:p w:rsidR="00562EA8" w:rsidRPr="00874497" w:rsidRDefault="00562EA8" w:rsidP="00562EA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>За 1 квартал 2020 года сельскохозяйственными товаропроизводителями Ленинского муниципального района получено  субсидий  2690,00 тыс. рублей: - на оказание несвязанной поддержки в области растениеводства - 1741,50 тыс. рублей; - на финансовое обеспечение затрат, возникающих при производстве зерновых культур и овощей открытого грунта  -  948,50 тыс. рублей.</w:t>
      </w:r>
    </w:p>
    <w:p w:rsidR="001D4227" w:rsidRPr="00874497" w:rsidRDefault="001D4227" w:rsidP="006942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0BA7" w:rsidRPr="00874497" w:rsidRDefault="001D4227" w:rsidP="001B4747">
      <w:pPr>
        <w:pStyle w:val="1"/>
        <w:shd w:val="clear" w:color="auto" w:fill="auto"/>
        <w:spacing w:line="240" w:lineRule="auto"/>
        <w:ind w:right="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97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290BA7" w:rsidRPr="00874497" w:rsidRDefault="00290BA7" w:rsidP="00290BA7">
      <w:pPr>
        <w:pStyle w:val="1"/>
        <w:shd w:val="clear" w:color="auto" w:fill="auto"/>
        <w:spacing w:line="240" w:lineRule="auto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495" w:rsidRPr="00874497" w:rsidRDefault="002B6495" w:rsidP="002B6495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4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Ввод общей площади жилья в 1 квартале 2020 года по отношению к 1 кварталу 2019 года уменьшилось на 567  кв. м. и составил 1617 кв.м.  Ввод жилья на территории района осуществляется за счет индивидуального жилищного строительства.  </w:t>
      </w:r>
    </w:p>
    <w:p w:rsidR="002B6495" w:rsidRPr="00874497" w:rsidRDefault="002B6495" w:rsidP="002B6495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4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муниципального района продолжается реализация наиболее социально-значимых 4 инвестиционных проектов («</w:t>
      </w:r>
      <w:r w:rsidRPr="00874497">
        <w:rPr>
          <w:rFonts w:ascii="Times New Roman" w:hAnsi="Times New Roman"/>
          <w:bCs/>
          <w:sz w:val="28"/>
          <w:szCs w:val="28"/>
        </w:rPr>
        <w:t xml:space="preserve">Модернизация Ленинского </w:t>
      </w:r>
      <w:r w:rsidRPr="00874497">
        <w:rPr>
          <w:rFonts w:ascii="Times New Roman" w:hAnsi="Times New Roman"/>
          <w:bCs/>
          <w:sz w:val="28"/>
          <w:szCs w:val="28"/>
        </w:rPr>
        <w:lastRenderedPageBreak/>
        <w:t>консервного завода», «Очистные сооружения для очистки воды после первой мойки овощей (томатов)», «Строительство системы орошения», «Создание современного машиностроительного предприятия»). В сфере сельского хозяйства за 1 квартала 2020 года освоено инвестиций 6,05 млн</w:t>
      </w:r>
      <w:proofErr w:type="gramStart"/>
      <w:r w:rsidRPr="00874497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874497">
        <w:rPr>
          <w:rFonts w:ascii="Times New Roman" w:hAnsi="Times New Roman"/>
          <w:bCs/>
          <w:sz w:val="28"/>
          <w:szCs w:val="28"/>
        </w:rPr>
        <w:t xml:space="preserve">ублей, в том числе 2 инвестиционных проекта реализованы в полном объеме. </w:t>
      </w:r>
    </w:p>
    <w:p w:rsidR="00963E9B" w:rsidRPr="00874497" w:rsidRDefault="00963E9B" w:rsidP="00963E9B">
      <w:pPr>
        <w:jc w:val="both"/>
        <w:rPr>
          <w:bCs/>
          <w:sz w:val="28"/>
          <w:szCs w:val="28"/>
        </w:rPr>
      </w:pPr>
      <w:r w:rsidRPr="00874497">
        <w:rPr>
          <w:sz w:val="28"/>
          <w:szCs w:val="28"/>
        </w:rPr>
        <w:t xml:space="preserve">      На содержании и ремонт автомобильных дорог поселениями района освоено 840,39 тыс</w:t>
      </w:r>
      <w:proofErr w:type="gramStart"/>
      <w:r w:rsidRPr="00874497">
        <w:rPr>
          <w:sz w:val="28"/>
          <w:szCs w:val="28"/>
        </w:rPr>
        <w:t>.р</w:t>
      </w:r>
      <w:proofErr w:type="gramEnd"/>
      <w:r w:rsidRPr="00874497">
        <w:rPr>
          <w:sz w:val="28"/>
          <w:szCs w:val="28"/>
        </w:rPr>
        <w:t xml:space="preserve">ублей. </w:t>
      </w:r>
      <w:r w:rsidRPr="00874497">
        <w:rPr>
          <w:bCs/>
          <w:sz w:val="28"/>
          <w:szCs w:val="28"/>
        </w:rPr>
        <w:t>За счет указанных средств выполнялись следующие мероприятия: посыпка песком автомобильных дорог, ямочный ремонт дорог, установка и ремонт дорожных знаков, откачка дождевых и талых вод.</w:t>
      </w:r>
    </w:p>
    <w:p w:rsidR="00963E9B" w:rsidRPr="00874497" w:rsidRDefault="00963E9B" w:rsidP="00963E9B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рамках регионального проекта «Формирование комфортной городской среды» начато выполнение работ по благоустройству общественных территорий</w:t>
      </w:r>
    </w:p>
    <w:p w:rsidR="00963E9B" w:rsidRPr="00874497" w:rsidRDefault="00963E9B" w:rsidP="00963E9B">
      <w:pPr>
        <w:jc w:val="both"/>
        <w:rPr>
          <w:sz w:val="28"/>
          <w:szCs w:val="28"/>
        </w:rPr>
      </w:pPr>
      <w:proofErr w:type="spellStart"/>
      <w:r w:rsidRPr="00874497">
        <w:rPr>
          <w:sz w:val="28"/>
          <w:szCs w:val="28"/>
        </w:rPr>
        <w:t>Каршевитского</w:t>
      </w:r>
      <w:proofErr w:type="spellEnd"/>
      <w:r w:rsidRPr="00874497">
        <w:rPr>
          <w:sz w:val="28"/>
          <w:szCs w:val="28"/>
        </w:rPr>
        <w:t xml:space="preserve">, </w:t>
      </w:r>
      <w:proofErr w:type="spellStart"/>
      <w:r w:rsidRPr="00874497">
        <w:rPr>
          <w:sz w:val="28"/>
          <w:szCs w:val="28"/>
        </w:rPr>
        <w:t>Коммунаровского</w:t>
      </w:r>
      <w:proofErr w:type="spellEnd"/>
      <w:r w:rsidRPr="00874497">
        <w:rPr>
          <w:sz w:val="28"/>
          <w:szCs w:val="28"/>
        </w:rPr>
        <w:t xml:space="preserve">, Покровского сельских поселений – общий объем финансирования мероприятий составляет 10002,00 тыс. рублей, из них 9000,00 - областной бюджет, 1002 - местный бюджет. В городском поселении </w:t>
      </w:r>
    </w:p>
    <w:p w:rsidR="00963E9B" w:rsidRPr="00874497" w:rsidRDefault="00963E9B" w:rsidP="00963E9B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город Ленинск ведутся работы по благоустройству городской аллеи ул.им. Ленина и центральной площади. </w:t>
      </w:r>
      <w:proofErr w:type="gramStart"/>
      <w:r w:rsidRPr="00874497">
        <w:rPr>
          <w:sz w:val="28"/>
          <w:szCs w:val="28"/>
        </w:rPr>
        <w:t>Объемы финансирования: центральная площадь – 5164,07 –федеральный бюджет, 94,85 тыс. рублей  – областной бюджет, бюджет городского поселения город Ленинск-10,538 тыс. рублей, городская аллея ул.им. Ленина, 200а – 2300,00 тыс. рублей, источник финансирования – областной бюджет.</w:t>
      </w:r>
      <w:proofErr w:type="gramEnd"/>
    </w:p>
    <w:p w:rsidR="00963E9B" w:rsidRPr="00874497" w:rsidRDefault="00963E9B" w:rsidP="00963E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497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государственной программы Волгоградской области «Комплексное развитие сельских территорий на 2014 – 2017 годы и на период до 2020 года» заключен муниципальный контракт на «Строительство  </w:t>
      </w:r>
      <w:r w:rsidRPr="00874497">
        <w:rPr>
          <w:rFonts w:ascii="Times New Roman" w:hAnsi="Times New Roman" w:cs="Times New Roman"/>
          <w:sz w:val="28"/>
          <w:szCs w:val="28"/>
        </w:rPr>
        <w:t xml:space="preserve">газопровода низкого давления по ул. Кузнечная, ул. Колхозная, пер. Восточный, ул. Озерная, ул. </w:t>
      </w:r>
      <w:proofErr w:type="spellStart"/>
      <w:r w:rsidRPr="00874497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87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497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87449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74497">
        <w:rPr>
          <w:rFonts w:ascii="Times New Roman" w:hAnsi="Times New Roman" w:cs="Times New Roman"/>
          <w:sz w:val="28"/>
          <w:szCs w:val="28"/>
        </w:rPr>
        <w:t>Маляевка</w:t>
      </w:r>
      <w:proofErr w:type="spellEnd"/>
      <w:r w:rsidRPr="00874497">
        <w:rPr>
          <w:rFonts w:ascii="Times New Roman" w:hAnsi="Times New Roman" w:cs="Times New Roman"/>
          <w:sz w:val="28"/>
          <w:szCs w:val="28"/>
        </w:rPr>
        <w:t xml:space="preserve">». Стоимость строительства объекта по итогам проведения электронного аукциона составляет 2850,00 тысяч рублей, из них: средства федерального бюджета – 2451,00 тыс. рублей, средства областного бюджета – 399,00 тыс. рублей. </w:t>
      </w:r>
    </w:p>
    <w:p w:rsidR="00963E9B" w:rsidRPr="00874497" w:rsidRDefault="00963E9B" w:rsidP="00963E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497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муниципальной программы  Ленинского муниципального района «Капитальное строительство и развитие социальной сферы Ленинского муниципального района»  продолжается проектирование автономной котельной и </w:t>
      </w:r>
      <w:proofErr w:type="spellStart"/>
      <w:r w:rsidRPr="00874497">
        <w:rPr>
          <w:rFonts w:ascii="Times New Roman" w:hAnsi="Times New Roman" w:cs="Times New Roman"/>
          <w:b w:val="0"/>
          <w:sz w:val="28"/>
          <w:szCs w:val="28"/>
        </w:rPr>
        <w:t>теплоисточников</w:t>
      </w:r>
      <w:proofErr w:type="spellEnd"/>
      <w:r w:rsidRPr="00874497">
        <w:rPr>
          <w:rFonts w:ascii="Times New Roman" w:hAnsi="Times New Roman" w:cs="Times New Roman"/>
          <w:b w:val="0"/>
          <w:sz w:val="28"/>
          <w:szCs w:val="28"/>
        </w:rPr>
        <w:t xml:space="preserve"> к зданиям МКДОУ "</w:t>
      </w:r>
      <w:proofErr w:type="spellStart"/>
      <w:r w:rsidRPr="00874497">
        <w:rPr>
          <w:rFonts w:ascii="Times New Roman" w:hAnsi="Times New Roman" w:cs="Times New Roman"/>
          <w:b w:val="0"/>
          <w:sz w:val="28"/>
          <w:szCs w:val="28"/>
        </w:rPr>
        <w:t>Маляевский</w:t>
      </w:r>
      <w:proofErr w:type="spellEnd"/>
      <w:r w:rsidRPr="00874497">
        <w:rPr>
          <w:rFonts w:ascii="Times New Roman" w:hAnsi="Times New Roman" w:cs="Times New Roman"/>
          <w:b w:val="0"/>
          <w:sz w:val="28"/>
          <w:szCs w:val="28"/>
        </w:rPr>
        <w:t xml:space="preserve"> детский сад" Ленинского муниципального района Волгоградской области и МКУК «</w:t>
      </w:r>
      <w:proofErr w:type="spellStart"/>
      <w:r w:rsidRPr="00874497">
        <w:rPr>
          <w:rFonts w:ascii="Times New Roman" w:hAnsi="Times New Roman" w:cs="Times New Roman"/>
          <w:b w:val="0"/>
          <w:sz w:val="28"/>
          <w:szCs w:val="28"/>
        </w:rPr>
        <w:t>Маляевский</w:t>
      </w:r>
      <w:proofErr w:type="spellEnd"/>
      <w:r w:rsidRPr="00874497">
        <w:rPr>
          <w:rFonts w:ascii="Times New Roman" w:hAnsi="Times New Roman" w:cs="Times New Roman"/>
          <w:b w:val="0"/>
          <w:sz w:val="28"/>
          <w:szCs w:val="28"/>
        </w:rPr>
        <w:t xml:space="preserve"> ЦКД», МКОУ "</w:t>
      </w:r>
      <w:proofErr w:type="spellStart"/>
      <w:r w:rsidRPr="00874497">
        <w:rPr>
          <w:rFonts w:ascii="Times New Roman" w:hAnsi="Times New Roman" w:cs="Times New Roman"/>
          <w:b w:val="0"/>
          <w:sz w:val="28"/>
          <w:szCs w:val="28"/>
        </w:rPr>
        <w:t>Царевская</w:t>
      </w:r>
      <w:proofErr w:type="spellEnd"/>
      <w:r w:rsidRPr="00874497">
        <w:rPr>
          <w:rFonts w:ascii="Times New Roman" w:hAnsi="Times New Roman" w:cs="Times New Roman"/>
          <w:b w:val="0"/>
          <w:sz w:val="28"/>
          <w:szCs w:val="28"/>
        </w:rPr>
        <w:t xml:space="preserve"> СОШ" и  МКДОУ "</w:t>
      </w:r>
      <w:proofErr w:type="spellStart"/>
      <w:r w:rsidRPr="00874497">
        <w:rPr>
          <w:rFonts w:ascii="Times New Roman" w:hAnsi="Times New Roman" w:cs="Times New Roman"/>
          <w:b w:val="0"/>
          <w:sz w:val="28"/>
          <w:szCs w:val="28"/>
        </w:rPr>
        <w:t>Царевский</w:t>
      </w:r>
      <w:proofErr w:type="spellEnd"/>
      <w:r w:rsidRPr="00874497">
        <w:rPr>
          <w:rFonts w:ascii="Times New Roman" w:hAnsi="Times New Roman" w:cs="Times New Roman"/>
          <w:b w:val="0"/>
          <w:sz w:val="28"/>
          <w:szCs w:val="28"/>
        </w:rPr>
        <w:t xml:space="preserve"> детский сад". Контракты исполняются с нарушением сроков подрядчиками. Планируемый объем финансирования мероприятий за счет бюджета Ленинского муниципального района 1080,00 тыс. рублей. В 1 квартале 2020 года освоено  24,40 тыс. рублей на заключение договоров технологического присоединения к сетям газоснабжения.</w:t>
      </w:r>
    </w:p>
    <w:p w:rsidR="00963E9B" w:rsidRPr="00874497" w:rsidRDefault="00963E9B" w:rsidP="002B649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5C31" w:rsidRPr="00874497" w:rsidRDefault="00375C31" w:rsidP="001B4747">
      <w:pPr>
        <w:ind w:firstLine="708"/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Инфраструктура Ленинского муниципального района</w:t>
      </w:r>
    </w:p>
    <w:p w:rsidR="00375C31" w:rsidRPr="00874497" w:rsidRDefault="00375C31" w:rsidP="001D4227">
      <w:pPr>
        <w:ind w:firstLine="708"/>
        <w:jc w:val="both"/>
        <w:rPr>
          <w:sz w:val="28"/>
          <w:szCs w:val="28"/>
        </w:rPr>
      </w:pPr>
    </w:p>
    <w:p w:rsidR="00904E17" w:rsidRPr="00874497" w:rsidRDefault="00375C31" w:rsidP="001D4227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Протяженность автодорог на территории района составляет 3754 км, в том числе дорог общего пользования </w:t>
      </w:r>
      <w:r w:rsidR="00904E17" w:rsidRPr="00874497">
        <w:rPr>
          <w:sz w:val="28"/>
          <w:szCs w:val="28"/>
        </w:rPr>
        <w:t>3341,05</w:t>
      </w:r>
      <w:r w:rsidRPr="00874497">
        <w:rPr>
          <w:sz w:val="28"/>
          <w:szCs w:val="28"/>
        </w:rPr>
        <w:t xml:space="preserve"> км. Через реки построено </w:t>
      </w:r>
      <w:r w:rsidR="00904E17" w:rsidRPr="00874497">
        <w:rPr>
          <w:sz w:val="28"/>
          <w:szCs w:val="28"/>
        </w:rPr>
        <w:t>22</w:t>
      </w:r>
      <w:r w:rsidRPr="00874497">
        <w:rPr>
          <w:sz w:val="28"/>
          <w:szCs w:val="28"/>
        </w:rPr>
        <w:t xml:space="preserve"> мост</w:t>
      </w:r>
      <w:r w:rsidR="00904E17" w:rsidRPr="00874497">
        <w:rPr>
          <w:sz w:val="28"/>
          <w:szCs w:val="28"/>
        </w:rPr>
        <w:t>а</w:t>
      </w:r>
      <w:r w:rsidRPr="00874497">
        <w:rPr>
          <w:sz w:val="28"/>
          <w:szCs w:val="28"/>
        </w:rPr>
        <w:t xml:space="preserve">. Районный центр связан дорогами с твердым покрытием с 10 сельскими поселениями, с остальными – грунтовыми, все центры администраций связаны с </w:t>
      </w:r>
      <w:r w:rsidRPr="00874497">
        <w:rPr>
          <w:sz w:val="28"/>
          <w:szCs w:val="28"/>
        </w:rPr>
        <w:lastRenderedPageBreak/>
        <w:t xml:space="preserve">входящими в администрации населенными пунктами в основном также грунтовыми дорогами, проезжими круглогодично, за исключением периода распутицы. Из общей протяженности дорог </w:t>
      </w:r>
      <w:r w:rsidR="006E0B8C" w:rsidRPr="00874497">
        <w:rPr>
          <w:sz w:val="28"/>
          <w:szCs w:val="28"/>
        </w:rPr>
        <w:t xml:space="preserve">359,60 </w:t>
      </w:r>
      <w:r w:rsidRPr="00874497">
        <w:rPr>
          <w:sz w:val="28"/>
          <w:szCs w:val="28"/>
        </w:rPr>
        <w:t>км дорог с твердым покрытием. Наиболее важными автодорогами являются проходящие участки автодорог: Волгоград – Астрахань.</w:t>
      </w:r>
    </w:p>
    <w:p w:rsidR="00745656" w:rsidRPr="00874497" w:rsidRDefault="00745656" w:rsidP="00745656">
      <w:pPr>
        <w:ind w:firstLine="708"/>
        <w:jc w:val="both"/>
        <w:rPr>
          <w:sz w:val="28"/>
          <w:szCs w:val="28"/>
        </w:rPr>
      </w:pPr>
      <w:proofErr w:type="gramStart"/>
      <w:r w:rsidRPr="00874497">
        <w:rPr>
          <w:sz w:val="28"/>
          <w:szCs w:val="28"/>
        </w:rPr>
        <w:t>На территории Ленинского района зарегистрированы 73 индивидуальных предпринимателей, осуществляющих деятельность автомобильного грузового транспорта и, осуществляющих  пригородные, внутригородские автомобильные пассажирские перевозки  (маршрутные такси, включая такси).</w:t>
      </w:r>
      <w:proofErr w:type="gramEnd"/>
      <w:r w:rsidRPr="00874497">
        <w:rPr>
          <w:sz w:val="28"/>
          <w:szCs w:val="28"/>
        </w:rPr>
        <w:t xml:space="preserve"> Дополнительно обеспечивают перевозку пассажиров такси «Каприз», «Визит такси», «Фортуна». За 1 квартал 2020 года перевезено пассажиров маршрутными такси 39,20 тыс</w:t>
      </w:r>
      <w:proofErr w:type="gramStart"/>
      <w:r w:rsidRPr="00874497">
        <w:rPr>
          <w:sz w:val="28"/>
          <w:szCs w:val="28"/>
        </w:rPr>
        <w:t>.ч</w:t>
      </w:r>
      <w:proofErr w:type="gramEnd"/>
      <w:r w:rsidRPr="00874497">
        <w:rPr>
          <w:sz w:val="28"/>
          <w:szCs w:val="28"/>
        </w:rPr>
        <w:t xml:space="preserve">еловек или на 103,70 процентов выше уровня 1 квартала 2019 года,  пассажирооборот возрос на 100,69 процентов и составил 831,6 </w:t>
      </w:r>
      <w:proofErr w:type="spellStart"/>
      <w:r w:rsidRPr="00874497">
        <w:rPr>
          <w:sz w:val="28"/>
          <w:szCs w:val="28"/>
        </w:rPr>
        <w:t>тыс.пасс.км</w:t>
      </w:r>
      <w:proofErr w:type="spellEnd"/>
      <w:r w:rsidRPr="00874497">
        <w:rPr>
          <w:sz w:val="28"/>
          <w:szCs w:val="28"/>
        </w:rPr>
        <w:t xml:space="preserve">. В 1 квартале 2020 года  на маршрутах «Ленинск – </w:t>
      </w:r>
      <w:proofErr w:type="spellStart"/>
      <w:r w:rsidRPr="00874497">
        <w:rPr>
          <w:sz w:val="28"/>
          <w:szCs w:val="28"/>
        </w:rPr>
        <w:t>Каршевитое</w:t>
      </w:r>
      <w:proofErr w:type="spellEnd"/>
      <w:r w:rsidRPr="00874497">
        <w:rPr>
          <w:sz w:val="28"/>
          <w:szCs w:val="28"/>
        </w:rPr>
        <w:t>», «Ленинск – Покровка» перевозки населения осуществляли МКУ ЛМР «</w:t>
      </w:r>
      <w:proofErr w:type="spellStart"/>
      <w:r w:rsidRPr="00874497">
        <w:rPr>
          <w:sz w:val="28"/>
          <w:szCs w:val="28"/>
        </w:rPr>
        <w:t>Моставтотранс</w:t>
      </w:r>
      <w:proofErr w:type="spellEnd"/>
      <w:r w:rsidRPr="00874497">
        <w:rPr>
          <w:sz w:val="28"/>
          <w:szCs w:val="28"/>
        </w:rPr>
        <w:t>».</w:t>
      </w:r>
    </w:p>
    <w:p w:rsidR="00836776" w:rsidRPr="00874497" w:rsidRDefault="00836776" w:rsidP="00836776">
      <w:pPr>
        <w:pStyle w:val="a3"/>
        <w:jc w:val="both"/>
        <w:rPr>
          <w:szCs w:val="28"/>
        </w:rPr>
      </w:pPr>
      <w:r w:rsidRPr="00874497">
        <w:rPr>
          <w:szCs w:val="28"/>
        </w:rPr>
        <w:t xml:space="preserve">       На финансовом рынке района осуществляют практическую деятельность дополнительный офис Сбербанка № </w:t>
      </w:r>
      <w:smartTag w:uri="urn:schemas-microsoft-com:office:smarttags" w:element="metricconverter">
        <w:smartTagPr>
          <w:attr w:name="ProductID" w:val="8553 г"/>
        </w:smartTagPr>
        <w:r w:rsidRPr="00874497">
          <w:rPr>
            <w:szCs w:val="28"/>
          </w:rPr>
          <w:t>8553 г</w:t>
        </w:r>
      </w:smartTag>
      <w:r w:rsidRPr="00874497">
        <w:rPr>
          <w:szCs w:val="28"/>
        </w:rPr>
        <w:t>. Волжского, сельскохозяйственный кредитный потребительский кооператив «Фермер»,   кредитно-потребительский кооператив «Лидер», 2 страховые  компании.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       Объем займов кредитных потребительских кооперативов  за 1 квартал 2020 года составил 19117,00 тыс</w:t>
      </w:r>
      <w:proofErr w:type="gramStart"/>
      <w:r w:rsidRPr="00874497">
        <w:rPr>
          <w:sz w:val="28"/>
          <w:szCs w:val="28"/>
        </w:rPr>
        <w:t>.р</w:t>
      </w:r>
      <w:proofErr w:type="gramEnd"/>
      <w:r w:rsidRPr="00874497">
        <w:rPr>
          <w:sz w:val="28"/>
          <w:szCs w:val="28"/>
        </w:rPr>
        <w:t xml:space="preserve">ублей, в том числе ЛПХ выделено 5933,00 тыс.рублей, КФХ, СПК, ОАО, ООО - 255,00 тыс.рублей, пенсионерам  и другим лицам - 50,00 тыс. рублей, субъектам малого предпринимательства - 12879,00 тыс.рублей. Количество пайщиков, состоящих в кредитно-потребительских кооперативах, насчитывается за аналогичный период 590 человек. </w:t>
      </w:r>
    </w:p>
    <w:p w:rsidR="00290BA7" w:rsidRPr="00874497" w:rsidRDefault="00290BA7" w:rsidP="00290BA7">
      <w:pPr>
        <w:ind w:firstLine="708"/>
        <w:jc w:val="both"/>
        <w:rPr>
          <w:b/>
          <w:bCs/>
          <w:sz w:val="28"/>
          <w:szCs w:val="28"/>
        </w:rPr>
      </w:pPr>
    </w:p>
    <w:p w:rsidR="008F3C9B" w:rsidRPr="00874497" w:rsidRDefault="008F3C9B" w:rsidP="001B4747">
      <w:pPr>
        <w:ind w:firstLine="708"/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Трудовые ресурсы</w:t>
      </w:r>
    </w:p>
    <w:p w:rsidR="00447143" w:rsidRPr="00874497" w:rsidRDefault="00447143" w:rsidP="00447143">
      <w:pPr>
        <w:ind w:firstLine="567"/>
        <w:jc w:val="both"/>
        <w:rPr>
          <w:bCs/>
          <w:sz w:val="28"/>
          <w:szCs w:val="28"/>
        </w:rPr>
      </w:pPr>
    </w:p>
    <w:p w:rsidR="00836776" w:rsidRPr="00874497" w:rsidRDefault="00836776" w:rsidP="008367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>За 1 квартал 2020 года центром занятости населения Ленинского района оказана 3961 государственная услуга по подбору подходящей работы. В 1 квартал 2020 году в орган службы занятости населения Ленинского района обратилось за содействием в поиске подходящей работы 168 человек. За период с января по март 2020 года в ГКУ ЦЗН Ленинского района признано безработными – 14 человек.  Количество безработных граждан зарегистрированных в ЦЗН Ленинского района снизилось по сравнению с началом 2020 года со 117 безработных граждан до 89 человек. Уровень регистрируемой безработицы в Ленинском районе </w:t>
      </w:r>
      <w:r w:rsidRPr="00874497">
        <w:rPr>
          <w:rFonts w:ascii="Times New Roman" w:hAnsi="Times New Roman"/>
          <w:bCs/>
          <w:sz w:val="28"/>
          <w:szCs w:val="28"/>
        </w:rPr>
        <w:t>на 1 апреля 2020 года</w:t>
      </w:r>
      <w:r w:rsidRPr="00874497">
        <w:rPr>
          <w:rFonts w:ascii="Times New Roman" w:hAnsi="Times New Roman"/>
          <w:sz w:val="28"/>
          <w:szCs w:val="28"/>
        </w:rPr>
        <w:t> составил 0</w:t>
      </w:r>
      <w:r w:rsidRPr="00874497">
        <w:rPr>
          <w:rFonts w:ascii="Times New Roman" w:hAnsi="Times New Roman"/>
          <w:bCs/>
          <w:sz w:val="28"/>
          <w:szCs w:val="28"/>
        </w:rPr>
        <w:t>,60 процентов</w:t>
      </w:r>
      <w:r w:rsidRPr="00874497">
        <w:rPr>
          <w:rFonts w:ascii="Times New Roman" w:hAnsi="Times New Roman"/>
          <w:sz w:val="28"/>
          <w:szCs w:val="28"/>
        </w:rPr>
        <w:t> от численности рабочей силы (на 01.01.2020 года – 0,79 процентов).</w:t>
      </w:r>
    </w:p>
    <w:p w:rsidR="00836776" w:rsidRPr="00874497" w:rsidRDefault="00836776" w:rsidP="008367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>При содействии центра занятости населения за 1 квартал  2020 года трудоустроено 36 человек, уровень трудоустройства составил 72,00 процента от общей численности граждан, обратившихся в службу занятости за этот период.  В 1 квартале 2020 года государственную услугу по организации профессиональной ориентации граждан в целях выбора сферы деятельности (профессии), трудоустройства, профессионального обучения (далее – государственная услуга) получили 109 человек.</w:t>
      </w:r>
    </w:p>
    <w:p w:rsidR="00836776" w:rsidRPr="00874497" w:rsidRDefault="00836776" w:rsidP="008367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lastRenderedPageBreak/>
        <w:t>Одним из основных направлений работы ГКУ ЦЗН Ленинского района является взаимодействие с работодателями по установлению деловых контактов, сбор заявок на вакантные рабочие места, увеличение их  количества  и  качества  для  наиболее  полного удовлетворения потребностей в трудоустройстве граждан, ищущих работу. </w:t>
      </w:r>
    </w:p>
    <w:p w:rsidR="00836776" w:rsidRPr="00874497" w:rsidRDefault="00836776" w:rsidP="008367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 xml:space="preserve">В течение 1 квартала 2020 года в ГКУ ЦЗН Ленинского района работодатели заявили потребность в </w:t>
      </w:r>
      <w:r w:rsidRPr="00874497">
        <w:rPr>
          <w:rFonts w:ascii="Times New Roman" w:hAnsi="Times New Roman"/>
          <w:bCs/>
          <w:sz w:val="28"/>
          <w:szCs w:val="28"/>
        </w:rPr>
        <w:t>423</w:t>
      </w:r>
      <w:r w:rsidRPr="00874497">
        <w:rPr>
          <w:rFonts w:ascii="Times New Roman" w:hAnsi="Times New Roman"/>
          <w:sz w:val="28"/>
          <w:szCs w:val="28"/>
        </w:rPr>
        <w:t> работниках, из них по рабочим профессиям – 304. Анализ вакансий, заявленных в ГКУ ЦЗН Ленинского района по видам экономической деятельности, показывает следующее: из общего количества заявленных вакансий наиболее востребованными являются вакансии в сфере сельского хозяйства, образования, медицины и торговли.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proofErr w:type="gramStart"/>
      <w:r w:rsidRPr="00874497">
        <w:rPr>
          <w:sz w:val="28"/>
          <w:szCs w:val="28"/>
        </w:rPr>
        <w:t>Для обеспечения эффективной занятости населения и улучшения условий труда в Ленинском районе, исполнения национального проекта «Демография» и исполнения федеральных проектов «Содействие занятости женщин – создание условий дошкольного образования для детей в возрасте до трех лет» и «Старшее поколение», а также во исполнение административных регламентов, приказов Комитета по труду и занятости населения Волгоградской области,   центром занятости населения Ленинского района проводятся мероприятия по</w:t>
      </w:r>
      <w:proofErr w:type="gramEnd"/>
      <w:r w:rsidRPr="00874497">
        <w:rPr>
          <w:sz w:val="28"/>
          <w:szCs w:val="28"/>
        </w:rPr>
        <w:t xml:space="preserve"> оказанию государственных услуг по данным направлениям. В 1 квартале 2020 года направлено на обучение лиц в возрасте 50 лет и старше, а также лиц </w:t>
      </w:r>
      <w:proofErr w:type="spellStart"/>
      <w:r w:rsidRPr="00874497">
        <w:rPr>
          <w:sz w:val="28"/>
          <w:szCs w:val="28"/>
        </w:rPr>
        <w:t>предпенсионного</w:t>
      </w:r>
      <w:proofErr w:type="spellEnd"/>
      <w:r w:rsidRPr="00874497">
        <w:rPr>
          <w:sz w:val="28"/>
          <w:szCs w:val="28"/>
        </w:rPr>
        <w:t xml:space="preserve"> возраста – 6 человек, при плане 4. Освоено финансовых средств на реализацию данных мероприятий - 291,00 тыс</w:t>
      </w:r>
      <w:proofErr w:type="gramStart"/>
      <w:r w:rsidRPr="00874497">
        <w:rPr>
          <w:sz w:val="28"/>
          <w:szCs w:val="28"/>
        </w:rPr>
        <w:t>.р</w:t>
      </w:r>
      <w:proofErr w:type="gramEnd"/>
      <w:r w:rsidRPr="00874497">
        <w:rPr>
          <w:sz w:val="28"/>
          <w:szCs w:val="28"/>
        </w:rPr>
        <w:t>ублей (план - 224, 86 тыс. рублей). В отчетном периоде направлено на обучение 6 женщин, находящихся в отпуске по уходу за ребенком в возрасте до 3 лет, а также женщин, имеющих детей дошкольного возраста, не состоящих в трудовых отношениях (план – 3 женщины).  Освоено финансовых средств на реализацию данных мероприятий – 310,10 тыс. рублей (план – 137,40 тыс. рублей).</w:t>
      </w:r>
    </w:p>
    <w:p w:rsidR="00836776" w:rsidRPr="00874497" w:rsidRDefault="00836776" w:rsidP="008367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>В январе-марте 2020 года численность участников оплачиваемых общественных работ составила 4 человека (план – 2). В числе участников общественных работ – 4 безработных гражданина. Средний период участия  в общественных работах составил 1 месяц,  материальная поддержка выплачена из расчета 3000,00 рублей  на человека. Основными видами работ, выполняемыми участниками мероприятия в 1 квартале 2020 года в Ленинском муниципальном районе, стали благоустройство и озеленение территорий населённых пунктов Царев, Коммунар.</w:t>
      </w:r>
    </w:p>
    <w:p w:rsidR="00836776" w:rsidRPr="00874497" w:rsidRDefault="00836776" w:rsidP="00836776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>В</w:t>
      </w:r>
      <w:proofErr w:type="gramStart"/>
      <w:r w:rsidRPr="00874497">
        <w:rPr>
          <w:rFonts w:ascii="Times New Roman" w:hAnsi="Times New Roman"/>
          <w:sz w:val="28"/>
          <w:szCs w:val="28"/>
        </w:rPr>
        <w:t>1</w:t>
      </w:r>
      <w:proofErr w:type="gramEnd"/>
      <w:r w:rsidRPr="00874497">
        <w:rPr>
          <w:rFonts w:ascii="Times New Roman" w:hAnsi="Times New Roman"/>
          <w:sz w:val="28"/>
          <w:szCs w:val="28"/>
        </w:rPr>
        <w:t xml:space="preserve"> квартале 2020 года ГКУ ЦЗН Ленинского района временное трудоустройство по направлению ЦЗН граждан в возрасте от 14 до 18 лет в свободное от учебы время не осуществлял (по плану – 0, лимитов выделено не было). По плану на 2 квартал необходимо трудоустроить 25 граждан данной категории.</w:t>
      </w:r>
    </w:p>
    <w:p w:rsidR="00836776" w:rsidRPr="00874497" w:rsidRDefault="00836776" w:rsidP="008367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 xml:space="preserve">В отчетном периоде 2020 года оказана психологическая поддержка 8 безработным гражданам. В связи с отсутствием специалистов с психологическим образованием в центре занятости населения, а так же с целью повышения качества предоставления государственной услуги  безработным гражданам, в отчетном году был заключен договор со специалистами сторонней организации (ГКУ </w:t>
      </w:r>
      <w:proofErr w:type="gramStart"/>
      <w:r w:rsidRPr="00874497">
        <w:rPr>
          <w:rFonts w:ascii="Times New Roman" w:hAnsi="Times New Roman"/>
          <w:sz w:val="28"/>
          <w:szCs w:val="28"/>
        </w:rPr>
        <w:t>СО</w:t>
      </w:r>
      <w:proofErr w:type="gramEnd"/>
      <w:r w:rsidRPr="00874497">
        <w:rPr>
          <w:rFonts w:ascii="Times New Roman" w:hAnsi="Times New Roman"/>
          <w:sz w:val="28"/>
          <w:szCs w:val="28"/>
        </w:rPr>
        <w:t xml:space="preserve"> «Ленинский ЦСОН»)  на  оказание государственной услуги по </w:t>
      </w:r>
      <w:r w:rsidRPr="00874497">
        <w:rPr>
          <w:rFonts w:ascii="Times New Roman" w:hAnsi="Times New Roman"/>
          <w:sz w:val="28"/>
          <w:szCs w:val="28"/>
        </w:rPr>
        <w:lastRenderedPageBreak/>
        <w:t>психологической поддержке безработных граждан. Государственная услуга по социальной адаптации безработных граждан на рынке труда оказана 9 гражданам. Специалистом ГКУ СО</w:t>
      </w:r>
      <w:proofErr w:type="gramStart"/>
      <w:r w:rsidRPr="00874497">
        <w:rPr>
          <w:rFonts w:ascii="Times New Roman" w:hAnsi="Times New Roman"/>
          <w:sz w:val="28"/>
          <w:szCs w:val="28"/>
        </w:rPr>
        <w:t>«Л</w:t>
      </w:r>
      <w:proofErr w:type="gramEnd"/>
      <w:r w:rsidRPr="00874497">
        <w:rPr>
          <w:rFonts w:ascii="Times New Roman" w:hAnsi="Times New Roman"/>
          <w:sz w:val="28"/>
          <w:szCs w:val="28"/>
        </w:rPr>
        <w:t xml:space="preserve">енинский ЦСОН» осуществлена психологическая поддержка путем формирования уверенности человека в своей способности справиться с трудностями поиска работы, формирования установок на поиск работы. Акцент работы делается на то, чтобы остановить личностную дезинтеграцию, помочь людям поверить в себя, а при отсутствии подходящих вакансий сориентировать их на получение смежной или новой профессии. С гражданами проводились профессиональные консультации, психологическая поддержка оказывалась с учетом </w:t>
      </w:r>
      <w:proofErr w:type="spellStart"/>
      <w:r w:rsidRPr="00874497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874497">
        <w:rPr>
          <w:rFonts w:ascii="Times New Roman" w:hAnsi="Times New Roman"/>
          <w:sz w:val="28"/>
          <w:szCs w:val="28"/>
        </w:rPr>
        <w:t xml:space="preserve"> особенностей граждан, велась подготовительная работа к актуализации навыков поиска работы и ведения собеседования.</w:t>
      </w:r>
    </w:p>
    <w:p w:rsidR="00836776" w:rsidRPr="00874497" w:rsidRDefault="00836776" w:rsidP="008367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4497">
        <w:rPr>
          <w:rFonts w:ascii="Times New Roman" w:hAnsi="Times New Roman"/>
          <w:sz w:val="28"/>
          <w:szCs w:val="28"/>
        </w:rPr>
        <w:t xml:space="preserve">В 1 квартале 2020 года государственная услуга по содействию </w:t>
      </w:r>
      <w:proofErr w:type="spellStart"/>
      <w:r w:rsidRPr="00874497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874497">
        <w:rPr>
          <w:rFonts w:ascii="Times New Roman" w:hAnsi="Times New Roman"/>
          <w:sz w:val="28"/>
          <w:szCs w:val="28"/>
        </w:rPr>
        <w:t xml:space="preserve"> оказана 5 безработным гражданам, при плане – 1 человек.</w:t>
      </w:r>
    </w:p>
    <w:p w:rsidR="005D11C8" w:rsidRPr="00874497" w:rsidRDefault="005D11C8" w:rsidP="005D11C8">
      <w:pPr>
        <w:jc w:val="both"/>
        <w:rPr>
          <w:sz w:val="28"/>
          <w:szCs w:val="28"/>
        </w:rPr>
      </w:pPr>
    </w:p>
    <w:p w:rsidR="00FA1228" w:rsidRPr="00874497" w:rsidRDefault="008F3C9B" w:rsidP="001B4747">
      <w:pPr>
        <w:ind w:firstLine="708"/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Уровень жизни населения</w:t>
      </w:r>
    </w:p>
    <w:p w:rsidR="00D62F03" w:rsidRPr="00874497" w:rsidRDefault="00D62F03" w:rsidP="009D6FC9">
      <w:pPr>
        <w:ind w:firstLine="708"/>
        <w:jc w:val="both"/>
        <w:rPr>
          <w:b/>
          <w:bCs/>
          <w:sz w:val="28"/>
          <w:szCs w:val="28"/>
        </w:rPr>
      </w:pPr>
    </w:p>
    <w:p w:rsidR="00745656" w:rsidRPr="00874497" w:rsidRDefault="00745656" w:rsidP="00745656">
      <w:pPr>
        <w:jc w:val="both"/>
        <w:rPr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 xml:space="preserve">       </w:t>
      </w:r>
      <w:r w:rsidRPr="00874497">
        <w:rPr>
          <w:sz w:val="28"/>
          <w:szCs w:val="28"/>
        </w:rPr>
        <w:t>Увеличение доходов населения связано с увеличением всех составляющих  денежных доходов:</w:t>
      </w:r>
      <w:r w:rsidRPr="00874497">
        <w:rPr>
          <w:b/>
          <w:sz w:val="28"/>
          <w:szCs w:val="28"/>
        </w:rPr>
        <w:t xml:space="preserve"> </w:t>
      </w:r>
      <w:r w:rsidRPr="00874497">
        <w:rPr>
          <w:bCs/>
          <w:sz w:val="28"/>
          <w:szCs w:val="28"/>
        </w:rPr>
        <w:t>фонда заработной платы, доходов от предпринимательской деятельности, социальных трансфертов.</w:t>
      </w:r>
    </w:p>
    <w:p w:rsidR="00745656" w:rsidRPr="00874497" w:rsidRDefault="00745656" w:rsidP="00745656">
      <w:pPr>
        <w:jc w:val="both"/>
        <w:rPr>
          <w:bCs/>
          <w:sz w:val="28"/>
          <w:szCs w:val="28"/>
        </w:rPr>
      </w:pPr>
      <w:r w:rsidRPr="00874497">
        <w:rPr>
          <w:bCs/>
          <w:sz w:val="28"/>
          <w:szCs w:val="28"/>
        </w:rPr>
        <w:t xml:space="preserve">        В расчете на одного жителя района денежные доходы с учетом единовременных выплат пенсионерам за 1 квартал 2020 года составили 28740,26 рублей, что выше уровня 1 квартала 2019 года на 6,83 процентов.</w:t>
      </w:r>
    </w:p>
    <w:p w:rsidR="00745656" w:rsidRPr="00874497" w:rsidRDefault="00745656" w:rsidP="00745656">
      <w:pPr>
        <w:pStyle w:val="a9"/>
        <w:spacing w:before="0" w:after="0"/>
        <w:jc w:val="both"/>
        <w:rPr>
          <w:bCs/>
          <w:sz w:val="28"/>
          <w:szCs w:val="28"/>
        </w:rPr>
      </w:pPr>
      <w:r w:rsidRPr="00874497">
        <w:rPr>
          <w:bCs/>
          <w:sz w:val="28"/>
          <w:szCs w:val="28"/>
        </w:rPr>
        <w:t xml:space="preserve">       Из общего объема денежных доходов на покупку товаров и оплату услуг   за 1 квартал 2020 года  населением района направлено 498673,86  тыс</w:t>
      </w:r>
      <w:proofErr w:type="gramStart"/>
      <w:r w:rsidRPr="00874497">
        <w:rPr>
          <w:bCs/>
          <w:sz w:val="28"/>
          <w:szCs w:val="28"/>
        </w:rPr>
        <w:t>.р</w:t>
      </w:r>
      <w:proofErr w:type="gramEnd"/>
      <w:r w:rsidRPr="00874497">
        <w:rPr>
          <w:bCs/>
          <w:sz w:val="28"/>
          <w:szCs w:val="28"/>
        </w:rPr>
        <w:t>ублей, что выше  уровня 1 квартала 2019 года на 100,54 процентов. Величина прожиточного минимума за 4 квартал 2019  года в расчете на душу населения составила 9322 рубля, для пенсионеров величина прожиточного минимума установлена в размере 7613 рублей, д</w:t>
      </w:r>
      <w:r w:rsidRPr="00874497">
        <w:rPr>
          <w:sz w:val="28"/>
          <w:szCs w:val="28"/>
        </w:rPr>
        <w:t>ля трудоспособного населения - 10026 рублей в месяц, для детей - 9310 рублей в месяц.</w:t>
      </w:r>
    </w:p>
    <w:p w:rsidR="00D172AD" w:rsidRPr="00874497" w:rsidRDefault="00D172AD" w:rsidP="00D172AD">
      <w:pPr>
        <w:ind w:firstLine="708"/>
        <w:jc w:val="both"/>
        <w:rPr>
          <w:szCs w:val="28"/>
        </w:rPr>
      </w:pPr>
      <w:r w:rsidRPr="00874497">
        <w:rPr>
          <w:bCs/>
          <w:sz w:val="28"/>
          <w:szCs w:val="28"/>
        </w:rPr>
        <w:t>За отчетный период вопросы по регулированию оплаты с наемными  работниками  регулярно рассматривались на межведомственной комиссии по мобилизации налоговых и неналоговых доходов в консолидированный бюджет Ленинского муниципального района Волгоградской области.</w:t>
      </w:r>
      <w:r w:rsidRPr="00874497">
        <w:t xml:space="preserve"> </w:t>
      </w:r>
      <w:r w:rsidRPr="00874497">
        <w:rPr>
          <w:sz w:val="28"/>
          <w:szCs w:val="28"/>
        </w:rPr>
        <w:t>За 1 квартал 2020 года проведено  89  заседания  комиссии, в том числе в поселениях 83. В результате деятельности комиссии работодатели  повысили заработную плату наемным работникам – 17 человек, в том числе до регионального минимума – 17 человек. Количество наемных работников,  у которых повышена заработная плата  всего – 310 человек, в том числе до регионального минимума оплаты труда – 310 человек. Сумма увеличения начисленной заработной платы – 243,00 тыс. рублей.</w:t>
      </w:r>
      <w:r w:rsidRPr="00874497">
        <w:rPr>
          <w:szCs w:val="28"/>
        </w:rPr>
        <w:t xml:space="preserve"> </w:t>
      </w:r>
    </w:p>
    <w:p w:rsidR="00D172AD" w:rsidRPr="00874497" w:rsidRDefault="00D172AD" w:rsidP="00D172AD">
      <w:pPr>
        <w:jc w:val="both"/>
        <w:rPr>
          <w:bCs/>
          <w:sz w:val="28"/>
          <w:szCs w:val="28"/>
        </w:rPr>
      </w:pPr>
    </w:p>
    <w:p w:rsidR="00AD2460" w:rsidRPr="00874497" w:rsidRDefault="00AD2460" w:rsidP="00310B60">
      <w:pPr>
        <w:shd w:val="clear" w:color="auto" w:fill="FFFFFF"/>
        <w:ind w:firstLine="426"/>
        <w:jc w:val="center"/>
        <w:rPr>
          <w:sz w:val="28"/>
          <w:szCs w:val="28"/>
        </w:rPr>
      </w:pPr>
      <w:r w:rsidRPr="00874497">
        <w:rPr>
          <w:b/>
          <w:bCs/>
          <w:sz w:val="28"/>
          <w:szCs w:val="28"/>
        </w:rPr>
        <w:t>Образование</w:t>
      </w:r>
      <w:r w:rsidRPr="00874497">
        <w:rPr>
          <w:sz w:val="28"/>
          <w:szCs w:val="28"/>
        </w:rPr>
        <w:br/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Деятельность Отдела образования администрации Ленинского муниципального района в первом квартале  2020 года была направлена на </w:t>
      </w:r>
      <w:r w:rsidRPr="00874497">
        <w:rPr>
          <w:sz w:val="28"/>
          <w:szCs w:val="28"/>
        </w:rPr>
        <w:lastRenderedPageBreak/>
        <w:t>обеспечение стабильности функционирования системы образования, развитие системы доступного качественного образования в интересах формирования свободно ориентированной личности, способной к творческой, интеллектуальной, социально-значимой деятельности в соответствии с потребностями  общества и государства.</w:t>
      </w:r>
    </w:p>
    <w:p w:rsidR="00836776" w:rsidRPr="00874497" w:rsidRDefault="00836776" w:rsidP="00836776">
      <w:pPr>
        <w:ind w:firstLine="708"/>
        <w:jc w:val="both"/>
        <w:rPr>
          <w:color w:val="000000"/>
          <w:sz w:val="28"/>
          <w:szCs w:val="28"/>
        </w:rPr>
      </w:pPr>
      <w:r w:rsidRPr="00874497">
        <w:rPr>
          <w:color w:val="000000"/>
          <w:sz w:val="28"/>
          <w:szCs w:val="28"/>
        </w:rPr>
        <w:t xml:space="preserve">В первом квартале в районе работали 14 общеобразовательных учреждений, 9 дошкольных образовательных учреждений и 2 учреждения дополнительного образования. В общеобразовательных организациях  района обучаются  2884 человек, в дошкольных образовательных учреждениях - 1096 детей, в учреждениях дополнительного образования 652 человек. </w:t>
      </w:r>
    </w:p>
    <w:p w:rsidR="00836776" w:rsidRPr="00874497" w:rsidRDefault="00836776" w:rsidP="00836776">
      <w:pPr>
        <w:ind w:firstLine="708"/>
        <w:jc w:val="both"/>
        <w:rPr>
          <w:color w:val="000000"/>
          <w:sz w:val="28"/>
          <w:szCs w:val="28"/>
        </w:rPr>
      </w:pPr>
      <w:r w:rsidRPr="00874497">
        <w:rPr>
          <w:color w:val="000000"/>
          <w:sz w:val="28"/>
          <w:szCs w:val="28"/>
        </w:rPr>
        <w:t xml:space="preserve">Общая численность работающих в отрасли составила 619 человека, в школах работали 391 человек, в дошкольных образовательных учреждениях 195 и в учреждениях дополнительного образования 33 человек. 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Большое внимание уделялось повышению квалификации и профессиональному росту педагогических работников. Повысили свою квалификацию 102 педагогических работников образовательных учреждений. В целях повышения квалификации педагогических работников было подготовлено и проведено 18 семинаров для педагогических работников муниципальных образовательных учреждений. 2 педагога приняли участие в областных конкурсах профессионального мастерства «Учитель года 2020», «Воспитатель года».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color w:val="000000"/>
          <w:sz w:val="28"/>
          <w:szCs w:val="28"/>
        </w:rPr>
        <w:t xml:space="preserve">В соответствии с нормами и правилами </w:t>
      </w:r>
      <w:proofErr w:type="spellStart"/>
      <w:r w:rsidRPr="00874497">
        <w:rPr>
          <w:color w:val="000000"/>
          <w:sz w:val="28"/>
          <w:szCs w:val="28"/>
        </w:rPr>
        <w:t>САНПиН</w:t>
      </w:r>
      <w:proofErr w:type="spellEnd"/>
      <w:r w:rsidRPr="00874497">
        <w:rPr>
          <w:color w:val="000000"/>
          <w:sz w:val="28"/>
          <w:szCs w:val="28"/>
        </w:rPr>
        <w:t xml:space="preserve"> в 14 общеобразовательных учреждениях было организовано горячее питание школьников 1-11 классов. Горячее питание получали  1275 обучающихся 1-4 классов и   1324 обучающихся  5-11 классов, что составило 90,30 процентов от общего числа обучающихся. Двухразовым горячим питанием охвачено 421 школьник. Другими видами питания (буфетная продукция) охвачено 327 обучающихся 5-11 классов. Информация о состоянии горячего питания ежемесячно готовится и предоставляется в комитет образования, науки и молодежной политики Волгоградской области</w:t>
      </w:r>
      <w:r w:rsidRPr="00874497">
        <w:rPr>
          <w:sz w:val="28"/>
          <w:szCs w:val="28"/>
        </w:rPr>
        <w:t>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В целях подготовки и проведения государственной (итоговой) аттестации выпускников ΙХ, ХΙ (ХΙΙ) классов сформированы базы данных выпускников, организаторов, пунктов проведения экзаменов. Определены ответственные лица за соблюдение информационной безопасности при организации и проведении государственной (итоговой) аттестации выпускников. Подготовлена и представлена в комитет образования, науки и молодежной политики  Волгоградской области схема проведения государственной (итоговой) аттестации выпускников ΙХ, ХΙ (Х11) классов, списочный состав муниципальных экзаменационной, предметной, конфликтной комиссий. Своевременно проведено информирование руководителей и заместителей руководителей образовательных учреждений с поступившими нормативными документами, регламентирующими проведение государственной (итоговой) аттестации выпускников. </w:t>
      </w:r>
      <w:proofErr w:type="gramStart"/>
      <w:r w:rsidRPr="00874497">
        <w:rPr>
          <w:sz w:val="28"/>
          <w:szCs w:val="28"/>
        </w:rPr>
        <w:t xml:space="preserve">В рамках единого информационного дня в школах района были проведены беседы с выпускниками по подготовке к итоговой аттестации, индивидуальные консультации, показы видео-консультаций (в том числе с использованием ресурсов официального информационного портала </w:t>
      </w:r>
      <w:r w:rsidRPr="00874497">
        <w:rPr>
          <w:sz w:val="28"/>
          <w:szCs w:val="28"/>
        </w:rPr>
        <w:lastRenderedPageBreak/>
        <w:t>ЕГЭ), встречи с психологами  на тему «ГИА без стресса», информационные семинары для классных руководителей, тематические консультации руководителей предметных секций по вопросам специфики ГИА-2020 для учителей-предметников, общешкольные родительские собрания и</w:t>
      </w:r>
      <w:proofErr w:type="gramEnd"/>
      <w:r w:rsidRPr="00874497">
        <w:rPr>
          <w:sz w:val="28"/>
          <w:szCs w:val="28"/>
        </w:rPr>
        <w:t xml:space="preserve"> акция «День сдачи ЕГЭ родителями».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Проведены репетиционные экзамены ОГЭ, ЕГЭ по математике на пункте проведения экзаменов. Организовано участие учителей предметников в </w:t>
      </w:r>
      <w:proofErr w:type="spellStart"/>
      <w:r w:rsidRPr="00874497">
        <w:rPr>
          <w:sz w:val="28"/>
          <w:szCs w:val="28"/>
        </w:rPr>
        <w:t>вебинарах</w:t>
      </w:r>
      <w:proofErr w:type="spellEnd"/>
      <w:r w:rsidRPr="00874497">
        <w:rPr>
          <w:sz w:val="28"/>
          <w:szCs w:val="28"/>
        </w:rPr>
        <w:t>, проводимых комитетом образования,  науки и молодежной политики Волгоградской области.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В соответствии с расписанием </w:t>
      </w:r>
      <w:proofErr w:type="spellStart"/>
      <w:r w:rsidRPr="00874497">
        <w:rPr>
          <w:sz w:val="28"/>
          <w:szCs w:val="28"/>
        </w:rPr>
        <w:t>Рособрнадзора</w:t>
      </w:r>
      <w:proofErr w:type="spellEnd"/>
      <w:r w:rsidRPr="00874497">
        <w:rPr>
          <w:sz w:val="28"/>
          <w:szCs w:val="28"/>
        </w:rPr>
        <w:t xml:space="preserve"> проведены всероссийские проверочные работы для обучающихся 11 классов.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отчетном периоде отдел образования взаимодействовал с комитетом образования, науки и молодежной политики по вопросу реализации на территории Ленинского района региональных проектов «Современная школа», «Цифровая образовательная среда», «Успех каждого ребенка», «Учитель будущего», «Поддержка семей, имеющих детей». «Социальная активность».</w:t>
      </w:r>
    </w:p>
    <w:p w:rsidR="00836776" w:rsidRPr="00874497" w:rsidRDefault="00836776" w:rsidP="00836776">
      <w:pPr>
        <w:ind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отчетном периоде продолжалась работа, направленная на  развитие системы поддержки талантливых детей.</w:t>
      </w:r>
      <w:r w:rsidRPr="00874497">
        <w:rPr>
          <w:color w:val="000000"/>
          <w:sz w:val="28"/>
          <w:szCs w:val="28"/>
        </w:rPr>
        <w:t xml:space="preserve"> </w:t>
      </w:r>
      <w:proofErr w:type="gramStart"/>
      <w:r w:rsidRPr="00874497">
        <w:rPr>
          <w:color w:val="000000"/>
          <w:sz w:val="28"/>
          <w:szCs w:val="28"/>
        </w:rPr>
        <w:t>Победители и призеры муниципального этапа были направлены для участия областном туре Всероссийской олимпиады школьников.</w:t>
      </w:r>
      <w:proofErr w:type="gramEnd"/>
      <w:r w:rsidRPr="00874497">
        <w:rPr>
          <w:sz w:val="28"/>
          <w:szCs w:val="28"/>
        </w:rPr>
        <w:t xml:space="preserve"> </w:t>
      </w:r>
      <w:proofErr w:type="gramStart"/>
      <w:r w:rsidRPr="00874497">
        <w:rPr>
          <w:sz w:val="28"/>
          <w:szCs w:val="28"/>
        </w:rPr>
        <w:t>В 1 квартале 2020 года на базе МБОУ ДО «Ленинский ДЮЦ» было проведено  8 районных и 1 областное мероприятие, в которых приняло участие 639  человек.</w:t>
      </w:r>
      <w:proofErr w:type="gramEnd"/>
      <w:r w:rsidRPr="00874497">
        <w:rPr>
          <w:sz w:val="28"/>
          <w:szCs w:val="28"/>
        </w:rPr>
        <w:t xml:space="preserve"> Проведены следующие мероприятия: районная школа ученического актива, районный конкурс экскурсоводов «Пусть гранит сохранит память поколений», районный конкурс юного вожатого «</w:t>
      </w:r>
      <w:proofErr w:type="spellStart"/>
      <w:r w:rsidRPr="00874497">
        <w:rPr>
          <w:sz w:val="28"/>
          <w:szCs w:val="28"/>
        </w:rPr>
        <w:t>Вожатенок</w:t>
      </w:r>
      <w:proofErr w:type="spellEnd"/>
      <w:r w:rsidRPr="00874497">
        <w:rPr>
          <w:sz w:val="28"/>
          <w:szCs w:val="28"/>
        </w:rPr>
        <w:t xml:space="preserve">», районная </w:t>
      </w:r>
      <w:proofErr w:type="gramStart"/>
      <w:r w:rsidRPr="00874497">
        <w:rPr>
          <w:sz w:val="28"/>
          <w:szCs w:val="28"/>
        </w:rPr>
        <w:t>акция</w:t>
      </w:r>
      <w:proofErr w:type="gramEnd"/>
      <w:r w:rsidRPr="00874497">
        <w:rPr>
          <w:sz w:val="28"/>
          <w:szCs w:val="28"/>
        </w:rPr>
        <w:t xml:space="preserve"> приуроченная ко дню героя антифашиста, районная спартакиада по шахматам, районный конкурс «</w:t>
      </w:r>
      <w:proofErr w:type="spellStart"/>
      <w:r w:rsidRPr="00874497">
        <w:rPr>
          <w:sz w:val="28"/>
          <w:szCs w:val="28"/>
        </w:rPr>
        <w:t>Солдатушки</w:t>
      </w:r>
      <w:proofErr w:type="spellEnd"/>
      <w:r w:rsidRPr="00874497">
        <w:rPr>
          <w:sz w:val="28"/>
          <w:szCs w:val="28"/>
        </w:rPr>
        <w:t>, бравы ребятушки», областной конкурс юного вожатого «Вожатенок-2020», районный этап Всероссийского конкурса юных чтецов «Живая классика».</w:t>
      </w:r>
    </w:p>
    <w:p w:rsidR="00836776" w:rsidRPr="00874497" w:rsidRDefault="00836776" w:rsidP="00836776">
      <w:pPr>
        <w:ind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1 квартале 2020 года  коллективы и учащиеся ДЮЦ завоевали 13 призовых мест на конкурсах различных уровней.</w:t>
      </w:r>
    </w:p>
    <w:p w:rsidR="00836776" w:rsidRPr="00874497" w:rsidRDefault="00836776" w:rsidP="00836776">
      <w:pPr>
        <w:ind w:firstLine="567"/>
        <w:jc w:val="both"/>
        <w:rPr>
          <w:sz w:val="28"/>
          <w:szCs w:val="28"/>
        </w:rPr>
      </w:pPr>
      <w:proofErr w:type="gramStart"/>
      <w:r w:rsidRPr="00874497">
        <w:rPr>
          <w:sz w:val="28"/>
          <w:szCs w:val="28"/>
        </w:rPr>
        <w:t>Вокальная группа «Детки» (рук.</w:t>
      </w:r>
      <w:proofErr w:type="gramEnd"/>
      <w:r w:rsidRPr="00874497">
        <w:rPr>
          <w:sz w:val="28"/>
          <w:szCs w:val="28"/>
        </w:rPr>
        <w:t xml:space="preserve"> </w:t>
      </w:r>
      <w:proofErr w:type="spellStart"/>
      <w:r w:rsidRPr="00874497">
        <w:rPr>
          <w:sz w:val="28"/>
          <w:szCs w:val="28"/>
        </w:rPr>
        <w:t>Палехова</w:t>
      </w:r>
      <w:proofErr w:type="spellEnd"/>
      <w:r w:rsidRPr="00874497">
        <w:rPr>
          <w:sz w:val="28"/>
          <w:szCs w:val="28"/>
        </w:rPr>
        <w:t xml:space="preserve"> Т.Я.): Международный творческий конкурс вокального и музыкального искусства «Калипсо» - 1 </w:t>
      </w:r>
      <w:proofErr w:type="spellStart"/>
      <w:r w:rsidRPr="00874497">
        <w:rPr>
          <w:sz w:val="28"/>
          <w:szCs w:val="28"/>
        </w:rPr>
        <w:t>место</w:t>
      </w:r>
      <w:proofErr w:type="gramStart"/>
      <w:r w:rsidRPr="00874497">
        <w:rPr>
          <w:sz w:val="28"/>
          <w:szCs w:val="28"/>
        </w:rPr>
        <w:t>.В</w:t>
      </w:r>
      <w:proofErr w:type="gramEnd"/>
      <w:r w:rsidRPr="00874497">
        <w:rPr>
          <w:sz w:val="28"/>
          <w:szCs w:val="28"/>
        </w:rPr>
        <w:t>сероссийский</w:t>
      </w:r>
      <w:proofErr w:type="spellEnd"/>
      <w:r w:rsidRPr="00874497">
        <w:rPr>
          <w:sz w:val="28"/>
          <w:szCs w:val="28"/>
        </w:rPr>
        <w:t xml:space="preserve"> вокальный и музыкальный конкурс «</w:t>
      </w:r>
      <w:proofErr w:type="spellStart"/>
      <w:r w:rsidRPr="00874497">
        <w:rPr>
          <w:sz w:val="28"/>
          <w:szCs w:val="28"/>
        </w:rPr>
        <w:t>Мелодинка</w:t>
      </w:r>
      <w:proofErr w:type="spellEnd"/>
      <w:r w:rsidRPr="00874497">
        <w:rPr>
          <w:sz w:val="28"/>
          <w:szCs w:val="28"/>
        </w:rPr>
        <w:t xml:space="preserve"> - 69» - лауреаты 3 степени.</w:t>
      </w:r>
    </w:p>
    <w:p w:rsidR="00836776" w:rsidRPr="00874497" w:rsidRDefault="00836776" w:rsidP="00836776">
      <w:pPr>
        <w:ind w:firstLine="567"/>
        <w:jc w:val="both"/>
        <w:rPr>
          <w:sz w:val="28"/>
          <w:szCs w:val="28"/>
        </w:rPr>
      </w:pPr>
      <w:proofErr w:type="gramStart"/>
      <w:r w:rsidRPr="00874497">
        <w:rPr>
          <w:sz w:val="28"/>
          <w:szCs w:val="28"/>
        </w:rPr>
        <w:t>Дизайн студия «Сувенир» (рук.</w:t>
      </w:r>
      <w:proofErr w:type="gramEnd"/>
      <w:r w:rsidRPr="00874497">
        <w:rPr>
          <w:sz w:val="28"/>
          <w:szCs w:val="28"/>
        </w:rPr>
        <w:t xml:space="preserve"> Гарибян Е.А.): 27 областная выставка декоративно-прикладного творчества «</w:t>
      </w:r>
      <w:proofErr w:type="spellStart"/>
      <w:proofErr w:type="gramStart"/>
      <w:r w:rsidRPr="00874497">
        <w:rPr>
          <w:sz w:val="28"/>
          <w:szCs w:val="28"/>
        </w:rPr>
        <w:t>Диво-Дивное</w:t>
      </w:r>
      <w:proofErr w:type="spellEnd"/>
      <w:proofErr w:type="gramEnd"/>
      <w:r w:rsidRPr="00874497">
        <w:rPr>
          <w:sz w:val="28"/>
          <w:szCs w:val="28"/>
        </w:rPr>
        <w:t>» (диплом второй степени, диплом третей степени, три диплома за участие). Всероссийский творческий конкурс для детей и педагогов «Весна пришла! Весне дорогу» - 6 дипломов 1 степени.</w:t>
      </w:r>
    </w:p>
    <w:p w:rsidR="00836776" w:rsidRPr="00874497" w:rsidRDefault="00836776" w:rsidP="00836776">
      <w:pPr>
        <w:ind w:firstLine="567"/>
        <w:jc w:val="both"/>
        <w:rPr>
          <w:sz w:val="28"/>
          <w:szCs w:val="28"/>
        </w:rPr>
      </w:pPr>
      <w:proofErr w:type="gramStart"/>
      <w:r w:rsidRPr="00874497">
        <w:rPr>
          <w:sz w:val="28"/>
          <w:szCs w:val="28"/>
        </w:rPr>
        <w:t>Театральный коллектив «Призма» (рук.</w:t>
      </w:r>
      <w:proofErr w:type="gramEnd"/>
      <w:r w:rsidRPr="00874497">
        <w:rPr>
          <w:sz w:val="28"/>
          <w:szCs w:val="28"/>
        </w:rPr>
        <w:t xml:space="preserve"> </w:t>
      </w:r>
      <w:proofErr w:type="spellStart"/>
      <w:r w:rsidRPr="00874497">
        <w:rPr>
          <w:sz w:val="28"/>
          <w:szCs w:val="28"/>
        </w:rPr>
        <w:t>Цуканова</w:t>
      </w:r>
      <w:proofErr w:type="spellEnd"/>
      <w:r w:rsidRPr="00874497">
        <w:rPr>
          <w:sz w:val="28"/>
          <w:szCs w:val="28"/>
        </w:rPr>
        <w:t xml:space="preserve"> Ю.Н.): региональный конкурс театральных коллективов «Вдохновение – 2020» - 1 и 2 место.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Был проведен  районный этап V</w:t>
      </w:r>
      <w:r w:rsidRPr="00874497">
        <w:rPr>
          <w:sz w:val="28"/>
          <w:szCs w:val="28"/>
          <w:lang w:val="en-US"/>
        </w:rPr>
        <w:t>II</w:t>
      </w:r>
      <w:r w:rsidRPr="00874497">
        <w:rPr>
          <w:sz w:val="28"/>
          <w:szCs w:val="28"/>
        </w:rPr>
        <w:t xml:space="preserve"> Всероссийского конкурса юных чтецов «Живая классика». Участниками стали победители и призеры школьного этапа конкурса. Конкурсанты декламировали отрывки из произведений отечественных и зарубежных авторов, которые не входят в школьную программу  по литературе. Во время выступления использовались музыкальное сопровождение, </w:t>
      </w:r>
      <w:r w:rsidRPr="00874497">
        <w:rPr>
          <w:sz w:val="28"/>
          <w:szCs w:val="28"/>
        </w:rPr>
        <w:lastRenderedPageBreak/>
        <w:t>декорации, костюмы. Победители муниципального этапа приняли участие в региональном этапе.</w:t>
      </w:r>
    </w:p>
    <w:p w:rsidR="00836776" w:rsidRPr="00874497" w:rsidRDefault="00836776" w:rsidP="008367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4497">
        <w:rPr>
          <w:color w:val="000000"/>
          <w:sz w:val="28"/>
          <w:szCs w:val="28"/>
          <w:shd w:val="clear" w:color="auto" w:fill="FFFFFF"/>
        </w:rPr>
        <w:t>В соответствии с положением о XX</w:t>
      </w:r>
      <w:proofErr w:type="gramStart"/>
      <w:r w:rsidRPr="00874497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874497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874497">
        <w:rPr>
          <w:color w:val="000000"/>
          <w:sz w:val="28"/>
          <w:szCs w:val="28"/>
          <w:shd w:val="clear" w:color="auto" w:fill="FFFFFF"/>
        </w:rPr>
        <w:t>  спартакиаде  обучающихся  образовательных организаций  Волгоградской области, посвященной 75-годовщине победы в ВОВ, и на основании положения о XXХ</w:t>
      </w:r>
      <w:r w:rsidRPr="00874497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874497">
        <w:rPr>
          <w:color w:val="000000"/>
          <w:sz w:val="28"/>
          <w:szCs w:val="28"/>
          <w:shd w:val="clear" w:color="auto" w:fill="FFFFFF"/>
        </w:rPr>
        <w:t>  спартакиаде  обучающихся  образовательных организаций  Ленинского муниципального района, посвященной 75-годовщине победы в ВОВ проведены  районные соревнования по программе «Президентские спортивные игры» по второй группе, в которых приняли участие учащиеся из 5 школ. Победителями этих соревнований стала МКОУ «Покровская СОШ», второе место у МКОУ «</w:t>
      </w:r>
      <w:proofErr w:type="spellStart"/>
      <w:r w:rsidRPr="00874497">
        <w:rPr>
          <w:color w:val="000000"/>
          <w:sz w:val="28"/>
          <w:szCs w:val="28"/>
          <w:shd w:val="clear" w:color="auto" w:fill="FFFFFF"/>
        </w:rPr>
        <w:t>Царевская</w:t>
      </w:r>
      <w:proofErr w:type="spellEnd"/>
      <w:r w:rsidRPr="00874497">
        <w:rPr>
          <w:color w:val="000000"/>
          <w:sz w:val="28"/>
          <w:szCs w:val="28"/>
          <w:shd w:val="clear" w:color="auto" w:fill="FFFFFF"/>
        </w:rPr>
        <w:t xml:space="preserve"> СОШ»,  третье место у МКОУ «</w:t>
      </w:r>
      <w:proofErr w:type="spellStart"/>
      <w:r w:rsidRPr="00874497">
        <w:rPr>
          <w:color w:val="000000"/>
          <w:sz w:val="28"/>
          <w:szCs w:val="28"/>
          <w:shd w:val="clear" w:color="auto" w:fill="FFFFFF"/>
        </w:rPr>
        <w:t>Ильичевской</w:t>
      </w:r>
      <w:proofErr w:type="spellEnd"/>
      <w:r w:rsidRPr="00874497">
        <w:rPr>
          <w:color w:val="000000"/>
          <w:sz w:val="28"/>
          <w:szCs w:val="28"/>
          <w:shd w:val="clear" w:color="auto" w:fill="FFFFFF"/>
        </w:rPr>
        <w:t xml:space="preserve">  СОШ».</w:t>
      </w:r>
    </w:p>
    <w:p w:rsidR="00836776" w:rsidRPr="00874497" w:rsidRDefault="00836776" w:rsidP="008367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4497">
        <w:rPr>
          <w:color w:val="000000"/>
          <w:sz w:val="28"/>
          <w:szCs w:val="28"/>
          <w:shd w:val="clear" w:color="auto" w:fill="FFFFFF"/>
        </w:rPr>
        <w:t>На базе Ленинской спортивной школы проводились зональные соревнования по волейболу среди юношей и девушек XX</w:t>
      </w:r>
      <w:proofErr w:type="gramStart"/>
      <w:r w:rsidRPr="00874497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874497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874497">
        <w:rPr>
          <w:color w:val="000000"/>
          <w:sz w:val="28"/>
          <w:szCs w:val="28"/>
          <w:shd w:val="clear" w:color="auto" w:fill="FFFFFF"/>
        </w:rPr>
        <w:t xml:space="preserve">  спартакиаде  обучающихся  образовательных организаций  Волгоградской области, посвященной 75-годовщине победы в ВОВ, в которых приняло участие свыше 100 обучающихся из </w:t>
      </w:r>
      <w:proofErr w:type="spellStart"/>
      <w:r w:rsidRPr="00874497">
        <w:rPr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 w:rsidRPr="00874497">
        <w:rPr>
          <w:color w:val="000000"/>
          <w:sz w:val="28"/>
          <w:szCs w:val="28"/>
          <w:shd w:val="clear" w:color="auto" w:fill="FFFFFF"/>
        </w:rPr>
        <w:t xml:space="preserve">, Ленинского, Дубовского и </w:t>
      </w:r>
      <w:proofErr w:type="spellStart"/>
      <w:r w:rsidRPr="00874497">
        <w:rPr>
          <w:color w:val="000000"/>
          <w:sz w:val="28"/>
          <w:szCs w:val="28"/>
          <w:shd w:val="clear" w:color="auto" w:fill="FFFFFF"/>
        </w:rPr>
        <w:t>Среднеахтубинского</w:t>
      </w:r>
      <w:proofErr w:type="spellEnd"/>
      <w:r w:rsidRPr="00874497">
        <w:rPr>
          <w:color w:val="000000"/>
          <w:sz w:val="28"/>
          <w:szCs w:val="28"/>
          <w:shd w:val="clear" w:color="auto" w:fill="FFFFFF"/>
        </w:rPr>
        <w:t xml:space="preserve">  муниципальных районов. Команды юношей и девушек Ленинского муниципального района в этих соревнованиях заняли второе место.  Команды района приняли участие в финальных соревнованиях по шахматам в  </w:t>
      </w:r>
      <w:proofErr w:type="gramStart"/>
      <w:r w:rsidRPr="00874497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874497">
        <w:rPr>
          <w:color w:val="000000"/>
          <w:sz w:val="28"/>
          <w:szCs w:val="28"/>
          <w:shd w:val="clear" w:color="auto" w:fill="FFFFFF"/>
        </w:rPr>
        <w:t>. Волгоград и заняли 4 место.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Значительное внимание уделялось организации работы по профилактике правонарушений </w:t>
      </w:r>
      <w:proofErr w:type="gramStart"/>
      <w:r w:rsidRPr="00874497">
        <w:rPr>
          <w:sz w:val="28"/>
          <w:szCs w:val="28"/>
        </w:rPr>
        <w:t>среди</w:t>
      </w:r>
      <w:proofErr w:type="gramEnd"/>
      <w:r w:rsidRPr="00874497">
        <w:rPr>
          <w:sz w:val="28"/>
          <w:szCs w:val="28"/>
        </w:rPr>
        <w:t xml:space="preserve"> обучающихся. Итоги работы по профилактике за 2019 год были  проанализированы на совещании руководителей образовательных организаций.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Отдел образования координировал работу  общеобразовательных организаций по профилактике наркомании и вредных зависимостей. В общеобразовательных организациях в I квартале 2020 года  было проведено более 73 мероприятий </w:t>
      </w:r>
      <w:proofErr w:type="spellStart"/>
      <w:r w:rsidRPr="00874497">
        <w:rPr>
          <w:sz w:val="28"/>
          <w:szCs w:val="28"/>
        </w:rPr>
        <w:t>антинаркотической</w:t>
      </w:r>
      <w:proofErr w:type="spellEnd"/>
      <w:r w:rsidRPr="00874497">
        <w:rPr>
          <w:sz w:val="28"/>
          <w:szCs w:val="28"/>
        </w:rPr>
        <w:t xml:space="preserve"> направленности, в которых приняли участие  2055 обучающихся, 145 педагогов и 643 законных представителя.  Проведено  более 14 общешкольных родительских собрания, с привлечением   специалистов правоохранительных органов, ОПДН, ГБУЗ «Ленинская ЦРБ», ГАИБДД специалистов ГКУ </w:t>
      </w:r>
      <w:proofErr w:type="gramStart"/>
      <w:r w:rsidRPr="00874497">
        <w:rPr>
          <w:sz w:val="28"/>
          <w:szCs w:val="28"/>
        </w:rPr>
        <w:t>СО</w:t>
      </w:r>
      <w:proofErr w:type="gramEnd"/>
      <w:r w:rsidRPr="00874497">
        <w:rPr>
          <w:sz w:val="28"/>
          <w:szCs w:val="28"/>
        </w:rPr>
        <w:t xml:space="preserve"> «Ленинский ЦСОН"». На информационных стендах «Мы за ЗОЖ!» обновлена информация </w:t>
      </w:r>
      <w:proofErr w:type="spellStart"/>
      <w:r w:rsidRPr="00874497">
        <w:rPr>
          <w:sz w:val="28"/>
          <w:szCs w:val="28"/>
        </w:rPr>
        <w:t>антинаркотической</w:t>
      </w:r>
      <w:proofErr w:type="spellEnd"/>
      <w:r w:rsidRPr="00874497">
        <w:rPr>
          <w:sz w:val="28"/>
          <w:szCs w:val="28"/>
        </w:rPr>
        <w:t xml:space="preserve">  направленности для учащихся, родителей и лиц (законных представителей). Проведён семинар на базе ГКУ СО "ЦСОН" для воспитателей, социальных работников, психологов, учителей начальных классов по профилактике раннего семейного благополучия "Ребёнок - семья - общество".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целях повышения эффективности взаимодействия в сфере профилактики употребления наркотических средств, в том числе курительных смесей, а также предупреждения распространения токсикомании и пьянства,  групповых</w:t>
      </w:r>
      <w:r w:rsidRPr="00874497">
        <w:rPr>
          <w:color w:val="000000"/>
          <w:sz w:val="28"/>
          <w:szCs w:val="28"/>
        </w:rPr>
        <w:t xml:space="preserve"> преступлений среди </w:t>
      </w:r>
      <w:r w:rsidRPr="00874497">
        <w:rPr>
          <w:sz w:val="28"/>
          <w:szCs w:val="28"/>
        </w:rPr>
        <w:t xml:space="preserve">несовершеннолетних, выявления и привлечения взрослых лиц, вовлекающих несовершеннолетних в преступную и антиобщественную деятельность  с участием Отдела образования проведены профилактические мероприятия «Лидер», «Стоп </w:t>
      </w:r>
      <w:proofErr w:type="spellStart"/>
      <w:r w:rsidRPr="00874497">
        <w:rPr>
          <w:sz w:val="28"/>
          <w:szCs w:val="28"/>
        </w:rPr>
        <w:t>Спайс</w:t>
      </w:r>
      <w:proofErr w:type="spellEnd"/>
      <w:r w:rsidRPr="00874497">
        <w:rPr>
          <w:sz w:val="28"/>
          <w:szCs w:val="28"/>
        </w:rPr>
        <w:t>».</w:t>
      </w:r>
    </w:p>
    <w:p w:rsidR="00836776" w:rsidRPr="00874497" w:rsidRDefault="00836776" w:rsidP="00836776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874497">
        <w:rPr>
          <w:sz w:val="28"/>
          <w:szCs w:val="28"/>
        </w:rPr>
        <w:t xml:space="preserve">В 1 квартале 2020 года за муниципальной услугой «Прием заявлений, постановка на учет и зачисление детей в образовательные учреждения, </w:t>
      </w:r>
      <w:r w:rsidRPr="00874497">
        <w:rPr>
          <w:sz w:val="28"/>
          <w:szCs w:val="28"/>
        </w:rPr>
        <w:lastRenderedPageBreak/>
        <w:t>реализующие основную общеобразовательную программу дошкольного образования (детские сады)» обратились 38 человек, принято заявлений на постановку в очередь 32. Муниципальные услуги «Предоставление информации о результатах</w:t>
      </w:r>
      <w:r w:rsidRPr="00874497">
        <w:rPr>
          <w:sz w:val="28"/>
          <w:szCs w:val="28"/>
          <w:shd w:val="clear" w:color="auto" w:fill="FFFFFF"/>
        </w:rPr>
        <w:t xml:space="preserve"> сданных экзаменов, результатах тестирования и иных вступительных испытаний, а также о зачислении в муниципальное образовательное учреждение» `210,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учебных»</w:t>
      </w:r>
      <w:r w:rsidRPr="00874497">
        <w:t> </w:t>
      </w:r>
      <w:r w:rsidRPr="00874497">
        <w:rPr>
          <w:sz w:val="28"/>
          <w:szCs w:val="28"/>
          <w:shd w:val="clear" w:color="auto" w:fill="FFFFFF"/>
        </w:rPr>
        <w:t> были предоставлены</w:t>
      </w:r>
      <w:r w:rsidRPr="00874497">
        <w:t> </w:t>
      </w:r>
      <w:r w:rsidRPr="00874497">
        <w:rPr>
          <w:sz w:val="28"/>
          <w:szCs w:val="28"/>
          <w:shd w:val="clear" w:color="auto" w:fill="FFFFFF"/>
        </w:rPr>
        <w:t xml:space="preserve"> 110 заявителям. Муниципальная услуга «Предоставление информации о текущей успеваемости учащегося в муниципальном образовательном учреждении, ведение дневника и журнала успеваемости» предоставляется заявителям в электронном виде через портал </w:t>
      </w:r>
      <w:proofErr w:type="spellStart"/>
      <w:r w:rsidRPr="00874497">
        <w:rPr>
          <w:sz w:val="28"/>
          <w:szCs w:val="28"/>
          <w:shd w:val="clear" w:color="auto" w:fill="FFFFFF"/>
        </w:rPr>
        <w:t>госуслуг</w:t>
      </w:r>
      <w:proofErr w:type="spellEnd"/>
      <w:r w:rsidRPr="00874497">
        <w:rPr>
          <w:sz w:val="28"/>
          <w:szCs w:val="28"/>
          <w:shd w:val="clear" w:color="auto" w:fill="FFFFFF"/>
        </w:rPr>
        <w:t xml:space="preserve"> или пароль и логин ЕСИА в системе «Сетевой город. Образование».</w:t>
      </w:r>
      <w:r w:rsidRPr="00874497">
        <w:rPr>
          <w:color w:val="222222"/>
          <w:sz w:val="28"/>
          <w:szCs w:val="28"/>
          <w:shd w:val="clear" w:color="auto" w:fill="FFFFFF"/>
        </w:rPr>
        <w:t xml:space="preserve"> В отчетном периоде услуга была предоставлена</w:t>
      </w:r>
      <w:r w:rsidRPr="00874497">
        <w:t> </w:t>
      </w:r>
      <w:r w:rsidRPr="00874497">
        <w:rPr>
          <w:color w:val="222222"/>
          <w:sz w:val="28"/>
          <w:szCs w:val="28"/>
          <w:shd w:val="clear" w:color="auto" w:fill="FFFFFF"/>
        </w:rPr>
        <w:t>  48382 заявителям.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соответствии с планом работы Отдела образования проведено 3 совещания с руководителями образовательных учреждений.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Проведено 3 проверки по фактам, изложенным в обращениях граждан. </w:t>
      </w:r>
    </w:p>
    <w:p w:rsidR="00076373" w:rsidRPr="00874497" w:rsidRDefault="00076373" w:rsidP="0009190D">
      <w:pPr>
        <w:ind w:firstLine="426"/>
        <w:rPr>
          <w:b/>
          <w:bCs/>
          <w:sz w:val="28"/>
          <w:szCs w:val="28"/>
        </w:rPr>
      </w:pPr>
    </w:p>
    <w:p w:rsidR="00A730B8" w:rsidRPr="00874497" w:rsidRDefault="00A730B8" w:rsidP="001B4747">
      <w:pPr>
        <w:ind w:firstLine="426"/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Здравоохранение</w:t>
      </w:r>
    </w:p>
    <w:p w:rsidR="009276E9" w:rsidRPr="00874497" w:rsidRDefault="009276E9" w:rsidP="00A730B8">
      <w:pPr>
        <w:ind w:firstLine="426"/>
        <w:jc w:val="center"/>
        <w:rPr>
          <w:b/>
          <w:bCs/>
          <w:sz w:val="28"/>
          <w:szCs w:val="28"/>
        </w:rPr>
      </w:pPr>
    </w:p>
    <w:p w:rsidR="00836776" w:rsidRPr="00874497" w:rsidRDefault="00836776" w:rsidP="00836776">
      <w:pPr>
        <w:ind w:firstLine="708"/>
        <w:jc w:val="both"/>
        <w:rPr>
          <w:bCs/>
          <w:sz w:val="28"/>
          <w:szCs w:val="28"/>
        </w:rPr>
      </w:pPr>
      <w:r w:rsidRPr="00874497">
        <w:rPr>
          <w:bCs/>
          <w:sz w:val="28"/>
          <w:szCs w:val="28"/>
        </w:rPr>
        <w:t xml:space="preserve">За 1 квартал 2020 год  прошли </w:t>
      </w:r>
      <w:proofErr w:type="gramStart"/>
      <w:r w:rsidRPr="00874497">
        <w:rPr>
          <w:bCs/>
          <w:sz w:val="28"/>
          <w:szCs w:val="28"/>
        </w:rPr>
        <w:t>обучение по охране</w:t>
      </w:r>
      <w:proofErr w:type="gramEnd"/>
      <w:r w:rsidRPr="00874497">
        <w:rPr>
          <w:bCs/>
          <w:sz w:val="28"/>
          <w:szCs w:val="28"/>
        </w:rPr>
        <w:t xml:space="preserve"> труда 185  человек, из них 12 руководителей и 2 специалиста прошли обучение в учебных центрах и  171 человек был обучен непосредственно в организациях и предприятиях района. Количество предприятий, которым оказана методическая и консультационная помощь по вопросам охраны труда составило - 16 единиц. </w:t>
      </w:r>
    </w:p>
    <w:p w:rsidR="00836776" w:rsidRPr="00874497" w:rsidRDefault="00836776" w:rsidP="00836776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Основными вопросами, по которым оказана методическая и консультационная помощь предприятиям являются: проведение аттестации рабочих мест по условиям труда, разра</w:t>
      </w:r>
      <w:r w:rsidRPr="00874497">
        <w:rPr>
          <w:sz w:val="28"/>
          <w:szCs w:val="28"/>
        </w:rPr>
        <w:softHyphen/>
        <w:t>ботка и выполнение комплексного плана мероприятий по улучшению условий труда, соблюдение регионального минимума по оплате труда, предоставление нормативной документации по охране труда.</w:t>
      </w:r>
    </w:p>
    <w:p w:rsidR="00836776" w:rsidRPr="00874497" w:rsidRDefault="00836776" w:rsidP="00836776">
      <w:pPr>
        <w:ind w:firstLine="708"/>
        <w:jc w:val="both"/>
        <w:rPr>
          <w:bCs/>
          <w:sz w:val="28"/>
          <w:szCs w:val="28"/>
        </w:rPr>
      </w:pPr>
      <w:r w:rsidRPr="00874497">
        <w:rPr>
          <w:sz w:val="28"/>
          <w:szCs w:val="28"/>
        </w:rPr>
        <w:t>За 1 квартал 2020 года несчастных случаев с работниками не зарегистрировано. Предприятия разработали комплексные планы по улучшению условий труда на 2020 год. На данные мероприятия в 1 квартале 2020 году израсходовано 604,568 тыс. рублей.</w:t>
      </w:r>
    </w:p>
    <w:p w:rsidR="00836776" w:rsidRPr="00874497" w:rsidRDefault="00836776" w:rsidP="00836776">
      <w:pPr>
        <w:ind w:firstLine="708"/>
        <w:jc w:val="both"/>
        <w:rPr>
          <w:bCs/>
          <w:sz w:val="28"/>
          <w:szCs w:val="28"/>
        </w:rPr>
      </w:pPr>
      <w:r w:rsidRPr="00874497">
        <w:rPr>
          <w:sz w:val="28"/>
          <w:szCs w:val="28"/>
        </w:rPr>
        <w:t xml:space="preserve">Проводился мониторинг организации работ по обеспечению охраны труда в 61 организации района, а также проводился мониторинг соблюдения работодателями регионального минимума по оплате труда наёмных работников. </w:t>
      </w:r>
    </w:p>
    <w:p w:rsidR="00836776" w:rsidRPr="00874497" w:rsidRDefault="00836776" w:rsidP="00836776">
      <w:pPr>
        <w:jc w:val="center"/>
        <w:rPr>
          <w:b/>
          <w:bCs/>
          <w:sz w:val="28"/>
          <w:szCs w:val="28"/>
        </w:rPr>
      </w:pPr>
    </w:p>
    <w:p w:rsidR="00836776" w:rsidRPr="00874497" w:rsidRDefault="00836776" w:rsidP="00836776">
      <w:pPr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1.2.3. Развитие системы здравоохранения.</w:t>
      </w:r>
    </w:p>
    <w:p w:rsidR="00836776" w:rsidRPr="00874497" w:rsidRDefault="00836776" w:rsidP="00836776">
      <w:pPr>
        <w:jc w:val="both"/>
        <w:rPr>
          <w:bCs/>
          <w:sz w:val="28"/>
          <w:szCs w:val="28"/>
        </w:rPr>
      </w:pPr>
    </w:p>
    <w:p w:rsidR="00836776" w:rsidRPr="00874497" w:rsidRDefault="00836776" w:rsidP="00836776">
      <w:pPr>
        <w:shd w:val="clear" w:color="auto" w:fill="FFFFFF"/>
        <w:ind w:firstLine="708"/>
        <w:jc w:val="both"/>
        <w:rPr>
          <w:sz w:val="28"/>
          <w:szCs w:val="28"/>
        </w:rPr>
      </w:pPr>
      <w:r w:rsidRPr="00874497">
        <w:rPr>
          <w:color w:val="000000"/>
          <w:sz w:val="28"/>
          <w:szCs w:val="28"/>
        </w:rPr>
        <w:t xml:space="preserve">Основными демографическими показателями района является </w:t>
      </w:r>
      <w:r w:rsidRPr="00874497">
        <w:rPr>
          <w:sz w:val="28"/>
          <w:szCs w:val="28"/>
        </w:rPr>
        <w:t xml:space="preserve">показатель рождаемости и смертности.  По данным Ленинского районного отдела ЗАГС за 1 квартал  2020 года в районе родилось 45 человек, за аналогичный период 2019 года родилось - 49 человек, умерло - 95 человек, в том числе 19 человек трудоспособного возраста, за 1 квартал  2019 года умерло 93 человек, в том </w:t>
      </w:r>
      <w:r w:rsidRPr="00874497">
        <w:rPr>
          <w:sz w:val="28"/>
          <w:szCs w:val="28"/>
        </w:rPr>
        <w:lastRenderedPageBreak/>
        <w:t xml:space="preserve">числе 25 человек трудоспособного возраста. Остается отрицательным показатель естественного прироста населения - </w:t>
      </w:r>
      <w:r w:rsidR="00D71447" w:rsidRPr="00874497">
        <w:rPr>
          <w:sz w:val="28"/>
          <w:szCs w:val="28"/>
        </w:rPr>
        <w:t>(</w:t>
      </w:r>
      <w:r w:rsidRPr="00874497">
        <w:rPr>
          <w:sz w:val="28"/>
          <w:szCs w:val="28"/>
        </w:rPr>
        <w:t>-) 50, в прошлом году за аналогичный период естественная убыль составляла – (-) 44 человека.  Общая детская смертность в анализируемом периоде составила 1 человек, за 1 квартал 2019 года - 1 человек.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tab/>
      </w:r>
      <w:r w:rsidRPr="00874497">
        <w:rPr>
          <w:sz w:val="28"/>
          <w:szCs w:val="28"/>
        </w:rPr>
        <w:t>По заболеваемости среди взрослого населения по Ленинскому району за 3 месяца 2020 года на первом месте - болезни органов дыхания – 31,20 процентов; на втором месте болезни системы кровообращения – 26,20 процентов; на третьем месте болезни эндокринной системы – 11,70 процентов.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ab/>
        <w:t>По заболеваемости среди детского населения на первом месте – болезни органов дыхания – 51,20 процентов, на втором месте болезни эндокринной системы –9,50 процентов; на третьем месте болезни органов пищеварения –9,20 процентов.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bCs/>
          <w:sz w:val="28"/>
          <w:szCs w:val="28"/>
        </w:rPr>
        <w:tab/>
      </w:r>
      <w:r w:rsidRPr="00874497">
        <w:rPr>
          <w:sz w:val="28"/>
          <w:szCs w:val="28"/>
        </w:rPr>
        <w:t>За 1 квартал 2020 года  отрасль  здравоохранения   профинансирована  за счет  субсидий из областного  бюджета на сумму 1518,40 тыс. рублей, что составляет 1,00 процентов от выделенных лимитов. По удельному весу в объеме финансирования на долю бюджета приходится 4,00 процентов.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tab/>
      </w:r>
      <w:r w:rsidRPr="00874497">
        <w:rPr>
          <w:sz w:val="28"/>
          <w:szCs w:val="28"/>
        </w:rPr>
        <w:t>По ОМС сумма по предъявленным счетам за соответствующий период составила 36533,40 тыс. рублей или 21,50 процентов от утвержденных ассигнований на  2020 года. По удельному весу в объеме финансирования на долю ОМС приходится 92,40 процентов.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tab/>
      </w:r>
      <w:r w:rsidRPr="00874497">
        <w:rPr>
          <w:sz w:val="28"/>
          <w:szCs w:val="28"/>
        </w:rPr>
        <w:t>По платным медицинским услугам поступление денежных средств   анализируемый период составило 1439,60 тыс. рублей. За аналогичный период прошлого года  поступление составило 1767,00 тыс. рублей, что  меньше на 18,00 процентов. По удельному весу в объеме финансирования за счет средств от приносящей доход  деятельности доля составила 3,60 процентов.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color w:val="FF0000"/>
          <w:sz w:val="28"/>
          <w:szCs w:val="28"/>
        </w:rPr>
        <w:t xml:space="preserve">           </w:t>
      </w:r>
      <w:r w:rsidRPr="00874497">
        <w:rPr>
          <w:sz w:val="28"/>
          <w:szCs w:val="28"/>
        </w:rPr>
        <w:t xml:space="preserve">По паллиативной медицинской помощи в стационарных условиях утвержденный на 3 месяцев 2020 года план выполнен на 102,00 процентов – это 715 койко-дней. 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           По  ОМС объем стационарной медицинской помощи выполнен на 100,00 процентов  при плане 525 КСГ  на 1 квартал 2020 года, фактически выполнено 525 КСГ. В разрезе профилей коек:  - по койкам гинекологического профиля 61,20 процентов;  - по койкам для беременных и рожениц 0,00 процентов;  - по койкам терапевтического профиля 96,40 процентов; - по койкам хирургического профиля 89,60 процентов;  - по педиатрическим койкам 127,20 процентов.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        </w:t>
      </w:r>
      <w:r w:rsidRPr="00874497">
        <w:rPr>
          <w:sz w:val="28"/>
          <w:szCs w:val="28"/>
        </w:rPr>
        <w:tab/>
        <w:t xml:space="preserve">По медицинской помощи в условиях дневного стационара больным района  при плане на  1 квартал 2020 года  535 СЛ  выполнено 408 СЛ, что составляет 76,30 процентов.  В разрезе профилей:  - по койкам гинекологического профиля 87,60 процентов; - по койкам терапевтического профиля  67,60 процентов;  - по койкам хирургического профиля 85,20 процентов;  - по педиатрическим койкам 83,50 процентов. </w:t>
      </w:r>
    </w:p>
    <w:p w:rsidR="00836776" w:rsidRPr="00874497" w:rsidRDefault="00836776" w:rsidP="00836776">
      <w:pPr>
        <w:jc w:val="both"/>
        <w:rPr>
          <w:color w:val="000000"/>
          <w:sz w:val="28"/>
          <w:szCs w:val="28"/>
        </w:rPr>
      </w:pPr>
      <w:r w:rsidRPr="00874497">
        <w:rPr>
          <w:sz w:val="28"/>
          <w:szCs w:val="28"/>
        </w:rPr>
        <w:t xml:space="preserve">            Объемы а</w:t>
      </w:r>
      <w:r w:rsidRPr="00874497">
        <w:rPr>
          <w:color w:val="000000"/>
          <w:sz w:val="28"/>
          <w:szCs w:val="28"/>
        </w:rPr>
        <w:t xml:space="preserve">мбулаторно-поликлинической помощи в части бюджетного финансирования выполнены за 1 квартал 2020 года на 89,00 </w:t>
      </w:r>
      <w:r w:rsidRPr="00874497">
        <w:rPr>
          <w:sz w:val="28"/>
          <w:szCs w:val="28"/>
        </w:rPr>
        <w:t>процентов</w:t>
      </w:r>
      <w:r w:rsidRPr="00874497">
        <w:rPr>
          <w:color w:val="000000"/>
          <w:sz w:val="28"/>
          <w:szCs w:val="28"/>
        </w:rPr>
        <w:t xml:space="preserve">: план  профилактических  посещений выполнен на 86,00 </w:t>
      </w:r>
      <w:r w:rsidRPr="00874497">
        <w:rPr>
          <w:sz w:val="28"/>
          <w:szCs w:val="28"/>
        </w:rPr>
        <w:t>процентов</w:t>
      </w:r>
      <w:r w:rsidRPr="00874497">
        <w:rPr>
          <w:color w:val="000000"/>
          <w:sz w:val="28"/>
          <w:szCs w:val="28"/>
        </w:rPr>
        <w:t xml:space="preserve"> (план 2423, фактически 2083); план обращений по поводу заболевания на 104,00 </w:t>
      </w:r>
      <w:r w:rsidRPr="00874497">
        <w:rPr>
          <w:sz w:val="28"/>
          <w:szCs w:val="28"/>
        </w:rPr>
        <w:t>процентов</w:t>
      </w:r>
      <w:r w:rsidRPr="00874497">
        <w:rPr>
          <w:color w:val="000000"/>
          <w:sz w:val="28"/>
          <w:szCs w:val="28"/>
        </w:rPr>
        <w:t xml:space="preserve"> (план 534 фактически выполнено 555).</w:t>
      </w:r>
      <w:r w:rsidRPr="00874497">
        <w:rPr>
          <w:b/>
          <w:color w:val="000000"/>
          <w:sz w:val="28"/>
          <w:szCs w:val="28"/>
        </w:rPr>
        <w:t xml:space="preserve"> 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color w:val="000000"/>
          <w:sz w:val="28"/>
          <w:szCs w:val="28"/>
        </w:rPr>
        <w:lastRenderedPageBreak/>
        <w:tab/>
        <w:t>О</w:t>
      </w:r>
      <w:r w:rsidRPr="00874497">
        <w:rPr>
          <w:sz w:val="28"/>
          <w:szCs w:val="28"/>
        </w:rPr>
        <w:t xml:space="preserve">бъем амбулаторно-поликлинической помощи с учетом фельдшерско-акушерских пунктов в рамках   финансирования по ОМС выполнено: 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- по неотложной медицинской помощи на 100,00 процентов. План на 1 квартал 2020 года составил 2679, фактически выполнено 2679; - по профилактическим посещениям план на 1 квартал 2020г (16425) выполнен на 79,00 процентов (13044); </w:t>
      </w:r>
    </w:p>
    <w:p w:rsidR="00836776" w:rsidRPr="00874497" w:rsidRDefault="00836776" w:rsidP="00836776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>- план по обращениям на 1 квартал 2020 года (10102) выполнен на 82,0 процентов  (30641). Невыполнение плана объясняется отсутствием специалистов.</w:t>
      </w:r>
    </w:p>
    <w:p w:rsidR="00836776" w:rsidRPr="00874497" w:rsidRDefault="00836776" w:rsidP="00836776">
      <w:pPr>
        <w:jc w:val="both"/>
        <w:rPr>
          <w:color w:val="000000"/>
          <w:sz w:val="28"/>
          <w:szCs w:val="28"/>
        </w:rPr>
      </w:pPr>
      <w:r w:rsidRPr="00874497">
        <w:rPr>
          <w:color w:val="000000"/>
          <w:sz w:val="28"/>
          <w:szCs w:val="28"/>
        </w:rPr>
        <w:tab/>
      </w:r>
      <w:r w:rsidRPr="00874497">
        <w:rPr>
          <w:sz w:val="28"/>
          <w:szCs w:val="28"/>
        </w:rPr>
        <w:t>Средняя стоимость одного койко-дня круглосуточного стационара составляет 1317,7</w:t>
      </w:r>
      <w:r w:rsidRPr="00874497">
        <w:rPr>
          <w:color w:val="000000"/>
          <w:sz w:val="28"/>
          <w:szCs w:val="28"/>
        </w:rPr>
        <w:t xml:space="preserve"> рублей. </w:t>
      </w:r>
    </w:p>
    <w:p w:rsidR="00836776" w:rsidRPr="00874497" w:rsidRDefault="00836776" w:rsidP="00836776">
      <w:pPr>
        <w:jc w:val="both"/>
        <w:rPr>
          <w:color w:val="000000"/>
          <w:sz w:val="28"/>
          <w:szCs w:val="28"/>
        </w:rPr>
      </w:pPr>
      <w:r w:rsidRPr="00874497">
        <w:rPr>
          <w:sz w:val="28"/>
          <w:szCs w:val="28"/>
        </w:rPr>
        <w:t xml:space="preserve">          </w:t>
      </w:r>
      <w:proofErr w:type="gramStart"/>
      <w:r w:rsidRPr="00874497">
        <w:rPr>
          <w:sz w:val="28"/>
          <w:szCs w:val="28"/>
        </w:rPr>
        <w:t xml:space="preserve">Средняя стоимость единицы объема оказанной амбулаторной медицинской помощи по посещениям с профилактической и иными целями </w:t>
      </w:r>
      <w:r w:rsidRPr="00874497">
        <w:rPr>
          <w:color w:val="000000"/>
          <w:sz w:val="28"/>
          <w:szCs w:val="28"/>
        </w:rPr>
        <w:t>и посещений в неотложной форме составила 464,58 рублей.</w:t>
      </w:r>
      <w:proofErr w:type="gramEnd"/>
      <w:r w:rsidRPr="00874497">
        <w:rPr>
          <w:color w:val="000000"/>
          <w:sz w:val="28"/>
          <w:szCs w:val="28"/>
        </w:rPr>
        <w:t xml:space="preserve"> Средняя стоимость обращений в связи с заболеваниями составила 1402,83 рублей.</w:t>
      </w:r>
    </w:p>
    <w:p w:rsidR="00836776" w:rsidRPr="00874497" w:rsidRDefault="00836776" w:rsidP="00836776">
      <w:pPr>
        <w:jc w:val="both"/>
        <w:rPr>
          <w:color w:val="000000"/>
          <w:sz w:val="28"/>
          <w:szCs w:val="28"/>
        </w:rPr>
      </w:pPr>
      <w:r w:rsidRPr="00874497">
        <w:rPr>
          <w:color w:val="000000"/>
          <w:sz w:val="28"/>
          <w:szCs w:val="28"/>
        </w:rPr>
        <w:t xml:space="preserve">         Выполняется иммунизация населения в рамках национального календаря прививок. План на 2020 год составляет 29324 человек, проведено вакцинаций за 1 квартал  2020 года - 2234 человек, в том числе: полиомиелит- 255 человек, туляремия - 0 человек, гепатит</w:t>
      </w:r>
      <w:proofErr w:type="gramStart"/>
      <w:r w:rsidRPr="00874497">
        <w:rPr>
          <w:color w:val="000000"/>
          <w:sz w:val="28"/>
          <w:szCs w:val="28"/>
        </w:rPr>
        <w:t xml:space="preserve"> В</w:t>
      </w:r>
      <w:proofErr w:type="gramEnd"/>
      <w:r w:rsidRPr="00874497">
        <w:rPr>
          <w:color w:val="000000"/>
          <w:sz w:val="28"/>
          <w:szCs w:val="28"/>
        </w:rPr>
        <w:t xml:space="preserve"> - 64 человек, краснуха - 153 человек, дифтерия- 560, коклюш - 114, столбняк - 588 человек, корь</w:t>
      </w:r>
      <w:r w:rsidRPr="00874497">
        <w:rPr>
          <w:color w:val="FF0000"/>
          <w:sz w:val="28"/>
          <w:szCs w:val="28"/>
        </w:rPr>
        <w:t xml:space="preserve"> </w:t>
      </w:r>
      <w:r w:rsidRPr="00874497">
        <w:rPr>
          <w:color w:val="000000"/>
          <w:sz w:val="28"/>
          <w:szCs w:val="28"/>
        </w:rPr>
        <w:t xml:space="preserve">и паротит - 153 человек, туберкулез - 3 человек, вакцина против </w:t>
      </w:r>
      <w:proofErr w:type="spellStart"/>
      <w:r w:rsidRPr="00874497">
        <w:rPr>
          <w:color w:val="000000"/>
          <w:sz w:val="28"/>
          <w:szCs w:val="28"/>
        </w:rPr>
        <w:t>гемофильной</w:t>
      </w:r>
      <w:proofErr w:type="spellEnd"/>
      <w:r w:rsidRPr="00874497">
        <w:rPr>
          <w:color w:val="000000"/>
          <w:sz w:val="28"/>
          <w:szCs w:val="28"/>
        </w:rPr>
        <w:t xml:space="preserve"> инфекции - 15 человек, вакцина против пневмококковой инфекции - 68 человек, прививки против брюшного тифа - 0 человек. Профинансировано из федерального бюджета на 849,2 тыс. рублей. </w:t>
      </w:r>
    </w:p>
    <w:p w:rsidR="00836776" w:rsidRPr="00874497" w:rsidRDefault="00836776" w:rsidP="00836776">
      <w:pPr>
        <w:jc w:val="both"/>
        <w:rPr>
          <w:color w:val="000000"/>
          <w:sz w:val="28"/>
          <w:szCs w:val="28"/>
        </w:rPr>
      </w:pPr>
      <w:r w:rsidRPr="00874497">
        <w:rPr>
          <w:color w:val="000000"/>
          <w:sz w:val="28"/>
          <w:szCs w:val="28"/>
        </w:rPr>
        <w:tab/>
        <w:t>Большая работа проводится по оказанию медицинской помощи женщинам во время беременности и родов. К оплате представлено 103 сертификата. Всего за 1 квартал  2020 года  по данному направлению оплачено 197,00 тыс. рублей, в том числе по женской консультации оплачено счетов на сумму 141,00 тыс. рублей.</w:t>
      </w:r>
    </w:p>
    <w:p w:rsidR="00FB69B8" w:rsidRPr="00874497" w:rsidRDefault="00FB69B8" w:rsidP="006942D8">
      <w:pPr>
        <w:shd w:val="clear" w:color="auto" w:fill="FFFFFF"/>
        <w:spacing w:line="317" w:lineRule="exact"/>
        <w:ind w:left="19" w:right="10" w:firstLine="720"/>
        <w:jc w:val="both"/>
        <w:rPr>
          <w:b/>
          <w:bCs/>
          <w:sz w:val="28"/>
          <w:szCs w:val="28"/>
        </w:rPr>
      </w:pPr>
    </w:p>
    <w:p w:rsidR="00174154" w:rsidRPr="00874497" w:rsidRDefault="00174154" w:rsidP="001B4747">
      <w:pPr>
        <w:shd w:val="clear" w:color="auto" w:fill="FFFFFF"/>
        <w:spacing w:line="317" w:lineRule="exact"/>
        <w:ind w:left="19" w:right="10" w:firstLine="720"/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Культура</w:t>
      </w:r>
    </w:p>
    <w:p w:rsidR="00174154" w:rsidRPr="00874497" w:rsidRDefault="00174154" w:rsidP="00174154">
      <w:pPr>
        <w:jc w:val="center"/>
        <w:rPr>
          <w:b/>
          <w:bCs/>
          <w:sz w:val="28"/>
          <w:szCs w:val="28"/>
        </w:rPr>
      </w:pPr>
    </w:p>
    <w:p w:rsidR="00D71447" w:rsidRPr="00874497" w:rsidRDefault="00D71447" w:rsidP="00D71447">
      <w:pPr>
        <w:pStyle w:val="25"/>
        <w:shd w:val="clear" w:color="auto" w:fill="auto"/>
        <w:spacing w:line="240" w:lineRule="auto"/>
        <w:ind w:left="23" w:right="20" w:firstLine="720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Отделом по социальной политике осуществляется государственная политика по развитию сферы культуры района направленная на сохранение и развитие отрасли, обеспечение потребности в услугах культуры и духовное развитие населения.</w:t>
      </w:r>
    </w:p>
    <w:p w:rsidR="00D71447" w:rsidRPr="00874497" w:rsidRDefault="00D71447" w:rsidP="00D71447">
      <w:pPr>
        <w:pStyle w:val="25"/>
        <w:shd w:val="clear" w:color="auto" w:fill="auto"/>
        <w:spacing w:line="240" w:lineRule="auto"/>
        <w:ind w:left="23" w:right="20" w:firstLine="720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Основным ресурсом создания условий для оказания услуг в области культуры и гарантией их предоставления является деятельность учреждений культуры. В Ленинском муниципальном районе сохранена существующая сеть учреждений культуры -13муниципальных центров культуры и досуга (в том числе 12 по селу), 4 филиала центров культуры и досуга, 1 районная библиотека (в сельских поселениях библиотеки являются структурными подразделениями центров культуры и досуга), 1 музей. Все учреждения являются юридическими лицами.</w:t>
      </w:r>
    </w:p>
    <w:p w:rsidR="00D71447" w:rsidRPr="00874497" w:rsidRDefault="00D71447" w:rsidP="00D71447">
      <w:pPr>
        <w:ind w:firstLine="720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Во всех учреждениях культуры Ленинского муниципального района прошли праздничные концерты, посвященные Рождеству Христову, Дню </w:t>
      </w:r>
      <w:r w:rsidRPr="00874497">
        <w:rPr>
          <w:sz w:val="28"/>
          <w:szCs w:val="28"/>
        </w:rPr>
        <w:lastRenderedPageBreak/>
        <w:t>Победы в Сталинградской битве, 31-й годовщине вывода ограниченного контингента советский войск из Республики Афганистан, Дню защитника Отечества, Международному женскому Дню, народные «масленичные» гулянья.</w:t>
      </w:r>
    </w:p>
    <w:p w:rsidR="00D71447" w:rsidRPr="00874497" w:rsidRDefault="00D71447" w:rsidP="00D7144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74497">
        <w:rPr>
          <w:sz w:val="28"/>
          <w:szCs w:val="28"/>
        </w:rPr>
        <w:tab/>
        <w:t>Большое внимание привлекли к себе мероприятия героико-патриотической направленности. 2 февраля 2020 года прошли праздничные торжества, посвященные празднованию 77-й годовщины  Победы в Сталинградской битве. На городском кладбище у Братской могилы бойцов, умерших от ран в период битвы на Волге, состоялся митинг и литературно-музыкальная композиция «От Сталинграда – к Великой Победе!».</w:t>
      </w:r>
      <w:r w:rsidRPr="00874497">
        <w:rPr>
          <w:sz w:val="28"/>
          <w:szCs w:val="28"/>
        </w:rPr>
        <w:tab/>
        <w:t xml:space="preserve">В Ленинском районном музее состоялась выставка «В огне Сталинграда». Во Дворце культуры «Октябрь» прошел праздничный концерт «Нам завещаны память и слава». </w:t>
      </w:r>
      <w:r w:rsidRPr="00874497">
        <w:rPr>
          <w:color w:val="000000" w:themeColor="text1"/>
          <w:sz w:val="28"/>
          <w:szCs w:val="28"/>
        </w:rPr>
        <w:t xml:space="preserve">На базе МКОУ </w:t>
      </w:r>
      <w:proofErr w:type="gramStart"/>
      <w:r w:rsidRPr="00874497">
        <w:rPr>
          <w:color w:val="000000" w:themeColor="text1"/>
          <w:sz w:val="28"/>
          <w:szCs w:val="28"/>
        </w:rPr>
        <w:t>ДО</w:t>
      </w:r>
      <w:proofErr w:type="gramEnd"/>
      <w:r w:rsidRPr="00874497">
        <w:rPr>
          <w:color w:val="000000" w:themeColor="text1"/>
          <w:sz w:val="28"/>
          <w:szCs w:val="28"/>
        </w:rPr>
        <w:t xml:space="preserve"> «</w:t>
      </w:r>
      <w:proofErr w:type="gramStart"/>
      <w:r w:rsidRPr="00874497">
        <w:rPr>
          <w:color w:val="000000" w:themeColor="text1"/>
          <w:sz w:val="28"/>
          <w:szCs w:val="28"/>
        </w:rPr>
        <w:t>Ленинский</w:t>
      </w:r>
      <w:proofErr w:type="gramEnd"/>
      <w:r w:rsidRPr="00874497">
        <w:rPr>
          <w:color w:val="000000" w:themeColor="text1"/>
          <w:sz w:val="28"/>
          <w:szCs w:val="28"/>
        </w:rPr>
        <w:t xml:space="preserve"> детско-юношеский центр» проведено районное мероприятие, посвященное 31-й годовщине вывода ограниченного контингента советских войск из Республики Афганистан, тематический концерт «Афганистан – живая память».</w:t>
      </w:r>
    </w:p>
    <w:p w:rsidR="00D71447" w:rsidRPr="00874497" w:rsidRDefault="00D71447" w:rsidP="00D71447">
      <w:pPr>
        <w:shd w:val="clear" w:color="auto" w:fill="FFFFFF"/>
        <w:jc w:val="both"/>
        <w:rPr>
          <w:sz w:val="28"/>
          <w:szCs w:val="28"/>
        </w:rPr>
      </w:pPr>
      <w:r w:rsidRPr="00874497">
        <w:rPr>
          <w:sz w:val="28"/>
          <w:szCs w:val="28"/>
        </w:rPr>
        <w:tab/>
        <w:t xml:space="preserve">Большое внимание в нашем районе уделяется мероприятиям самодеятельного народного творчества. Учреждения культуры Ленинского района проводят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Используются самые различные формы организации семейного досуга. Одной из форм досуга являются праздничные мероприятия, рассчитанные на массовую аудиторию (Новый год, 8-е Марта, Масленица). Популярны развлекательно-образовательные формы досуга (конкурсы, викторины, игры, </w:t>
      </w:r>
      <w:proofErr w:type="spellStart"/>
      <w:r w:rsidRPr="00874497">
        <w:rPr>
          <w:sz w:val="28"/>
          <w:szCs w:val="28"/>
        </w:rPr>
        <w:t>квесты</w:t>
      </w:r>
      <w:proofErr w:type="spellEnd"/>
      <w:r w:rsidRPr="00874497">
        <w:rPr>
          <w:sz w:val="28"/>
          <w:szCs w:val="28"/>
        </w:rPr>
        <w:t xml:space="preserve">). </w:t>
      </w:r>
    </w:p>
    <w:p w:rsidR="00D71447" w:rsidRPr="00874497" w:rsidRDefault="00D71447" w:rsidP="00D71447">
      <w:pPr>
        <w:ind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Всего учреждениями культуры в 1 квартале 2020 года было проведено 393 мероприятий, в том числе 369 в селе. Количество посещений составило 19090 человек, из них в селе 13090 человек. В целом, уровень проводимых мероприятий достаточно высок. По опросам посетителей мероприятий удовлетворенность населения Ленинского муниципального района составил 91,00 процент.</w:t>
      </w:r>
    </w:p>
    <w:p w:rsidR="00D71447" w:rsidRPr="00874497" w:rsidRDefault="00D71447" w:rsidP="00D71447">
      <w:pPr>
        <w:shd w:val="clear" w:color="auto" w:fill="FFFFFF"/>
        <w:jc w:val="both"/>
        <w:rPr>
          <w:sz w:val="28"/>
          <w:szCs w:val="28"/>
        </w:rPr>
      </w:pPr>
      <w:r w:rsidRPr="00874497">
        <w:rPr>
          <w:sz w:val="28"/>
          <w:szCs w:val="28"/>
        </w:rPr>
        <w:tab/>
        <w:t xml:space="preserve">По итогам 1 квартала 2020 года в Ленинском муниципальном районе численность работников учреждений </w:t>
      </w:r>
      <w:proofErr w:type="spellStart"/>
      <w:r w:rsidRPr="00874497">
        <w:rPr>
          <w:sz w:val="28"/>
          <w:szCs w:val="28"/>
        </w:rPr>
        <w:t>культурно-досугового</w:t>
      </w:r>
      <w:proofErr w:type="spellEnd"/>
      <w:r w:rsidRPr="00874497">
        <w:rPr>
          <w:sz w:val="28"/>
          <w:szCs w:val="28"/>
        </w:rPr>
        <w:t xml:space="preserve"> типа составляет 100 человек, в том числе 82 человек в сельской местности. Из них 57 человек специалисты </w:t>
      </w:r>
      <w:proofErr w:type="spellStart"/>
      <w:r w:rsidRPr="00874497">
        <w:rPr>
          <w:sz w:val="28"/>
          <w:szCs w:val="28"/>
        </w:rPr>
        <w:t>культурно-досуговой</w:t>
      </w:r>
      <w:proofErr w:type="spellEnd"/>
      <w:r w:rsidRPr="00874497">
        <w:rPr>
          <w:sz w:val="28"/>
          <w:szCs w:val="28"/>
        </w:rPr>
        <w:t xml:space="preserve"> деятельности, в том числе - 46 в селе. Качественный состав  составляет 36,00 процентов.</w:t>
      </w:r>
    </w:p>
    <w:p w:rsidR="00D71447" w:rsidRPr="00874497" w:rsidRDefault="00D71447" w:rsidP="00D71447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ab/>
        <w:t xml:space="preserve">В Ленинском муниципальном районе разработана и утверждена ведомственная целевая программа «Сохранение и развитие культуры Ленинского муниципального района». </w:t>
      </w:r>
      <w:proofErr w:type="gramStart"/>
      <w:r w:rsidRPr="00874497">
        <w:rPr>
          <w:sz w:val="28"/>
          <w:szCs w:val="28"/>
        </w:rPr>
        <w:t>Контроль  за</w:t>
      </w:r>
      <w:proofErr w:type="gramEnd"/>
      <w:r w:rsidRPr="00874497">
        <w:rPr>
          <w:sz w:val="28"/>
          <w:szCs w:val="28"/>
        </w:rPr>
        <w:t xml:space="preserve">  ходом  реализации Программы  ведется отделом по социальной политике администрации Ленинского муниципального района. Финансирование  Программы осуществляется за счет средств бюджета Ленинского муниципального района и бюджета городского поселения г</w:t>
      </w:r>
      <w:proofErr w:type="gramStart"/>
      <w:r w:rsidRPr="00874497">
        <w:rPr>
          <w:sz w:val="28"/>
          <w:szCs w:val="28"/>
        </w:rPr>
        <w:t>.Л</w:t>
      </w:r>
      <w:proofErr w:type="gramEnd"/>
      <w:r w:rsidRPr="00874497">
        <w:rPr>
          <w:sz w:val="28"/>
          <w:szCs w:val="28"/>
        </w:rPr>
        <w:t>енинск, областного бюджета.</w:t>
      </w:r>
    </w:p>
    <w:p w:rsidR="00D71447" w:rsidRPr="00874497" w:rsidRDefault="00D71447" w:rsidP="00D71447">
      <w:pPr>
        <w:jc w:val="both"/>
        <w:rPr>
          <w:sz w:val="28"/>
          <w:szCs w:val="28"/>
        </w:rPr>
      </w:pPr>
      <w:r w:rsidRPr="00874497">
        <w:rPr>
          <w:sz w:val="28"/>
          <w:szCs w:val="28"/>
        </w:rPr>
        <w:tab/>
        <w:t xml:space="preserve">В 2020 году на реализацию  ведомственной целевой программы предусмотрено за счет всех источников финансирования </w:t>
      </w:r>
      <w:r w:rsidR="003157BD" w:rsidRPr="00874497">
        <w:rPr>
          <w:sz w:val="28"/>
          <w:szCs w:val="28"/>
        </w:rPr>
        <w:t xml:space="preserve"> </w:t>
      </w:r>
      <w:r w:rsidRPr="00874497">
        <w:rPr>
          <w:sz w:val="28"/>
          <w:szCs w:val="28"/>
        </w:rPr>
        <w:t>- 6072,71 тыс. рублей, Фактически за отчетный период выделено 846,71 тыс.</w:t>
      </w:r>
      <w:r w:rsidR="003157BD" w:rsidRPr="00874497">
        <w:rPr>
          <w:sz w:val="28"/>
          <w:szCs w:val="28"/>
        </w:rPr>
        <w:t xml:space="preserve"> </w:t>
      </w:r>
      <w:r w:rsidRPr="00874497">
        <w:rPr>
          <w:sz w:val="28"/>
          <w:szCs w:val="28"/>
        </w:rPr>
        <w:t xml:space="preserve">рублей за счет средств </w:t>
      </w:r>
      <w:r w:rsidRPr="00874497">
        <w:rPr>
          <w:sz w:val="28"/>
          <w:szCs w:val="28"/>
        </w:rPr>
        <w:lastRenderedPageBreak/>
        <w:t xml:space="preserve">бюджета Ленинского муниципального района на содержание учреждений культуры и проведение мероприятий патриотической направленности. </w:t>
      </w:r>
    </w:p>
    <w:p w:rsidR="001B4747" w:rsidRPr="00874497" w:rsidRDefault="001B4747" w:rsidP="0048356F">
      <w:pPr>
        <w:pStyle w:val="25"/>
        <w:shd w:val="clear" w:color="auto" w:fill="auto"/>
        <w:spacing w:line="240" w:lineRule="auto"/>
        <w:ind w:left="23" w:right="40" w:firstLine="700"/>
        <w:jc w:val="both"/>
        <w:rPr>
          <w:sz w:val="28"/>
          <w:szCs w:val="28"/>
        </w:rPr>
      </w:pPr>
    </w:p>
    <w:p w:rsidR="0005628E" w:rsidRPr="00874497" w:rsidRDefault="0005628E" w:rsidP="001B4747">
      <w:pPr>
        <w:jc w:val="center"/>
        <w:rPr>
          <w:b/>
          <w:bCs/>
          <w:sz w:val="28"/>
          <w:szCs w:val="28"/>
        </w:rPr>
      </w:pPr>
      <w:r w:rsidRPr="00874497">
        <w:rPr>
          <w:b/>
          <w:bCs/>
          <w:sz w:val="28"/>
          <w:szCs w:val="28"/>
        </w:rPr>
        <w:t>Физическая культура и спорт</w:t>
      </w:r>
      <w:r w:rsidR="002B0324" w:rsidRPr="00874497">
        <w:rPr>
          <w:b/>
          <w:bCs/>
          <w:sz w:val="28"/>
          <w:szCs w:val="28"/>
        </w:rPr>
        <w:t>.</w:t>
      </w:r>
    </w:p>
    <w:p w:rsidR="002B0324" w:rsidRPr="00874497" w:rsidRDefault="002B0324" w:rsidP="002B0324">
      <w:pPr>
        <w:jc w:val="center"/>
        <w:rPr>
          <w:b/>
          <w:bCs/>
          <w:sz w:val="28"/>
          <w:szCs w:val="28"/>
        </w:rPr>
      </w:pPr>
    </w:p>
    <w:p w:rsidR="003157BD" w:rsidRPr="00874497" w:rsidRDefault="003157BD" w:rsidP="003157BD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74497">
        <w:rPr>
          <w:rFonts w:ascii="Times New Roman" w:hAnsi="Times New Roman" w:cs="Times New Roman"/>
          <w:color w:val="000000"/>
          <w:sz w:val="28"/>
          <w:szCs w:val="28"/>
        </w:rPr>
        <w:t>На территории Ленинского муниципально</w:t>
      </w:r>
      <w:r w:rsidRPr="00874497">
        <w:rPr>
          <w:rFonts w:ascii="Times New Roman" w:hAnsi="Times New Roman" w:cs="Times New Roman"/>
          <w:sz w:val="28"/>
          <w:szCs w:val="28"/>
        </w:rPr>
        <w:t>го района три учреждения, которые</w:t>
      </w:r>
      <w:r w:rsidRPr="0087449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спортивную и физкультурно-массовую работу. Это МКУДО «Ленинска</w:t>
      </w:r>
      <w:r w:rsidRPr="00874497">
        <w:rPr>
          <w:rFonts w:ascii="Times New Roman" w:hAnsi="Times New Roman" w:cs="Times New Roman"/>
          <w:sz w:val="28"/>
          <w:szCs w:val="28"/>
        </w:rPr>
        <w:t>я</w:t>
      </w:r>
      <w:r w:rsidRPr="00874497">
        <w:rPr>
          <w:rFonts w:ascii="Times New Roman" w:hAnsi="Times New Roman" w:cs="Times New Roman"/>
          <w:color w:val="000000"/>
          <w:sz w:val="28"/>
          <w:szCs w:val="28"/>
        </w:rPr>
        <w:t xml:space="preserve"> ДЮСШ» по адресу г. Ленинск, ул. </w:t>
      </w:r>
      <w:proofErr w:type="spellStart"/>
      <w:r w:rsidRPr="00874497">
        <w:rPr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874497">
        <w:rPr>
          <w:rFonts w:ascii="Times New Roman" w:hAnsi="Times New Roman" w:cs="Times New Roman"/>
          <w:color w:val="000000"/>
          <w:sz w:val="28"/>
          <w:szCs w:val="28"/>
        </w:rPr>
        <w:t xml:space="preserve"> - 89 А, МБУ «ФСК «Атлант» г. Ленинск, ул. К Цеткин - 10, МКУ СК «Темп» </w:t>
      </w:r>
      <w:proofErr w:type="spellStart"/>
      <w:r w:rsidRPr="008744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874497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874497">
        <w:rPr>
          <w:rFonts w:ascii="Times New Roman" w:hAnsi="Times New Roman" w:cs="Times New Roman"/>
          <w:color w:val="000000"/>
          <w:sz w:val="28"/>
          <w:szCs w:val="28"/>
        </w:rPr>
        <w:t>аплавное</w:t>
      </w:r>
      <w:proofErr w:type="spellEnd"/>
      <w:r w:rsidRPr="00874497">
        <w:rPr>
          <w:rFonts w:ascii="Times New Roman" w:hAnsi="Times New Roman" w:cs="Times New Roman"/>
          <w:color w:val="000000"/>
          <w:sz w:val="28"/>
          <w:szCs w:val="28"/>
        </w:rPr>
        <w:t>, ул.Совхозная -21. Данные учреждения оказывают населению услуги в области физической культуры и спорта.</w:t>
      </w:r>
    </w:p>
    <w:p w:rsidR="003157BD" w:rsidRPr="00874497" w:rsidRDefault="003157BD" w:rsidP="003157BD">
      <w:pPr>
        <w:suppressAutoHyphens/>
        <w:ind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За истекший период МКУ «</w:t>
      </w:r>
      <w:proofErr w:type="gramStart"/>
      <w:r w:rsidRPr="00874497">
        <w:rPr>
          <w:sz w:val="28"/>
          <w:szCs w:val="28"/>
        </w:rPr>
        <w:t>Ленинская</w:t>
      </w:r>
      <w:proofErr w:type="gramEnd"/>
      <w:r w:rsidRPr="00874497">
        <w:rPr>
          <w:sz w:val="28"/>
          <w:szCs w:val="28"/>
        </w:rPr>
        <w:t xml:space="preserve"> СШ» проведено 2 первенства по настольному теннису и волейболу среди образовательных учреждений района. В рамках областной Спартакиады образовательных учреждений Волгоградской области проведено 1 зональное соревнование по волейболу среди юношей и девушек. В различных соревнованиях среди школьников приняло участие 400 человек. Проведено 5 тестовых соревнований по сдаче норм ВФСК ГТО среди юношей и девушек </w:t>
      </w:r>
      <w:r w:rsidRPr="00874497">
        <w:rPr>
          <w:sz w:val="28"/>
          <w:szCs w:val="28"/>
          <w:lang w:val="en-US"/>
        </w:rPr>
        <w:t>V</w:t>
      </w:r>
      <w:r w:rsidRPr="00874497">
        <w:rPr>
          <w:sz w:val="28"/>
          <w:szCs w:val="28"/>
        </w:rPr>
        <w:t xml:space="preserve">, </w:t>
      </w:r>
      <w:r w:rsidRPr="00874497">
        <w:rPr>
          <w:sz w:val="28"/>
          <w:szCs w:val="28"/>
          <w:lang w:val="en-US"/>
        </w:rPr>
        <w:t>VI</w:t>
      </w:r>
      <w:r w:rsidRPr="00874497">
        <w:rPr>
          <w:sz w:val="28"/>
          <w:szCs w:val="28"/>
        </w:rPr>
        <w:t xml:space="preserve"> ступени, в них приняли участие 200 человек. По результатам данных соревнований 8 человек выполнили норматив на золотой значок, 14 серебряный.</w:t>
      </w:r>
    </w:p>
    <w:p w:rsidR="003157BD" w:rsidRPr="00874497" w:rsidRDefault="003157BD" w:rsidP="003157BD">
      <w:pPr>
        <w:suppressAutoHyphens/>
        <w:ind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МБУ ФСК «Атлант» городского поселения </w:t>
      </w:r>
      <w:proofErr w:type="gramStart"/>
      <w:r w:rsidRPr="00874497">
        <w:rPr>
          <w:sz w:val="28"/>
          <w:szCs w:val="28"/>
        </w:rPr>
        <w:t>г</w:t>
      </w:r>
      <w:proofErr w:type="gramEnd"/>
      <w:r w:rsidRPr="00874497">
        <w:rPr>
          <w:sz w:val="28"/>
          <w:szCs w:val="28"/>
        </w:rPr>
        <w:t>. Ленинск за 3 месяца 2020 года было проведено 12 спортивных мероприятий, направленных на формирование здорового образа жизни и организацию досуга подростков и молодежи г. Ленинска. Тяжелоатлеты клуба приняли участие в 6 турнирах регионального и всероссийского уровней. Общее количество принявших участие в соревнованиях составило более 700 человек. На проведение этих мероприятий было израсходовано 10,04 тыс. рублей.</w:t>
      </w:r>
    </w:p>
    <w:p w:rsidR="003157BD" w:rsidRPr="00874497" w:rsidRDefault="003157BD" w:rsidP="003157BD">
      <w:pPr>
        <w:suppressAutoHyphens/>
        <w:ind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МКУ СК «Темп» </w:t>
      </w:r>
      <w:proofErr w:type="spellStart"/>
      <w:r w:rsidRPr="00874497">
        <w:rPr>
          <w:sz w:val="28"/>
          <w:szCs w:val="28"/>
        </w:rPr>
        <w:t>Заплавненского</w:t>
      </w:r>
      <w:proofErr w:type="spellEnd"/>
      <w:r w:rsidRPr="00874497">
        <w:rPr>
          <w:sz w:val="28"/>
          <w:szCs w:val="28"/>
        </w:rPr>
        <w:t xml:space="preserve"> сельского поселения за текущий период 2020 года провели 6 спортивных мероприятий на территории сельского поселения по таким видам спорта как: шахматы, шашки, </w:t>
      </w:r>
      <w:proofErr w:type="spellStart"/>
      <w:r w:rsidRPr="00874497">
        <w:rPr>
          <w:sz w:val="28"/>
          <w:szCs w:val="28"/>
        </w:rPr>
        <w:t>дартс</w:t>
      </w:r>
      <w:proofErr w:type="spellEnd"/>
      <w:r w:rsidRPr="00874497">
        <w:rPr>
          <w:sz w:val="28"/>
          <w:szCs w:val="28"/>
        </w:rPr>
        <w:t xml:space="preserve">, настольный теннис, волейбол, гиревой спорт и мини-футбол. Юные воспитанники СК «Темп» приняли участие в 8 спортивных соревнованиях по футболу. В соревнованиях участвовало 400 человек. На проведение этих мероприятий было направлено 6,00 тыс. рублей. </w:t>
      </w:r>
    </w:p>
    <w:p w:rsidR="003157BD" w:rsidRPr="00874497" w:rsidRDefault="003157BD" w:rsidP="003157BD">
      <w:pPr>
        <w:suppressAutoHyphens/>
        <w:ind w:firstLine="141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       Отделом по социальной политике за 1 квартал 2020 года проведено 16 спортивных соревнований по десяти видам спорта, таким как: хоккей с шайбой, настольный теннис, волейбол, баскетбол, мини-футбол, шахматы, шашки, </w:t>
      </w:r>
      <w:proofErr w:type="spellStart"/>
      <w:r w:rsidRPr="00874497">
        <w:rPr>
          <w:sz w:val="28"/>
          <w:szCs w:val="28"/>
        </w:rPr>
        <w:t>армспорт</w:t>
      </w:r>
      <w:proofErr w:type="spellEnd"/>
      <w:r w:rsidRPr="00874497">
        <w:rPr>
          <w:sz w:val="28"/>
          <w:szCs w:val="28"/>
        </w:rPr>
        <w:t xml:space="preserve">, гиревой спорт, пауэрлифтинг. В </w:t>
      </w:r>
      <w:proofErr w:type="spellStart"/>
      <w:r w:rsidRPr="00874497">
        <w:rPr>
          <w:sz w:val="28"/>
          <w:szCs w:val="28"/>
        </w:rPr>
        <w:t>Заплавненском</w:t>
      </w:r>
      <w:proofErr w:type="spellEnd"/>
      <w:r w:rsidRPr="00874497">
        <w:rPr>
          <w:sz w:val="28"/>
          <w:szCs w:val="28"/>
        </w:rPr>
        <w:t xml:space="preserve"> сельском поселении прошла Спартакиада среди жителей ТОС, где приняли участие команды из десяти поселений и более 200 участников по шести видам спорта. Спортсмены района в составе сборной Волгоградской области приняли участие во Всероссийских  соревнованиях. Так Ангелина Тимошенко и Максим </w:t>
      </w:r>
      <w:proofErr w:type="spellStart"/>
      <w:r w:rsidRPr="00874497">
        <w:rPr>
          <w:sz w:val="28"/>
          <w:szCs w:val="28"/>
        </w:rPr>
        <w:t>Яваев</w:t>
      </w:r>
      <w:proofErr w:type="spellEnd"/>
      <w:r w:rsidRPr="00874497">
        <w:rPr>
          <w:sz w:val="28"/>
          <w:szCs w:val="28"/>
        </w:rPr>
        <w:t xml:space="preserve"> вошли в «топ 10» первенства России по гиревому спорту, а Дарья Антонова стала бронзовым призером первенства России до 18 лет среди девушек по пауэрлифтингу. Всего в различных спортивных соревнованиях, проводимых отделом по социальной политике, приняло участие 4000 человек.</w:t>
      </w:r>
    </w:p>
    <w:p w:rsidR="003157BD" w:rsidRPr="00874497" w:rsidRDefault="003157BD" w:rsidP="003157BD">
      <w:pPr>
        <w:suppressAutoHyphens/>
        <w:ind w:firstLine="141"/>
        <w:jc w:val="both"/>
        <w:rPr>
          <w:sz w:val="28"/>
          <w:szCs w:val="28"/>
        </w:rPr>
      </w:pPr>
      <w:r w:rsidRPr="00874497">
        <w:rPr>
          <w:sz w:val="28"/>
          <w:szCs w:val="28"/>
        </w:rPr>
        <w:lastRenderedPageBreak/>
        <w:t xml:space="preserve"> </w:t>
      </w:r>
      <w:r w:rsidRPr="00874497">
        <w:rPr>
          <w:sz w:val="28"/>
          <w:szCs w:val="28"/>
        </w:rPr>
        <w:tab/>
        <w:t xml:space="preserve"> На проведение и участие в соревнованиях по ведомственной целевой программе «Мероприятия в области развития физической культуры и спорта по Ленинскому муниципальному району» израсходовано 56,34 тыс. рублей.</w:t>
      </w:r>
    </w:p>
    <w:p w:rsidR="003157BD" w:rsidRPr="00874497" w:rsidRDefault="003157BD" w:rsidP="003157BD">
      <w:pPr>
        <w:suppressAutoHyphens/>
        <w:ind w:firstLine="141"/>
        <w:jc w:val="both"/>
        <w:rPr>
          <w:sz w:val="28"/>
          <w:szCs w:val="28"/>
        </w:rPr>
      </w:pPr>
      <w:r w:rsidRPr="00874497">
        <w:rPr>
          <w:sz w:val="28"/>
          <w:szCs w:val="28"/>
        </w:rPr>
        <w:tab/>
        <w:t>В рамках муниципальных программ «Комплексное развитие сельских территорий Ленинского муниципального района» и «Комплексные меры противодействия злоупотреблению наркотиками и их незаконному обороту в Ленинском муниципальном районе» проведено 9 спортивных соревнований. Из средств, выделенных на эти программы, фактически направлено 14,60 тыс. рублей.</w:t>
      </w:r>
    </w:p>
    <w:p w:rsidR="003157BD" w:rsidRPr="00874497" w:rsidRDefault="003157BD" w:rsidP="003157BD">
      <w:pPr>
        <w:suppressAutoHyphens/>
        <w:ind w:firstLine="141"/>
        <w:jc w:val="both"/>
        <w:rPr>
          <w:sz w:val="28"/>
          <w:szCs w:val="28"/>
        </w:rPr>
      </w:pPr>
      <w:r w:rsidRPr="00874497">
        <w:rPr>
          <w:sz w:val="28"/>
          <w:szCs w:val="28"/>
        </w:rPr>
        <w:tab/>
        <w:t>Всего на 1 апреля 2020 года проведено 55 физкультурно-массовых и спортивных мероприятий, в которых приняли участие 2550 человек и израсходовано средств 72,38 тыс. рублей. В целом в рамках реализации ведомственной целевой программы из бюджета Ленинского муниципального района выделено 178,84 тыс. рублей.</w:t>
      </w:r>
    </w:p>
    <w:p w:rsidR="009C543C" w:rsidRPr="00874497" w:rsidRDefault="009C543C" w:rsidP="003653E8">
      <w:pPr>
        <w:pStyle w:val="2"/>
        <w:ind w:firstLine="0"/>
        <w:jc w:val="center"/>
        <w:rPr>
          <w:szCs w:val="28"/>
        </w:rPr>
      </w:pPr>
    </w:p>
    <w:p w:rsidR="003653E8" w:rsidRPr="00874497" w:rsidRDefault="003653E8" w:rsidP="003653E8">
      <w:pPr>
        <w:pStyle w:val="2"/>
        <w:ind w:firstLine="0"/>
        <w:jc w:val="center"/>
        <w:rPr>
          <w:szCs w:val="28"/>
        </w:rPr>
      </w:pPr>
      <w:r w:rsidRPr="00874497">
        <w:rPr>
          <w:szCs w:val="28"/>
        </w:rPr>
        <w:t>Молодежная политика</w:t>
      </w:r>
    </w:p>
    <w:p w:rsidR="003653E8" w:rsidRPr="00874497" w:rsidRDefault="003653E8" w:rsidP="003653E8">
      <w:pPr>
        <w:rPr>
          <w:sz w:val="28"/>
          <w:szCs w:val="28"/>
        </w:rPr>
      </w:pPr>
    </w:p>
    <w:p w:rsidR="003157BD" w:rsidRPr="00874497" w:rsidRDefault="003157BD" w:rsidP="003157BD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74497">
        <w:rPr>
          <w:sz w:val="28"/>
          <w:szCs w:val="28"/>
        </w:rPr>
        <w:t xml:space="preserve">Молодежная политика направлена на создание условий, направленных на формирование гражданского, духовно-нравственного и патриотического воспитания молодежи, развитие системы социальной поддержки подростков и молодежи и пропаганды здорового образа жизни в молодежной среде. 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Большую работу по популяризации в молодежной среде литературного русского языка, а также культурных и национальных традиций, вовлечению молодежи в осуществление программ по сохранению российской культуры, исторического наследия народов страны и традиционных ремесел  проводит МКУК «Ленинская </w:t>
      </w:r>
      <w:proofErr w:type="spellStart"/>
      <w:r w:rsidRPr="00874497">
        <w:rPr>
          <w:sz w:val="28"/>
          <w:szCs w:val="28"/>
        </w:rPr>
        <w:t>межпоселенческая</w:t>
      </w:r>
      <w:proofErr w:type="spellEnd"/>
      <w:r w:rsidRPr="00874497">
        <w:rPr>
          <w:sz w:val="28"/>
          <w:szCs w:val="28"/>
        </w:rPr>
        <w:t xml:space="preserve"> центральная районная библиотека». На её базе проведены такие мероприятия как: литературный час, литературная игра – викторина, час поэзии «Я родом не из детства – из войны», литературный утренник «В волшебной Пушкинской стране». </w:t>
      </w:r>
    </w:p>
    <w:p w:rsidR="003157BD" w:rsidRPr="00874497" w:rsidRDefault="003157BD" w:rsidP="003157BD">
      <w:pPr>
        <w:pStyle w:val="a7"/>
        <w:ind w:right="-1" w:firstLine="567"/>
        <w:jc w:val="both"/>
        <w:rPr>
          <w:rFonts w:ascii="Times New Roman" w:hAnsi="Times New Roman"/>
          <w:bCs/>
          <w:sz w:val="28"/>
        </w:rPr>
      </w:pPr>
      <w:r w:rsidRPr="00874497">
        <w:rPr>
          <w:rFonts w:ascii="Times New Roman" w:hAnsi="Times New Roman"/>
          <w:sz w:val="28"/>
        </w:rPr>
        <w:t>Ежегодно проводится праздник добра и света</w:t>
      </w:r>
      <w:r w:rsidRPr="00874497">
        <w:rPr>
          <w:rFonts w:ascii="Times New Roman" w:hAnsi="Times New Roman"/>
          <w:bCs/>
          <w:sz w:val="28"/>
        </w:rPr>
        <w:t xml:space="preserve">, </w:t>
      </w:r>
      <w:r w:rsidRPr="00874497">
        <w:rPr>
          <w:rFonts w:ascii="Times New Roman" w:hAnsi="Times New Roman"/>
          <w:sz w:val="28"/>
        </w:rPr>
        <w:t xml:space="preserve">посвященный дню православной книги. Работа библиотекарей помочь понять значение православной книги в жизни человека, раскрыть перед читателями духовно – нравственные ориентиры. В Международный день дарения книг (14 февраля с 2012 года) читатели и друзья библиотеки могут последовать примеру известных людей и оставить своё объяснение в любви к книге, к авторам, к библиотеке. В конце мая проводится традиционный ежегодный «БИБЛИОДЕНЬ», посвященный двум тесно связанным праздникам - </w:t>
      </w:r>
      <w:r w:rsidRPr="00874497">
        <w:rPr>
          <w:rFonts w:ascii="Times New Roman" w:hAnsi="Times New Roman"/>
          <w:bCs/>
          <w:sz w:val="28"/>
        </w:rPr>
        <w:t xml:space="preserve">День славянской письменности и культуры </w:t>
      </w:r>
      <w:r w:rsidRPr="00874497">
        <w:rPr>
          <w:rFonts w:ascii="Times New Roman" w:hAnsi="Times New Roman"/>
          <w:sz w:val="28"/>
        </w:rPr>
        <w:t xml:space="preserve">и </w:t>
      </w:r>
      <w:r w:rsidRPr="00874497">
        <w:rPr>
          <w:rFonts w:ascii="Times New Roman" w:hAnsi="Times New Roman"/>
          <w:bCs/>
          <w:sz w:val="28"/>
        </w:rPr>
        <w:t>Общероссийский День библиотек.</w:t>
      </w:r>
    </w:p>
    <w:p w:rsidR="003157BD" w:rsidRPr="00874497" w:rsidRDefault="003157BD" w:rsidP="003157BD">
      <w:pPr>
        <w:pStyle w:val="a7"/>
        <w:ind w:right="-1" w:firstLine="708"/>
        <w:jc w:val="both"/>
        <w:rPr>
          <w:rFonts w:ascii="Times New Roman" w:hAnsi="Times New Roman"/>
          <w:sz w:val="28"/>
        </w:rPr>
      </w:pPr>
      <w:r w:rsidRPr="00874497">
        <w:rPr>
          <w:rFonts w:ascii="Times New Roman" w:hAnsi="Times New Roman"/>
          <w:bCs/>
          <w:sz w:val="28"/>
        </w:rPr>
        <w:t xml:space="preserve"> В рамках функционирования</w:t>
      </w:r>
      <w:r w:rsidRPr="00874497">
        <w:rPr>
          <w:rFonts w:ascii="Times New Roman" w:hAnsi="Times New Roman"/>
          <w:sz w:val="28"/>
        </w:rPr>
        <w:t xml:space="preserve"> «ЛИТЕРАТУРНОЙ ГОСТИННОЙ «СВЕЧА» проведены мероприятия:   - праздник поэтического настроения «Бабушка рядышком с дедушкой»; - вечер поэтического настроения «А музыка любви звучит…»; - литературные вариации «Я сердцем принял боль войны»; - выставка «Сталинград в сердце моём» и др.</w:t>
      </w:r>
    </w:p>
    <w:p w:rsidR="003157BD" w:rsidRPr="00874497" w:rsidRDefault="003157BD" w:rsidP="003157BD">
      <w:pPr>
        <w:ind w:right="-1"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В Ленинском муниципальном районе регулярно проводятся мероприятия, направленные на укрепление межнациональных отношений. Цель мероприятий -  сохранение, развитие и пропаганда национальных культур, укрепление </w:t>
      </w:r>
      <w:r w:rsidRPr="00874497">
        <w:rPr>
          <w:sz w:val="28"/>
          <w:szCs w:val="28"/>
        </w:rPr>
        <w:lastRenderedPageBreak/>
        <w:t xml:space="preserve">дружеских и культурных связей между народами, проживающих на территории Ленинского муниципального района. За 3 месяца 2020 года было проведено 45 мероприятий, количество участников составило 265 человек. </w:t>
      </w:r>
      <w:proofErr w:type="gramStart"/>
      <w:r w:rsidRPr="00874497">
        <w:rPr>
          <w:sz w:val="28"/>
          <w:szCs w:val="28"/>
        </w:rPr>
        <w:t>К данным мероприятиям можно отнести такие формы, как познавательная программа «Давайте уважать друг друга», тематическая дискотека «Танцы народов мира», театрализованное представление «Прощай, Масленица!», народные игры «Крещенские забавы», книжная выставка «Обычаи и традиции народов России», фотоконкурс-выставка «Православие и Ислам» и т.д.</w:t>
      </w:r>
      <w:proofErr w:type="gramEnd"/>
    </w:p>
    <w:p w:rsidR="003157BD" w:rsidRPr="00874497" w:rsidRDefault="003157BD" w:rsidP="003157BD">
      <w:pPr>
        <w:ind w:right="-1" w:firstLine="708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В </w:t>
      </w:r>
      <w:proofErr w:type="spellStart"/>
      <w:r w:rsidRPr="00874497">
        <w:rPr>
          <w:sz w:val="28"/>
          <w:szCs w:val="28"/>
        </w:rPr>
        <w:t>Маякском</w:t>
      </w:r>
      <w:proofErr w:type="spellEnd"/>
      <w:r w:rsidRPr="00874497">
        <w:rPr>
          <w:sz w:val="28"/>
          <w:szCs w:val="28"/>
        </w:rPr>
        <w:t xml:space="preserve"> сельском поселении отмечают праздник «</w:t>
      </w:r>
      <w:proofErr w:type="spellStart"/>
      <w:r w:rsidRPr="00874497">
        <w:rPr>
          <w:sz w:val="28"/>
          <w:szCs w:val="28"/>
        </w:rPr>
        <w:t>Курсайт</w:t>
      </w:r>
      <w:proofErr w:type="spellEnd"/>
      <w:r w:rsidRPr="00874497">
        <w:rPr>
          <w:sz w:val="28"/>
          <w:szCs w:val="28"/>
        </w:rPr>
        <w:t xml:space="preserve">» - встреча весны. 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рамках реализации мероприятий по вовлечению молодежи в творческую деятельность, поддержка молодых деятелей искусства, а также талантливой молодежи, занимающихся современными видами творчества проведено 3 мероприятия с охватом 198 человек.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районе работает сеть учреждений дополнительного образования и развития детей и подростков: «</w:t>
      </w:r>
      <w:proofErr w:type="spellStart"/>
      <w:proofErr w:type="gramStart"/>
      <w:r w:rsidRPr="00874497">
        <w:rPr>
          <w:sz w:val="28"/>
          <w:szCs w:val="28"/>
        </w:rPr>
        <w:t>Детско</w:t>
      </w:r>
      <w:proofErr w:type="spellEnd"/>
      <w:r w:rsidRPr="00874497">
        <w:rPr>
          <w:sz w:val="28"/>
          <w:szCs w:val="28"/>
        </w:rPr>
        <w:t xml:space="preserve"> – юношеский</w:t>
      </w:r>
      <w:proofErr w:type="gramEnd"/>
      <w:r w:rsidRPr="00874497">
        <w:rPr>
          <w:sz w:val="28"/>
          <w:szCs w:val="28"/>
        </w:rPr>
        <w:t xml:space="preserve"> центр», «</w:t>
      </w:r>
      <w:proofErr w:type="spellStart"/>
      <w:r w:rsidRPr="00874497">
        <w:rPr>
          <w:sz w:val="28"/>
          <w:szCs w:val="28"/>
        </w:rPr>
        <w:t>Детско</w:t>
      </w:r>
      <w:proofErr w:type="spellEnd"/>
      <w:r w:rsidRPr="00874497">
        <w:rPr>
          <w:sz w:val="28"/>
          <w:szCs w:val="28"/>
        </w:rPr>
        <w:t xml:space="preserve"> – юношеская спортивная школа» (МКУ «Ленинская СШ»), муниципальное бюджетное учреждение «Ленинский центр по работе с подростками и молодежью «Выбор» («Спектр»), 16 клубных учреждений культуры, 19 библиотек, 1 музей и «Детская школа искусств». На базе каждого учреждения работают секции, кружки, детские и молодежные объединения на бесплатной основе, дающие возможность для всестороннего развития детей и подростков. 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За 3 месяца 2020 года проведено 45 мероприятий, количество участников составило 480 человек.  Для осуществления и реализации мероприятий в сфере физического развития молодежи  МБУ «Ленинский центр по работе с подростками и молодежью «Выбор» («Спектр») провел ряд профилактических мероприятий, а также мероприятий, направленных на ведение здорового образа жизни и вовлечение занятия спортом: -  открытый чемпионат г</w:t>
      </w:r>
      <w:proofErr w:type="gramStart"/>
      <w:r w:rsidRPr="00874497">
        <w:rPr>
          <w:sz w:val="28"/>
          <w:szCs w:val="28"/>
        </w:rPr>
        <w:t>.Л</w:t>
      </w:r>
      <w:proofErr w:type="gramEnd"/>
      <w:r w:rsidRPr="00874497">
        <w:rPr>
          <w:sz w:val="28"/>
          <w:szCs w:val="28"/>
        </w:rPr>
        <w:t>енинска по стрельбе из лука; - круглый стол «Мы за ЗОЖ»; - комплексные соревнования по стрельбе из лука и круглый стол «Моё здоровье. В моих руках!»; - комплексное мероприятие «День снега»; -</w:t>
      </w:r>
      <w:r w:rsidRPr="00874497">
        <w:rPr>
          <w:color w:val="000000"/>
          <w:sz w:val="28"/>
          <w:szCs w:val="28"/>
        </w:rPr>
        <w:t xml:space="preserve"> ФЛЕШМОБ «Выбирай ЗОЖ»</w:t>
      </w:r>
      <w:r w:rsidRPr="00874497">
        <w:rPr>
          <w:sz w:val="28"/>
          <w:szCs w:val="28"/>
        </w:rPr>
        <w:t>; -</w:t>
      </w:r>
      <w:r w:rsidRPr="00874497">
        <w:rPr>
          <w:bCs/>
          <w:sz w:val="28"/>
          <w:szCs w:val="28"/>
        </w:rPr>
        <w:t xml:space="preserve"> </w:t>
      </w:r>
      <w:r w:rsidRPr="00874497">
        <w:rPr>
          <w:sz w:val="28"/>
          <w:szCs w:val="28"/>
        </w:rPr>
        <w:t>футбольный матч среди юношеских команд, посвящённый Дню защитника Отечества</w:t>
      </w:r>
      <w:r w:rsidRPr="00874497">
        <w:rPr>
          <w:spacing w:val="-1"/>
          <w:sz w:val="28"/>
          <w:szCs w:val="28"/>
        </w:rPr>
        <w:t>.</w:t>
      </w:r>
      <w:r w:rsidRPr="00874497">
        <w:rPr>
          <w:bCs/>
          <w:sz w:val="28"/>
          <w:szCs w:val="28"/>
        </w:rPr>
        <w:t xml:space="preserve"> 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За 1 квартал 2020 года с целью пропаганды ведения здорового образа жизни и вовлечения в занятия спортом было проведены  спортивные соревнования:   - открытый турнир Ленинского муниципального района по гиревому спорту; </w:t>
      </w:r>
      <w:proofErr w:type="gramStart"/>
      <w:r w:rsidRPr="00874497">
        <w:rPr>
          <w:sz w:val="28"/>
          <w:szCs w:val="28"/>
        </w:rPr>
        <w:t>-о</w:t>
      </w:r>
      <w:proofErr w:type="gramEnd"/>
      <w:r w:rsidRPr="00874497">
        <w:rPr>
          <w:sz w:val="28"/>
          <w:szCs w:val="28"/>
        </w:rPr>
        <w:t xml:space="preserve">ткрытый турнир Ленинского муниципального района по волейболу среди женских команд, посвященный Международному  8 Марта; - первенство Ленинского муниципального района по мини-футболу среди юношей 2008 года рождения и моложе; - </w:t>
      </w:r>
      <w:proofErr w:type="gramStart"/>
      <w:r w:rsidRPr="00874497">
        <w:rPr>
          <w:sz w:val="28"/>
          <w:szCs w:val="28"/>
        </w:rPr>
        <w:t>турнир Ленинского муниципального района по волейболу среди мужских команд; - первенство Ленинского муниципального района по мини-футболу среди молодежи 1999 года рождения и моложе; - первенство Ленинского муниципального района по мини-футболу среди юношей 2004 года рождения и моложе; - первенство Ленинского муниципального района по мини-футболу среди детей младшего школьного возраста 2011-2012 годов рождения; - чемпионат Ленинского муниципального района по баскетболу среди мужских команд;</w:t>
      </w:r>
      <w:proofErr w:type="gramEnd"/>
      <w:r w:rsidRPr="00874497">
        <w:rPr>
          <w:sz w:val="28"/>
          <w:szCs w:val="28"/>
        </w:rPr>
        <w:t xml:space="preserve"> - </w:t>
      </w:r>
      <w:proofErr w:type="gramStart"/>
      <w:r w:rsidRPr="00874497">
        <w:rPr>
          <w:sz w:val="28"/>
          <w:szCs w:val="28"/>
        </w:rPr>
        <w:t xml:space="preserve">личный чемпионат Ленинского муниципального района по русским </w:t>
      </w:r>
      <w:r w:rsidRPr="00874497">
        <w:rPr>
          <w:sz w:val="28"/>
          <w:szCs w:val="28"/>
        </w:rPr>
        <w:lastRenderedPageBreak/>
        <w:t>шашкам среди мужчин и женщин; - открытое первенство Ленинского муниципального района по гиревому спорту среди юношей и девушек 2001 года рождения и моложе; - открытое первенство Ленинского муниципального района по стрельбе из пневматической винтовки, посвященное   контрнаступлению советских войск под Сталинградом; - чемпионат Ленинского муниципального района по волейболу среди женских команд;</w:t>
      </w:r>
      <w:proofErr w:type="gramEnd"/>
      <w:r w:rsidRPr="00874497">
        <w:rPr>
          <w:sz w:val="28"/>
          <w:szCs w:val="28"/>
        </w:rPr>
        <w:t xml:space="preserve"> - открытый чемпионат Ленинского района по хоккею.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 Спортивные клубы МКУ СК «Темп», МБУ ФК «Атлант» в рамках своей деятельности  проводят   спортивную и оздоровительную работу с разными возрастными группами населения. 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В средствах массовой информации публикуются статьи, направленные на пропаганду здорового образа жизни. Продолжена работа таких рубрик, как «Здоровый образ жизни», «Наркотикам – нет!» и другие. Особое внимание уделяется публикациям со специалистами (врачами, психологами, сотрудниками правоохранительных органов, лучшими спортсменами города и района), за 3 месяца  2020 года  опубликовано 15 статей.  Информация о проведенных мероприятиях размещается  на официальном  сайте администрации Ленинского муниципального района, на сайтах образовательных учреждений, городского и сельских поселений. </w:t>
      </w:r>
    </w:p>
    <w:p w:rsidR="003157BD" w:rsidRPr="00874497" w:rsidRDefault="003157BD" w:rsidP="003157BD">
      <w:pPr>
        <w:ind w:right="-1"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 xml:space="preserve">Администрацией Ленинского муниципального района налажено тесное и продуктивное межведомственное взаимодействие с военным комиссариатом Ленинского и </w:t>
      </w:r>
      <w:proofErr w:type="spellStart"/>
      <w:r w:rsidRPr="00874497">
        <w:rPr>
          <w:sz w:val="28"/>
          <w:szCs w:val="28"/>
        </w:rPr>
        <w:t>Среднеахтубинского</w:t>
      </w:r>
      <w:proofErr w:type="spellEnd"/>
      <w:r w:rsidRPr="00874497">
        <w:rPr>
          <w:sz w:val="28"/>
          <w:szCs w:val="28"/>
        </w:rPr>
        <w:t xml:space="preserve"> районов Волгоградской области, а также со штабом Всероссийского детско-юношеского военно-патриотического движения «</w:t>
      </w:r>
      <w:proofErr w:type="spellStart"/>
      <w:r w:rsidRPr="00874497">
        <w:rPr>
          <w:sz w:val="28"/>
          <w:szCs w:val="28"/>
        </w:rPr>
        <w:t>Юнармия</w:t>
      </w:r>
      <w:proofErr w:type="spellEnd"/>
      <w:r w:rsidRPr="00874497">
        <w:rPr>
          <w:sz w:val="28"/>
          <w:szCs w:val="28"/>
        </w:rPr>
        <w:t>». Состав участников движения  в Ленинском муниципальном районе составляет 170 человек. Учреждения образования Ленинского муниципального района и МБУ «Ленинский центр по работе с подростками и молодежью «Выбор» (Спектр) на системной основе проводят мероприятия - первенства района по видам спорта в рамках празднования Дней воинской славы и Дней видов и родов войск.</w:t>
      </w:r>
    </w:p>
    <w:p w:rsidR="003157BD" w:rsidRPr="00C21F3B" w:rsidRDefault="003157BD" w:rsidP="003157BD">
      <w:pPr>
        <w:ind w:firstLine="567"/>
        <w:jc w:val="both"/>
        <w:rPr>
          <w:sz w:val="28"/>
          <w:szCs w:val="28"/>
        </w:rPr>
      </w:pPr>
      <w:r w:rsidRPr="00874497">
        <w:rPr>
          <w:sz w:val="28"/>
          <w:szCs w:val="28"/>
        </w:rPr>
        <w:t>В ходе реализации ведомственной целевой программы «Реализация мероприятий молодежной политики на территории Ленинского муниципального района» из бюджета Ленинского муниципального района за отчетный период выделено – 293,94 тыс</w:t>
      </w:r>
      <w:proofErr w:type="gramStart"/>
      <w:r w:rsidRPr="00874497">
        <w:rPr>
          <w:sz w:val="28"/>
          <w:szCs w:val="28"/>
        </w:rPr>
        <w:t>.р</w:t>
      </w:r>
      <w:proofErr w:type="gramEnd"/>
      <w:r w:rsidRPr="00874497">
        <w:rPr>
          <w:sz w:val="28"/>
          <w:szCs w:val="28"/>
        </w:rPr>
        <w:t xml:space="preserve">ублей. С целью развития молодежной политики на территории муниципального района в 1 квартале 2020 года реализовывались следующие муниципальные программы: </w:t>
      </w:r>
      <w:r w:rsidRPr="00874497">
        <w:rPr>
          <w:bCs/>
          <w:sz w:val="28"/>
          <w:szCs w:val="28"/>
        </w:rPr>
        <w:t>«Профилактика правонарушений на территории Ленинского муниципального района</w:t>
      </w:r>
      <w:r w:rsidRPr="00874497">
        <w:rPr>
          <w:sz w:val="28"/>
          <w:szCs w:val="28"/>
        </w:rPr>
        <w:t>»; «Комплексные меры противодействия злоупотреблению наркотиками и их незаконному обороту в Ленинском муниципальном районе»; «</w:t>
      </w:r>
      <w:r w:rsidRPr="00874497">
        <w:rPr>
          <w:bCs/>
          <w:sz w:val="28"/>
          <w:szCs w:val="28"/>
        </w:rPr>
        <w:t xml:space="preserve">Молодой семье – доступное жилье»; </w:t>
      </w:r>
      <w:r w:rsidRPr="00874497">
        <w:rPr>
          <w:sz w:val="28"/>
          <w:szCs w:val="28"/>
        </w:rPr>
        <w:t>«Духовно – нравственное воспитание  граждан в Ленинском муниципальном районе»; «Комплексное  развитие сельских      территорий Ленинского муниципального района»; «Развитие туризма в Ленинском муниципальном районе».</w:t>
      </w:r>
    </w:p>
    <w:p w:rsidR="00A730B8" w:rsidRPr="0005198D" w:rsidRDefault="00A730B8" w:rsidP="003157BD">
      <w:pPr>
        <w:jc w:val="both"/>
        <w:rPr>
          <w:sz w:val="28"/>
          <w:szCs w:val="28"/>
        </w:rPr>
      </w:pPr>
    </w:p>
    <w:sectPr w:rsidR="00A730B8" w:rsidRPr="0005198D" w:rsidSect="001637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C5B"/>
    <w:multiLevelType w:val="multilevel"/>
    <w:tmpl w:val="CAE08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F246E"/>
    <w:multiLevelType w:val="multilevel"/>
    <w:tmpl w:val="846EFAA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F1530"/>
    <w:multiLevelType w:val="singleLevel"/>
    <w:tmpl w:val="70501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9B08E5"/>
    <w:multiLevelType w:val="multilevel"/>
    <w:tmpl w:val="F76A2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D6C43"/>
    <w:multiLevelType w:val="hybridMultilevel"/>
    <w:tmpl w:val="5DB07C44"/>
    <w:lvl w:ilvl="0" w:tplc="99EA0EB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9D1CA898">
      <w:numFmt w:val="none"/>
      <w:lvlText w:val=""/>
      <w:lvlJc w:val="left"/>
      <w:pPr>
        <w:tabs>
          <w:tab w:val="num" w:pos="360"/>
        </w:tabs>
      </w:pPr>
    </w:lvl>
    <w:lvl w:ilvl="2" w:tplc="583E9372">
      <w:numFmt w:val="none"/>
      <w:lvlText w:val=""/>
      <w:lvlJc w:val="left"/>
      <w:pPr>
        <w:tabs>
          <w:tab w:val="num" w:pos="360"/>
        </w:tabs>
      </w:pPr>
    </w:lvl>
    <w:lvl w:ilvl="3" w:tplc="EF841F96">
      <w:numFmt w:val="none"/>
      <w:lvlText w:val=""/>
      <w:lvlJc w:val="left"/>
      <w:pPr>
        <w:tabs>
          <w:tab w:val="num" w:pos="360"/>
        </w:tabs>
      </w:pPr>
    </w:lvl>
    <w:lvl w:ilvl="4" w:tplc="1BDAF398">
      <w:numFmt w:val="none"/>
      <w:lvlText w:val=""/>
      <w:lvlJc w:val="left"/>
      <w:pPr>
        <w:tabs>
          <w:tab w:val="num" w:pos="360"/>
        </w:tabs>
      </w:pPr>
    </w:lvl>
    <w:lvl w:ilvl="5" w:tplc="947E1264">
      <w:numFmt w:val="none"/>
      <w:lvlText w:val=""/>
      <w:lvlJc w:val="left"/>
      <w:pPr>
        <w:tabs>
          <w:tab w:val="num" w:pos="360"/>
        </w:tabs>
      </w:pPr>
    </w:lvl>
    <w:lvl w:ilvl="6" w:tplc="07103562">
      <w:numFmt w:val="none"/>
      <w:lvlText w:val=""/>
      <w:lvlJc w:val="left"/>
      <w:pPr>
        <w:tabs>
          <w:tab w:val="num" w:pos="360"/>
        </w:tabs>
      </w:pPr>
    </w:lvl>
    <w:lvl w:ilvl="7" w:tplc="5EA2E130">
      <w:numFmt w:val="none"/>
      <w:lvlText w:val=""/>
      <w:lvlJc w:val="left"/>
      <w:pPr>
        <w:tabs>
          <w:tab w:val="num" w:pos="360"/>
        </w:tabs>
      </w:pPr>
    </w:lvl>
    <w:lvl w:ilvl="8" w:tplc="92CE4D3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B8408BD"/>
    <w:multiLevelType w:val="multilevel"/>
    <w:tmpl w:val="C032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46AA3"/>
    <w:multiLevelType w:val="hybridMultilevel"/>
    <w:tmpl w:val="B5CAA412"/>
    <w:lvl w:ilvl="0" w:tplc="F2CA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D06E9"/>
    <w:multiLevelType w:val="multilevel"/>
    <w:tmpl w:val="8DDCB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85616"/>
    <w:multiLevelType w:val="multilevel"/>
    <w:tmpl w:val="A7200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14111"/>
    <w:multiLevelType w:val="multilevel"/>
    <w:tmpl w:val="CC58C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8F480F"/>
    <w:multiLevelType w:val="multilevel"/>
    <w:tmpl w:val="45F41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885759"/>
    <w:multiLevelType w:val="multilevel"/>
    <w:tmpl w:val="696E2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30"/>
    <w:rsid w:val="000000F5"/>
    <w:rsid w:val="00000FF9"/>
    <w:rsid w:val="00002C49"/>
    <w:rsid w:val="00014E95"/>
    <w:rsid w:val="000214E6"/>
    <w:rsid w:val="0002292B"/>
    <w:rsid w:val="0002477B"/>
    <w:rsid w:val="00027AFC"/>
    <w:rsid w:val="000349CD"/>
    <w:rsid w:val="00037456"/>
    <w:rsid w:val="00042B94"/>
    <w:rsid w:val="00043FFA"/>
    <w:rsid w:val="00044055"/>
    <w:rsid w:val="000440B9"/>
    <w:rsid w:val="00044702"/>
    <w:rsid w:val="0005198D"/>
    <w:rsid w:val="0005628E"/>
    <w:rsid w:val="00061EAC"/>
    <w:rsid w:val="00071DF6"/>
    <w:rsid w:val="00073302"/>
    <w:rsid w:val="0007355D"/>
    <w:rsid w:val="00076373"/>
    <w:rsid w:val="00081DF2"/>
    <w:rsid w:val="00081EF6"/>
    <w:rsid w:val="00085E17"/>
    <w:rsid w:val="000903D7"/>
    <w:rsid w:val="00091170"/>
    <w:rsid w:val="0009190D"/>
    <w:rsid w:val="00093069"/>
    <w:rsid w:val="00095ED6"/>
    <w:rsid w:val="000A5DB1"/>
    <w:rsid w:val="000B292F"/>
    <w:rsid w:val="000B30E8"/>
    <w:rsid w:val="000C0936"/>
    <w:rsid w:val="000D0D58"/>
    <w:rsid w:val="000D19B7"/>
    <w:rsid w:val="000F0BC3"/>
    <w:rsid w:val="000F11F5"/>
    <w:rsid w:val="000F1A29"/>
    <w:rsid w:val="000F39D1"/>
    <w:rsid w:val="000F4A8F"/>
    <w:rsid w:val="000F5781"/>
    <w:rsid w:val="00100ABB"/>
    <w:rsid w:val="00103BAC"/>
    <w:rsid w:val="00103CFF"/>
    <w:rsid w:val="001253B9"/>
    <w:rsid w:val="00127D9B"/>
    <w:rsid w:val="001343EF"/>
    <w:rsid w:val="001456EB"/>
    <w:rsid w:val="001555BC"/>
    <w:rsid w:val="00162B55"/>
    <w:rsid w:val="00162D82"/>
    <w:rsid w:val="0016370C"/>
    <w:rsid w:val="00166673"/>
    <w:rsid w:val="00174154"/>
    <w:rsid w:val="00177BDC"/>
    <w:rsid w:val="00177E65"/>
    <w:rsid w:val="001814CD"/>
    <w:rsid w:val="0018227F"/>
    <w:rsid w:val="001847F4"/>
    <w:rsid w:val="00193006"/>
    <w:rsid w:val="00197FA1"/>
    <w:rsid w:val="001B2596"/>
    <w:rsid w:val="001B2661"/>
    <w:rsid w:val="001B4747"/>
    <w:rsid w:val="001C217B"/>
    <w:rsid w:val="001C49F8"/>
    <w:rsid w:val="001D2882"/>
    <w:rsid w:val="001D4227"/>
    <w:rsid w:val="001D5E2E"/>
    <w:rsid w:val="001F1374"/>
    <w:rsid w:val="001F21AF"/>
    <w:rsid w:val="001F31FC"/>
    <w:rsid w:val="001F4035"/>
    <w:rsid w:val="001F4B73"/>
    <w:rsid w:val="001F5E1A"/>
    <w:rsid w:val="0020088A"/>
    <w:rsid w:val="00203800"/>
    <w:rsid w:val="002158B3"/>
    <w:rsid w:val="00237889"/>
    <w:rsid w:val="00241E42"/>
    <w:rsid w:val="00244A7E"/>
    <w:rsid w:val="00257352"/>
    <w:rsid w:val="0026028D"/>
    <w:rsid w:val="002664D8"/>
    <w:rsid w:val="00270F4D"/>
    <w:rsid w:val="00274FFE"/>
    <w:rsid w:val="00281D4E"/>
    <w:rsid w:val="00284279"/>
    <w:rsid w:val="00287C44"/>
    <w:rsid w:val="00290886"/>
    <w:rsid w:val="00290BA7"/>
    <w:rsid w:val="00291D48"/>
    <w:rsid w:val="00297B60"/>
    <w:rsid w:val="002A057C"/>
    <w:rsid w:val="002B0324"/>
    <w:rsid w:val="002B45BE"/>
    <w:rsid w:val="002B6495"/>
    <w:rsid w:val="002C4708"/>
    <w:rsid w:val="002C4F9F"/>
    <w:rsid w:val="002C58C2"/>
    <w:rsid w:val="002C5CF4"/>
    <w:rsid w:val="002D13FA"/>
    <w:rsid w:val="002D1E78"/>
    <w:rsid w:val="002D3302"/>
    <w:rsid w:val="002D4613"/>
    <w:rsid w:val="002E476C"/>
    <w:rsid w:val="002E4A86"/>
    <w:rsid w:val="002F7A8D"/>
    <w:rsid w:val="0030410E"/>
    <w:rsid w:val="00310B60"/>
    <w:rsid w:val="003157BD"/>
    <w:rsid w:val="00316AD5"/>
    <w:rsid w:val="0032355E"/>
    <w:rsid w:val="003356A6"/>
    <w:rsid w:val="003372D1"/>
    <w:rsid w:val="003653E8"/>
    <w:rsid w:val="00371465"/>
    <w:rsid w:val="00372AB6"/>
    <w:rsid w:val="00375C31"/>
    <w:rsid w:val="003804F2"/>
    <w:rsid w:val="0038630F"/>
    <w:rsid w:val="00387EE8"/>
    <w:rsid w:val="003931F3"/>
    <w:rsid w:val="00393E5A"/>
    <w:rsid w:val="0039480F"/>
    <w:rsid w:val="0039515B"/>
    <w:rsid w:val="003A1567"/>
    <w:rsid w:val="003A27FB"/>
    <w:rsid w:val="003A36C0"/>
    <w:rsid w:val="003A5371"/>
    <w:rsid w:val="003A597D"/>
    <w:rsid w:val="003B1B52"/>
    <w:rsid w:val="003B59E9"/>
    <w:rsid w:val="003C193E"/>
    <w:rsid w:val="003C4137"/>
    <w:rsid w:val="003D36F2"/>
    <w:rsid w:val="003E142B"/>
    <w:rsid w:val="003E1A13"/>
    <w:rsid w:val="003E3ABD"/>
    <w:rsid w:val="003F107A"/>
    <w:rsid w:val="003F1E44"/>
    <w:rsid w:val="00400471"/>
    <w:rsid w:val="00403A6B"/>
    <w:rsid w:val="0040467D"/>
    <w:rsid w:val="004108C5"/>
    <w:rsid w:val="00420D3F"/>
    <w:rsid w:val="00421F2E"/>
    <w:rsid w:val="00447143"/>
    <w:rsid w:val="0046321C"/>
    <w:rsid w:val="0046566A"/>
    <w:rsid w:val="00471F1F"/>
    <w:rsid w:val="0047682D"/>
    <w:rsid w:val="00480576"/>
    <w:rsid w:val="00481616"/>
    <w:rsid w:val="0048356F"/>
    <w:rsid w:val="004A39A6"/>
    <w:rsid w:val="004B11C6"/>
    <w:rsid w:val="004B1636"/>
    <w:rsid w:val="004B37A9"/>
    <w:rsid w:val="004B4F6B"/>
    <w:rsid w:val="004B6E1F"/>
    <w:rsid w:val="004B6EFE"/>
    <w:rsid w:val="004C29D9"/>
    <w:rsid w:val="004E2EFF"/>
    <w:rsid w:val="004E3FA0"/>
    <w:rsid w:val="004E465F"/>
    <w:rsid w:val="004F471F"/>
    <w:rsid w:val="004F4B24"/>
    <w:rsid w:val="005002BF"/>
    <w:rsid w:val="00500688"/>
    <w:rsid w:val="00501B8E"/>
    <w:rsid w:val="005101D9"/>
    <w:rsid w:val="00510BB7"/>
    <w:rsid w:val="00511613"/>
    <w:rsid w:val="00512BEC"/>
    <w:rsid w:val="0052341B"/>
    <w:rsid w:val="00523D84"/>
    <w:rsid w:val="00523EF8"/>
    <w:rsid w:val="0052486E"/>
    <w:rsid w:val="00525C58"/>
    <w:rsid w:val="005310F6"/>
    <w:rsid w:val="00532356"/>
    <w:rsid w:val="00536A47"/>
    <w:rsid w:val="00537354"/>
    <w:rsid w:val="0054252E"/>
    <w:rsid w:val="00543F91"/>
    <w:rsid w:val="00546DA6"/>
    <w:rsid w:val="00547049"/>
    <w:rsid w:val="005500DD"/>
    <w:rsid w:val="005506F2"/>
    <w:rsid w:val="00561139"/>
    <w:rsid w:val="00562EA8"/>
    <w:rsid w:val="00572CFC"/>
    <w:rsid w:val="00575975"/>
    <w:rsid w:val="00575B3A"/>
    <w:rsid w:val="00584711"/>
    <w:rsid w:val="00584C83"/>
    <w:rsid w:val="00587C2E"/>
    <w:rsid w:val="005A37FA"/>
    <w:rsid w:val="005B29DC"/>
    <w:rsid w:val="005B4544"/>
    <w:rsid w:val="005B5945"/>
    <w:rsid w:val="005C2D9A"/>
    <w:rsid w:val="005C58CE"/>
    <w:rsid w:val="005D0184"/>
    <w:rsid w:val="005D11C8"/>
    <w:rsid w:val="005D272F"/>
    <w:rsid w:val="005D2803"/>
    <w:rsid w:val="005D5312"/>
    <w:rsid w:val="005D6057"/>
    <w:rsid w:val="005F4159"/>
    <w:rsid w:val="00603364"/>
    <w:rsid w:val="006057A6"/>
    <w:rsid w:val="0061270E"/>
    <w:rsid w:val="00614CA8"/>
    <w:rsid w:val="006163B5"/>
    <w:rsid w:val="0061646B"/>
    <w:rsid w:val="00616DEC"/>
    <w:rsid w:val="0062068B"/>
    <w:rsid w:val="00621DDF"/>
    <w:rsid w:val="00631568"/>
    <w:rsid w:val="00632263"/>
    <w:rsid w:val="00634863"/>
    <w:rsid w:val="006351CE"/>
    <w:rsid w:val="00643A85"/>
    <w:rsid w:val="006458CE"/>
    <w:rsid w:val="00654761"/>
    <w:rsid w:val="00660A23"/>
    <w:rsid w:val="0066283E"/>
    <w:rsid w:val="0066418C"/>
    <w:rsid w:val="00665EC2"/>
    <w:rsid w:val="00670E5F"/>
    <w:rsid w:val="00671BB9"/>
    <w:rsid w:val="00673C20"/>
    <w:rsid w:val="00674034"/>
    <w:rsid w:val="0068252A"/>
    <w:rsid w:val="00687A72"/>
    <w:rsid w:val="006942D8"/>
    <w:rsid w:val="006A7E31"/>
    <w:rsid w:val="006B566C"/>
    <w:rsid w:val="006D3316"/>
    <w:rsid w:val="006D38F7"/>
    <w:rsid w:val="006D43AF"/>
    <w:rsid w:val="006E0B8C"/>
    <w:rsid w:val="006E10D5"/>
    <w:rsid w:val="006F7EF0"/>
    <w:rsid w:val="00705531"/>
    <w:rsid w:val="00707070"/>
    <w:rsid w:val="00707074"/>
    <w:rsid w:val="0071495A"/>
    <w:rsid w:val="007206D0"/>
    <w:rsid w:val="00722A50"/>
    <w:rsid w:val="00722AF5"/>
    <w:rsid w:val="007315CA"/>
    <w:rsid w:val="00743445"/>
    <w:rsid w:val="00744830"/>
    <w:rsid w:val="00745656"/>
    <w:rsid w:val="00750B3C"/>
    <w:rsid w:val="00750C23"/>
    <w:rsid w:val="0075382C"/>
    <w:rsid w:val="00760BF0"/>
    <w:rsid w:val="00765B4C"/>
    <w:rsid w:val="00771F86"/>
    <w:rsid w:val="00777856"/>
    <w:rsid w:val="0078015E"/>
    <w:rsid w:val="00781185"/>
    <w:rsid w:val="007846D8"/>
    <w:rsid w:val="0078491C"/>
    <w:rsid w:val="00791800"/>
    <w:rsid w:val="007A302F"/>
    <w:rsid w:val="007A327E"/>
    <w:rsid w:val="007B2606"/>
    <w:rsid w:val="007B297B"/>
    <w:rsid w:val="007B69B7"/>
    <w:rsid w:val="007C1377"/>
    <w:rsid w:val="007C2A54"/>
    <w:rsid w:val="007C405D"/>
    <w:rsid w:val="007E53E8"/>
    <w:rsid w:val="007F6F6A"/>
    <w:rsid w:val="007F7FDD"/>
    <w:rsid w:val="0081410A"/>
    <w:rsid w:val="008210DC"/>
    <w:rsid w:val="00836776"/>
    <w:rsid w:val="00842DE4"/>
    <w:rsid w:val="00842EA0"/>
    <w:rsid w:val="00844861"/>
    <w:rsid w:val="00853158"/>
    <w:rsid w:val="00857923"/>
    <w:rsid w:val="008618C2"/>
    <w:rsid w:val="0086324D"/>
    <w:rsid w:val="00866AED"/>
    <w:rsid w:val="00867B55"/>
    <w:rsid w:val="00874497"/>
    <w:rsid w:val="00876EE9"/>
    <w:rsid w:val="00885482"/>
    <w:rsid w:val="00885ABC"/>
    <w:rsid w:val="00891B77"/>
    <w:rsid w:val="008920B6"/>
    <w:rsid w:val="00893D5F"/>
    <w:rsid w:val="008A30C4"/>
    <w:rsid w:val="008B2C71"/>
    <w:rsid w:val="008B30C6"/>
    <w:rsid w:val="008B7012"/>
    <w:rsid w:val="008C2CA8"/>
    <w:rsid w:val="008C324E"/>
    <w:rsid w:val="008D5AEA"/>
    <w:rsid w:val="008E2614"/>
    <w:rsid w:val="008E75D3"/>
    <w:rsid w:val="008F0A01"/>
    <w:rsid w:val="008F3C9B"/>
    <w:rsid w:val="008F4CC4"/>
    <w:rsid w:val="008F559D"/>
    <w:rsid w:val="00900103"/>
    <w:rsid w:val="00902965"/>
    <w:rsid w:val="00904E17"/>
    <w:rsid w:val="0091153B"/>
    <w:rsid w:val="00915AC0"/>
    <w:rsid w:val="0091607F"/>
    <w:rsid w:val="00917EFB"/>
    <w:rsid w:val="0092061C"/>
    <w:rsid w:val="009247BF"/>
    <w:rsid w:val="00925098"/>
    <w:rsid w:val="009276E9"/>
    <w:rsid w:val="009310C9"/>
    <w:rsid w:val="00937AAF"/>
    <w:rsid w:val="00941B48"/>
    <w:rsid w:val="009430B5"/>
    <w:rsid w:val="0094622B"/>
    <w:rsid w:val="009472D3"/>
    <w:rsid w:val="00947385"/>
    <w:rsid w:val="00952DDC"/>
    <w:rsid w:val="00956F05"/>
    <w:rsid w:val="00963E9B"/>
    <w:rsid w:val="0096630C"/>
    <w:rsid w:val="00967179"/>
    <w:rsid w:val="00970F96"/>
    <w:rsid w:val="00982316"/>
    <w:rsid w:val="009A08E1"/>
    <w:rsid w:val="009A0E95"/>
    <w:rsid w:val="009B07CF"/>
    <w:rsid w:val="009B59A5"/>
    <w:rsid w:val="009B714D"/>
    <w:rsid w:val="009B784C"/>
    <w:rsid w:val="009B78EA"/>
    <w:rsid w:val="009B7C05"/>
    <w:rsid w:val="009C543C"/>
    <w:rsid w:val="009D2930"/>
    <w:rsid w:val="009D4122"/>
    <w:rsid w:val="009D6FC9"/>
    <w:rsid w:val="009E106C"/>
    <w:rsid w:val="009E4C95"/>
    <w:rsid w:val="009F4D44"/>
    <w:rsid w:val="00A019D2"/>
    <w:rsid w:val="00A1142B"/>
    <w:rsid w:val="00A14D1D"/>
    <w:rsid w:val="00A1640C"/>
    <w:rsid w:val="00A25E37"/>
    <w:rsid w:val="00A264E6"/>
    <w:rsid w:val="00A305D2"/>
    <w:rsid w:val="00A35472"/>
    <w:rsid w:val="00A36C52"/>
    <w:rsid w:val="00A421C7"/>
    <w:rsid w:val="00A45065"/>
    <w:rsid w:val="00A4530B"/>
    <w:rsid w:val="00A522E6"/>
    <w:rsid w:val="00A52F1D"/>
    <w:rsid w:val="00A532A1"/>
    <w:rsid w:val="00A54EE6"/>
    <w:rsid w:val="00A62ECE"/>
    <w:rsid w:val="00A62FF8"/>
    <w:rsid w:val="00A66503"/>
    <w:rsid w:val="00A70176"/>
    <w:rsid w:val="00A730B8"/>
    <w:rsid w:val="00A756BE"/>
    <w:rsid w:val="00A81FDC"/>
    <w:rsid w:val="00A953B1"/>
    <w:rsid w:val="00A96948"/>
    <w:rsid w:val="00A96974"/>
    <w:rsid w:val="00AA4533"/>
    <w:rsid w:val="00AA5601"/>
    <w:rsid w:val="00AB24B3"/>
    <w:rsid w:val="00AB5E03"/>
    <w:rsid w:val="00AC0553"/>
    <w:rsid w:val="00AC2444"/>
    <w:rsid w:val="00AC2A85"/>
    <w:rsid w:val="00AD2460"/>
    <w:rsid w:val="00AE1AFF"/>
    <w:rsid w:val="00AF18CB"/>
    <w:rsid w:val="00AF2704"/>
    <w:rsid w:val="00AF502E"/>
    <w:rsid w:val="00B008CC"/>
    <w:rsid w:val="00B011A8"/>
    <w:rsid w:val="00B030B7"/>
    <w:rsid w:val="00B1005C"/>
    <w:rsid w:val="00B14F7F"/>
    <w:rsid w:val="00B25FD9"/>
    <w:rsid w:val="00B31ADD"/>
    <w:rsid w:val="00B37FB7"/>
    <w:rsid w:val="00B40484"/>
    <w:rsid w:val="00B426F1"/>
    <w:rsid w:val="00B508F4"/>
    <w:rsid w:val="00B55559"/>
    <w:rsid w:val="00B57CA3"/>
    <w:rsid w:val="00B70BC2"/>
    <w:rsid w:val="00B90784"/>
    <w:rsid w:val="00B97ADA"/>
    <w:rsid w:val="00BA7ADD"/>
    <w:rsid w:val="00BC1010"/>
    <w:rsid w:val="00BC41C5"/>
    <w:rsid w:val="00BC5650"/>
    <w:rsid w:val="00BD19FF"/>
    <w:rsid w:val="00BD70ED"/>
    <w:rsid w:val="00BD77D3"/>
    <w:rsid w:val="00BF2795"/>
    <w:rsid w:val="00C03111"/>
    <w:rsid w:val="00C05098"/>
    <w:rsid w:val="00C05713"/>
    <w:rsid w:val="00C06EB5"/>
    <w:rsid w:val="00C1027D"/>
    <w:rsid w:val="00C11AE2"/>
    <w:rsid w:val="00C14749"/>
    <w:rsid w:val="00C208CD"/>
    <w:rsid w:val="00C22B2C"/>
    <w:rsid w:val="00C3237F"/>
    <w:rsid w:val="00C34935"/>
    <w:rsid w:val="00C4007F"/>
    <w:rsid w:val="00C46847"/>
    <w:rsid w:val="00C51AEA"/>
    <w:rsid w:val="00C54204"/>
    <w:rsid w:val="00C54A83"/>
    <w:rsid w:val="00C558AE"/>
    <w:rsid w:val="00C55F62"/>
    <w:rsid w:val="00C80AB4"/>
    <w:rsid w:val="00C9046A"/>
    <w:rsid w:val="00C914E2"/>
    <w:rsid w:val="00C921D9"/>
    <w:rsid w:val="00C92208"/>
    <w:rsid w:val="00C9251F"/>
    <w:rsid w:val="00C9424A"/>
    <w:rsid w:val="00CA140F"/>
    <w:rsid w:val="00CA3FFC"/>
    <w:rsid w:val="00CA6659"/>
    <w:rsid w:val="00CB149C"/>
    <w:rsid w:val="00CC6354"/>
    <w:rsid w:val="00CD1504"/>
    <w:rsid w:val="00CD154A"/>
    <w:rsid w:val="00CD790F"/>
    <w:rsid w:val="00CF187A"/>
    <w:rsid w:val="00CF6A0F"/>
    <w:rsid w:val="00D03C64"/>
    <w:rsid w:val="00D05590"/>
    <w:rsid w:val="00D172AD"/>
    <w:rsid w:val="00D24CE0"/>
    <w:rsid w:val="00D261AD"/>
    <w:rsid w:val="00D266FC"/>
    <w:rsid w:val="00D3095C"/>
    <w:rsid w:val="00D35B13"/>
    <w:rsid w:val="00D43562"/>
    <w:rsid w:val="00D571F5"/>
    <w:rsid w:val="00D62767"/>
    <w:rsid w:val="00D62F03"/>
    <w:rsid w:val="00D6418F"/>
    <w:rsid w:val="00D64488"/>
    <w:rsid w:val="00D6663B"/>
    <w:rsid w:val="00D6793C"/>
    <w:rsid w:val="00D7050B"/>
    <w:rsid w:val="00D709E5"/>
    <w:rsid w:val="00D71447"/>
    <w:rsid w:val="00D72055"/>
    <w:rsid w:val="00D775B8"/>
    <w:rsid w:val="00D82DD2"/>
    <w:rsid w:val="00D90685"/>
    <w:rsid w:val="00DB42AE"/>
    <w:rsid w:val="00DC3ABD"/>
    <w:rsid w:val="00DD1CF8"/>
    <w:rsid w:val="00DE1721"/>
    <w:rsid w:val="00DE25AC"/>
    <w:rsid w:val="00DE7507"/>
    <w:rsid w:val="00DF5ADC"/>
    <w:rsid w:val="00E05118"/>
    <w:rsid w:val="00E10146"/>
    <w:rsid w:val="00E14B74"/>
    <w:rsid w:val="00E1722F"/>
    <w:rsid w:val="00E20E55"/>
    <w:rsid w:val="00E23642"/>
    <w:rsid w:val="00E36A1D"/>
    <w:rsid w:val="00E403F4"/>
    <w:rsid w:val="00E412AF"/>
    <w:rsid w:val="00E45165"/>
    <w:rsid w:val="00E54E1C"/>
    <w:rsid w:val="00E56573"/>
    <w:rsid w:val="00E63BD8"/>
    <w:rsid w:val="00E67117"/>
    <w:rsid w:val="00E81365"/>
    <w:rsid w:val="00E8177D"/>
    <w:rsid w:val="00E83B8D"/>
    <w:rsid w:val="00E84E72"/>
    <w:rsid w:val="00E85085"/>
    <w:rsid w:val="00E94CB3"/>
    <w:rsid w:val="00E9593D"/>
    <w:rsid w:val="00EA1D21"/>
    <w:rsid w:val="00EA2A51"/>
    <w:rsid w:val="00EA2C40"/>
    <w:rsid w:val="00EC4E39"/>
    <w:rsid w:val="00ED30F0"/>
    <w:rsid w:val="00ED7788"/>
    <w:rsid w:val="00EF0EB0"/>
    <w:rsid w:val="00F0452D"/>
    <w:rsid w:val="00F1175A"/>
    <w:rsid w:val="00F14E97"/>
    <w:rsid w:val="00F221E8"/>
    <w:rsid w:val="00F22D63"/>
    <w:rsid w:val="00F243EB"/>
    <w:rsid w:val="00F324D4"/>
    <w:rsid w:val="00F401DF"/>
    <w:rsid w:val="00F415FC"/>
    <w:rsid w:val="00F43010"/>
    <w:rsid w:val="00F45D81"/>
    <w:rsid w:val="00F5606A"/>
    <w:rsid w:val="00F776E0"/>
    <w:rsid w:val="00F804B4"/>
    <w:rsid w:val="00F81343"/>
    <w:rsid w:val="00F824FC"/>
    <w:rsid w:val="00F82558"/>
    <w:rsid w:val="00F85F52"/>
    <w:rsid w:val="00F908AE"/>
    <w:rsid w:val="00F922EC"/>
    <w:rsid w:val="00F9248C"/>
    <w:rsid w:val="00F93139"/>
    <w:rsid w:val="00FA1228"/>
    <w:rsid w:val="00FB0BED"/>
    <w:rsid w:val="00FB5ECD"/>
    <w:rsid w:val="00FB69B8"/>
    <w:rsid w:val="00FC18D5"/>
    <w:rsid w:val="00FD71BC"/>
    <w:rsid w:val="00FE326E"/>
    <w:rsid w:val="00FE37C7"/>
    <w:rsid w:val="00FE4864"/>
    <w:rsid w:val="00FF115C"/>
    <w:rsid w:val="00FF16B3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3E8"/>
    <w:pPr>
      <w:keepNext/>
      <w:ind w:firstLine="708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41B"/>
    <w:rPr>
      <w:sz w:val="28"/>
    </w:rPr>
  </w:style>
  <w:style w:type="character" w:customStyle="1" w:styleId="a4">
    <w:name w:val="Основной текст Знак"/>
    <w:basedOn w:val="a0"/>
    <w:link w:val="a3"/>
    <w:rsid w:val="005234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942D8"/>
    <w:rPr>
      <w:spacing w:val="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2D8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pacing w:val="5"/>
      <w:sz w:val="19"/>
      <w:szCs w:val="19"/>
      <w:lang w:eastAsia="en-US"/>
    </w:rPr>
  </w:style>
  <w:style w:type="character" w:customStyle="1" w:styleId="0pt">
    <w:name w:val="Основной текст + Интервал 0 pt"/>
    <w:basedOn w:val="a5"/>
    <w:rsid w:val="0069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8618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1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5"/>
    <w:rsid w:val="007E53E8"/>
    <w:rPr>
      <w:color w:val="000000"/>
      <w:spacing w:val="2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5"/>
    <w:rsid w:val="007E53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rialNarrow11pt0pt">
    <w:name w:val="Основной текст + Arial Narrow;11 pt;Курсив;Интервал 0 pt"/>
    <w:basedOn w:val="a5"/>
    <w:rsid w:val="007E53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B5ECD"/>
  </w:style>
  <w:style w:type="character" w:customStyle="1" w:styleId="20">
    <w:name w:val="Заголовок 2 Знак"/>
    <w:basedOn w:val="a0"/>
    <w:link w:val="2"/>
    <w:rsid w:val="003653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C4708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6E0B8C"/>
    <w:rPr>
      <w:b/>
      <w:bCs/>
      <w:spacing w:val="3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0B8C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pacing w:val="3"/>
      <w:sz w:val="19"/>
      <w:szCs w:val="19"/>
      <w:lang w:eastAsia="en-US"/>
    </w:rPr>
  </w:style>
  <w:style w:type="paragraph" w:styleId="a7">
    <w:name w:val="No Spacing"/>
    <w:link w:val="a8"/>
    <w:uiPriority w:val="1"/>
    <w:qFormat/>
    <w:rsid w:val="00671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671BB9"/>
    <w:rPr>
      <w:rFonts w:ascii="Calibri" w:eastAsia="Times New Roman" w:hAnsi="Calibri" w:cs="Times New Roman"/>
      <w:lang w:eastAsia="ru-RU"/>
    </w:rPr>
  </w:style>
  <w:style w:type="character" w:customStyle="1" w:styleId="0pt1">
    <w:name w:val="Основной текст + Курсив;Интервал 0 pt"/>
    <w:basedOn w:val="a5"/>
    <w:rsid w:val="008F5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rsid w:val="00203800"/>
    <w:pPr>
      <w:suppressAutoHyphens/>
      <w:spacing w:before="100" w:after="119"/>
    </w:pPr>
    <w:rPr>
      <w:lang w:eastAsia="ar-SA"/>
    </w:rPr>
  </w:style>
  <w:style w:type="character" w:customStyle="1" w:styleId="TimesNewRoman115pt0pt">
    <w:name w:val="Основной текст + Times New Roman;11;5 pt;Интервал 0 pt"/>
    <w:basedOn w:val="a5"/>
    <w:rsid w:val="00BC4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5">
    <w:name w:val="Основной текст2"/>
    <w:basedOn w:val="a"/>
    <w:rsid w:val="0048356F"/>
    <w:pPr>
      <w:widowControl w:val="0"/>
      <w:shd w:val="clear" w:color="auto" w:fill="FFFFFF"/>
      <w:spacing w:line="322" w:lineRule="exact"/>
      <w:jc w:val="right"/>
    </w:pPr>
    <w:rPr>
      <w:color w:val="000000"/>
      <w:sz w:val="26"/>
      <w:szCs w:val="26"/>
    </w:rPr>
  </w:style>
  <w:style w:type="paragraph" w:customStyle="1" w:styleId="ConsPlusNormal">
    <w:name w:val="ConsPlusNormal"/>
    <w:qFormat/>
    <w:rsid w:val="0096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D425-18D9-44DE-AA64-E8E4437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7251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48488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О.Н.</dc:creator>
  <cp:lastModifiedBy>User</cp:lastModifiedBy>
  <cp:revision>5</cp:revision>
  <cp:lastPrinted>2017-09-08T05:48:00Z</cp:lastPrinted>
  <dcterms:created xsi:type="dcterms:W3CDTF">2020-05-06T11:37:00Z</dcterms:created>
  <dcterms:modified xsi:type="dcterms:W3CDTF">2020-05-08T06:11:00Z</dcterms:modified>
</cp:coreProperties>
</file>