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C" w:rsidRPr="00B40484" w:rsidRDefault="00C55F62" w:rsidP="0016370C">
      <w:pPr>
        <w:ind w:firstLine="567"/>
        <w:jc w:val="center"/>
        <w:rPr>
          <w:b/>
          <w:bCs/>
          <w:sz w:val="28"/>
          <w:szCs w:val="28"/>
        </w:rPr>
      </w:pPr>
      <w:r w:rsidRPr="00B40484">
        <w:rPr>
          <w:b/>
          <w:bCs/>
          <w:sz w:val="28"/>
          <w:szCs w:val="28"/>
        </w:rPr>
        <w:t>Итоги социально-экономического</w:t>
      </w:r>
      <w:r w:rsidR="0016370C" w:rsidRPr="00B40484">
        <w:rPr>
          <w:b/>
          <w:bCs/>
          <w:sz w:val="28"/>
          <w:szCs w:val="28"/>
        </w:rPr>
        <w:t xml:space="preserve"> </w:t>
      </w:r>
      <w:r w:rsidR="002C4F9F" w:rsidRPr="00B40484">
        <w:rPr>
          <w:b/>
          <w:bCs/>
          <w:sz w:val="28"/>
          <w:szCs w:val="28"/>
        </w:rPr>
        <w:t>развити</w:t>
      </w:r>
      <w:r w:rsidRPr="00B40484">
        <w:rPr>
          <w:b/>
          <w:bCs/>
          <w:sz w:val="28"/>
          <w:szCs w:val="28"/>
        </w:rPr>
        <w:t>я</w:t>
      </w:r>
      <w:r w:rsidR="0016370C" w:rsidRPr="00B40484">
        <w:rPr>
          <w:b/>
          <w:bCs/>
          <w:sz w:val="28"/>
          <w:szCs w:val="28"/>
        </w:rPr>
        <w:t xml:space="preserve"> Ленинского муниципального района за </w:t>
      </w:r>
      <w:r w:rsidR="001F31FC" w:rsidRPr="00B40484">
        <w:rPr>
          <w:b/>
          <w:bCs/>
          <w:sz w:val="28"/>
          <w:szCs w:val="28"/>
        </w:rPr>
        <w:t xml:space="preserve">1 квартал </w:t>
      </w:r>
      <w:r w:rsidR="0016370C" w:rsidRPr="00B40484">
        <w:rPr>
          <w:b/>
          <w:bCs/>
          <w:sz w:val="28"/>
          <w:szCs w:val="28"/>
        </w:rPr>
        <w:t>201</w:t>
      </w:r>
      <w:r w:rsidR="001F31FC" w:rsidRPr="00B40484">
        <w:rPr>
          <w:b/>
          <w:bCs/>
          <w:sz w:val="28"/>
          <w:szCs w:val="28"/>
        </w:rPr>
        <w:t>7</w:t>
      </w:r>
      <w:r w:rsidR="0016370C" w:rsidRPr="00B40484">
        <w:rPr>
          <w:b/>
          <w:bCs/>
          <w:sz w:val="28"/>
          <w:szCs w:val="28"/>
        </w:rPr>
        <w:t xml:space="preserve"> год</w:t>
      </w:r>
      <w:r w:rsidRPr="00B40484">
        <w:rPr>
          <w:b/>
          <w:bCs/>
          <w:sz w:val="28"/>
          <w:szCs w:val="28"/>
        </w:rPr>
        <w:t>а</w:t>
      </w:r>
    </w:p>
    <w:p w:rsidR="0016370C" w:rsidRPr="00B40484" w:rsidRDefault="0016370C" w:rsidP="00A1640C">
      <w:pPr>
        <w:ind w:firstLine="567"/>
        <w:jc w:val="both"/>
        <w:rPr>
          <w:sz w:val="28"/>
          <w:szCs w:val="28"/>
        </w:rPr>
      </w:pPr>
    </w:p>
    <w:p w:rsidR="008618C2" w:rsidRPr="00B40484" w:rsidRDefault="0016370C" w:rsidP="008618C2">
      <w:pPr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B40484">
        <w:rPr>
          <w:b/>
          <w:sz w:val="28"/>
          <w:szCs w:val="28"/>
        </w:rPr>
        <w:t>Промышленность</w:t>
      </w:r>
    </w:p>
    <w:p w:rsidR="001F31FC" w:rsidRPr="00B40484" w:rsidRDefault="00A1640C" w:rsidP="001F31FC">
      <w:pPr>
        <w:jc w:val="both"/>
        <w:rPr>
          <w:sz w:val="28"/>
          <w:szCs w:val="28"/>
        </w:rPr>
      </w:pPr>
      <w:r w:rsidRPr="00B40484">
        <w:rPr>
          <w:b/>
          <w:sz w:val="28"/>
          <w:szCs w:val="28"/>
        </w:rPr>
        <w:br/>
      </w:r>
      <w:r w:rsidR="008618C2" w:rsidRPr="00B40484">
        <w:rPr>
          <w:sz w:val="28"/>
          <w:szCs w:val="28"/>
        </w:rPr>
        <w:t xml:space="preserve">        </w:t>
      </w:r>
      <w:r w:rsidR="00C55F62" w:rsidRPr="00B40484">
        <w:rPr>
          <w:sz w:val="28"/>
          <w:szCs w:val="28"/>
        </w:rPr>
        <w:t xml:space="preserve"> </w:t>
      </w:r>
      <w:r w:rsidR="001F31FC" w:rsidRPr="00B40484">
        <w:rPr>
          <w:sz w:val="28"/>
          <w:szCs w:val="28"/>
        </w:rPr>
        <w:t>Промышленность района представлена в соответствии с характеристикой видов экономической  деятельности (ОКВЭД).</w:t>
      </w:r>
    </w:p>
    <w:p w:rsidR="001F31FC" w:rsidRPr="00B40484" w:rsidRDefault="001F31FC" w:rsidP="001F31FC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 К обрабатывающим производствам относятся следующие предприятия района:</w:t>
      </w:r>
    </w:p>
    <w:p w:rsidR="001F31FC" w:rsidRPr="00B40484" w:rsidRDefault="001F31FC" w:rsidP="001F31FC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-    ОАО «КХП «Заволжье» </w:t>
      </w:r>
    </w:p>
    <w:p w:rsidR="001F31FC" w:rsidRPr="00B40484" w:rsidRDefault="001F31FC" w:rsidP="001F31FC">
      <w:pPr>
        <w:numPr>
          <w:ilvl w:val="0"/>
          <w:numId w:val="3"/>
        </w:numPr>
        <w:jc w:val="both"/>
        <w:rPr>
          <w:sz w:val="28"/>
          <w:szCs w:val="28"/>
        </w:rPr>
      </w:pPr>
      <w:r w:rsidRPr="00B40484">
        <w:rPr>
          <w:sz w:val="28"/>
          <w:szCs w:val="28"/>
        </w:rPr>
        <w:t>ООО «Ленинская типография»</w:t>
      </w:r>
    </w:p>
    <w:p w:rsidR="001F31FC" w:rsidRPr="00B40484" w:rsidRDefault="001F31FC" w:rsidP="001F31FC">
      <w:pPr>
        <w:numPr>
          <w:ilvl w:val="0"/>
          <w:numId w:val="3"/>
        </w:numPr>
        <w:jc w:val="both"/>
        <w:rPr>
          <w:sz w:val="28"/>
          <w:szCs w:val="28"/>
        </w:rPr>
      </w:pPr>
      <w:r w:rsidRPr="00B40484">
        <w:rPr>
          <w:sz w:val="28"/>
          <w:szCs w:val="28"/>
        </w:rPr>
        <w:t>ФКУ КП-27 УФСИН РОССИИ по Волгоградской области</w:t>
      </w:r>
    </w:p>
    <w:p w:rsidR="001F31FC" w:rsidRPr="00B40484" w:rsidRDefault="001F31FC" w:rsidP="001F31FC">
      <w:pPr>
        <w:numPr>
          <w:ilvl w:val="0"/>
          <w:numId w:val="3"/>
        </w:numPr>
        <w:jc w:val="both"/>
        <w:rPr>
          <w:sz w:val="28"/>
          <w:szCs w:val="28"/>
        </w:rPr>
      </w:pPr>
      <w:r w:rsidRPr="00B40484">
        <w:rPr>
          <w:sz w:val="28"/>
          <w:szCs w:val="28"/>
        </w:rPr>
        <w:t>ФКУ ИК-28 УФСИН РОССИИ по Волгоградской области.</w:t>
      </w:r>
    </w:p>
    <w:p w:rsidR="001F31FC" w:rsidRPr="00B40484" w:rsidRDefault="001F31FC" w:rsidP="001F31FC">
      <w:pPr>
        <w:pStyle w:val="a6"/>
        <w:ind w:left="0" w:firstLine="360"/>
        <w:jc w:val="both"/>
        <w:rPr>
          <w:color w:val="020000"/>
          <w:sz w:val="28"/>
          <w:szCs w:val="28"/>
        </w:rPr>
      </w:pPr>
      <w:r w:rsidRPr="00B40484">
        <w:rPr>
          <w:color w:val="020000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виду экономической деятельности "Обрабатывающие производства" в 1 квартале 2017 года по сравнению с 1 кварталом 2016 года вырос в 2,8 раза или 62,64 млн</w:t>
      </w:r>
      <w:proofErr w:type="gramStart"/>
      <w:r w:rsidRPr="00B40484">
        <w:rPr>
          <w:color w:val="020000"/>
          <w:sz w:val="28"/>
          <w:szCs w:val="28"/>
        </w:rPr>
        <w:t>.р</w:t>
      </w:r>
      <w:proofErr w:type="gramEnd"/>
      <w:r w:rsidRPr="00B40484">
        <w:rPr>
          <w:color w:val="020000"/>
          <w:sz w:val="28"/>
          <w:szCs w:val="28"/>
        </w:rPr>
        <w:t>ублей.</w:t>
      </w:r>
    </w:p>
    <w:p w:rsidR="001F31FC" w:rsidRPr="00B40484" w:rsidRDefault="001F31FC" w:rsidP="001F31FC">
      <w:pPr>
        <w:pStyle w:val="a6"/>
        <w:ind w:left="0" w:firstLine="360"/>
        <w:jc w:val="both"/>
        <w:rPr>
          <w:sz w:val="28"/>
          <w:szCs w:val="28"/>
        </w:rPr>
      </w:pPr>
      <w:r w:rsidRPr="00B40484">
        <w:rPr>
          <w:bCs/>
          <w:sz w:val="28"/>
          <w:szCs w:val="28"/>
        </w:rPr>
        <w:t>В данных разделах учитываются следующие виды деятельности: производство пищевых продуктов; текстильное  и швейное производство; издательская и полиграфическая деятельность.</w:t>
      </w:r>
    </w:p>
    <w:p w:rsidR="001F31FC" w:rsidRPr="00B40484" w:rsidRDefault="001F31FC" w:rsidP="001F31FC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 Объем производства продукции в ООО «КХП «Заволжье» за  1 квартал 2017года составил 3945,00 тыс. рублей, что на 51,04 процентов ниже соответствующего периода прошлого  2016 года.  Производство комбикорма составило 370,00 тонн, в 1 квартале 2016года - 748,00 тонн.</w:t>
      </w:r>
    </w:p>
    <w:p w:rsidR="001F31FC" w:rsidRPr="00B40484" w:rsidRDefault="001F31FC" w:rsidP="001F31FC">
      <w:pPr>
        <w:jc w:val="both"/>
        <w:rPr>
          <w:sz w:val="28"/>
          <w:szCs w:val="28"/>
        </w:rPr>
      </w:pPr>
      <w:r w:rsidRPr="00B40484">
        <w:rPr>
          <w:color w:val="FF0000"/>
          <w:sz w:val="28"/>
        </w:rPr>
        <w:tab/>
      </w:r>
      <w:r w:rsidRPr="00B40484">
        <w:rPr>
          <w:sz w:val="28"/>
        </w:rPr>
        <w:t>ООО</w:t>
      </w:r>
      <w:r w:rsidRPr="00B40484">
        <w:rPr>
          <w:sz w:val="28"/>
          <w:szCs w:val="28"/>
        </w:rPr>
        <w:t xml:space="preserve"> «Ленинская типография» произведено продукции на сумму 1041,00 тыс</w:t>
      </w:r>
      <w:proofErr w:type="gramStart"/>
      <w:r w:rsidRPr="00B40484">
        <w:rPr>
          <w:sz w:val="28"/>
          <w:szCs w:val="28"/>
        </w:rPr>
        <w:t>.р</w:t>
      </w:r>
      <w:proofErr w:type="gramEnd"/>
      <w:r w:rsidRPr="00B40484">
        <w:rPr>
          <w:sz w:val="28"/>
          <w:szCs w:val="28"/>
        </w:rPr>
        <w:t>ублей, что соответствует 92,53 процентов от уровня 1 квартала 2016 года. За истекший период 1 квартал 2017 года произведено газет и продукции печатной – 0,50 млн</w:t>
      </w:r>
      <w:proofErr w:type="gramStart"/>
      <w:r w:rsidRPr="00B40484">
        <w:rPr>
          <w:sz w:val="28"/>
          <w:szCs w:val="28"/>
        </w:rPr>
        <w:t>.о</w:t>
      </w:r>
      <w:proofErr w:type="gramEnd"/>
      <w:r w:rsidRPr="00B40484">
        <w:rPr>
          <w:sz w:val="28"/>
          <w:szCs w:val="28"/>
        </w:rPr>
        <w:t>ттисков.</w:t>
      </w:r>
    </w:p>
    <w:p w:rsidR="001F31FC" w:rsidRPr="00B40484" w:rsidRDefault="001F31FC" w:rsidP="001F31FC">
      <w:pPr>
        <w:jc w:val="both"/>
        <w:rPr>
          <w:sz w:val="28"/>
          <w:szCs w:val="28"/>
        </w:rPr>
      </w:pPr>
      <w:r w:rsidRPr="00B40484">
        <w:rPr>
          <w:color w:val="FF0000"/>
          <w:sz w:val="28"/>
          <w:szCs w:val="28"/>
        </w:rPr>
        <w:tab/>
      </w:r>
      <w:r w:rsidRPr="00B40484">
        <w:rPr>
          <w:sz w:val="28"/>
          <w:szCs w:val="28"/>
        </w:rPr>
        <w:t xml:space="preserve"> За 1 квартал 2017 года для собственных нужд ФКУ КП – 27, ФКУ ИК -28 произвели хлеб, специальную одежду, костюмы и </w:t>
      </w:r>
      <w:proofErr w:type="gramStart"/>
      <w:r w:rsidRPr="00B40484">
        <w:rPr>
          <w:sz w:val="28"/>
          <w:szCs w:val="28"/>
        </w:rPr>
        <w:t>другое</w:t>
      </w:r>
      <w:proofErr w:type="gramEnd"/>
      <w:r w:rsidRPr="00B40484">
        <w:rPr>
          <w:sz w:val="28"/>
          <w:szCs w:val="28"/>
        </w:rPr>
        <w:t>. Объем отгруженных товаров составил по данным учреждениям 4031,60 тыс</w:t>
      </w:r>
      <w:proofErr w:type="gramStart"/>
      <w:r w:rsidRPr="00B40484">
        <w:rPr>
          <w:sz w:val="28"/>
          <w:szCs w:val="28"/>
        </w:rPr>
        <w:t>.р</w:t>
      </w:r>
      <w:proofErr w:type="gramEnd"/>
      <w:r w:rsidRPr="00B40484">
        <w:rPr>
          <w:sz w:val="28"/>
          <w:szCs w:val="28"/>
        </w:rPr>
        <w:t>ублей. Изготовление костюмов, комплектов, курток, блейзеров мужских производственных и профессиональных составило – 3,3 тыс</w:t>
      </w:r>
      <w:proofErr w:type="gramStart"/>
      <w:r w:rsidRPr="00B40484">
        <w:rPr>
          <w:sz w:val="28"/>
          <w:szCs w:val="28"/>
        </w:rPr>
        <w:t>.ш</w:t>
      </w:r>
      <w:proofErr w:type="gramEnd"/>
      <w:r w:rsidRPr="00B40484">
        <w:rPr>
          <w:sz w:val="28"/>
          <w:szCs w:val="28"/>
        </w:rPr>
        <w:t>тук, мясо – 2,9 тонн, яиц – 6,8 тыс.штук, овощей - 0,09 тонн.</w:t>
      </w:r>
    </w:p>
    <w:p w:rsidR="001F31FC" w:rsidRPr="00B40484" w:rsidRDefault="001F31FC" w:rsidP="001F31FC">
      <w:pPr>
        <w:ind w:firstLine="708"/>
        <w:jc w:val="both"/>
        <w:rPr>
          <w:sz w:val="28"/>
          <w:szCs w:val="28"/>
        </w:rPr>
      </w:pPr>
      <w:r w:rsidRPr="00B40484">
        <w:rPr>
          <w:color w:val="020000"/>
          <w:sz w:val="28"/>
        </w:rPr>
        <w:t>Объем отгруженных товаров собственного производства, выполненных работ и услуг собственными силами по виду экономической деятельности "Производство и распределение электроэнергии, газа и воды" за 1 квартал 2017 года составил 114,80 процентов к уровню 1 квартала 2016 года или 35,99 млн</w:t>
      </w:r>
      <w:proofErr w:type="gramStart"/>
      <w:r w:rsidRPr="00B40484">
        <w:rPr>
          <w:color w:val="020000"/>
          <w:sz w:val="28"/>
        </w:rPr>
        <w:t>.р</w:t>
      </w:r>
      <w:proofErr w:type="gramEnd"/>
      <w:r w:rsidRPr="00B40484">
        <w:rPr>
          <w:color w:val="020000"/>
          <w:sz w:val="28"/>
        </w:rPr>
        <w:t>ублей.</w:t>
      </w:r>
    </w:p>
    <w:p w:rsidR="008618C2" w:rsidRPr="00B40484" w:rsidRDefault="008618C2" w:rsidP="001F31FC">
      <w:pPr>
        <w:jc w:val="both"/>
        <w:rPr>
          <w:sz w:val="28"/>
          <w:szCs w:val="28"/>
        </w:rPr>
      </w:pPr>
    </w:p>
    <w:p w:rsidR="00A1640C" w:rsidRPr="00B40484" w:rsidRDefault="00A1640C" w:rsidP="008618C2">
      <w:pPr>
        <w:ind w:firstLine="567"/>
        <w:jc w:val="center"/>
        <w:rPr>
          <w:b/>
          <w:bCs/>
          <w:sz w:val="28"/>
          <w:szCs w:val="28"/>
        </w:rPr>
      </w:pPr>
      <w:r w:rsidRPr="00B40484">
        <w:rPr>
          <w:b/>
          <w:bCs/>
          <w:sz w:val="28"/>
          <w:szCs w:val="28"/>
        </w:rPr>
        <w:t>Сельское хозяйство</w:t>
      </w:r>
    </w:p>
    <w:p w:rsidR="009D6FC9" w:rsidRPr="00B40484" w:rsidRDefault="009D6FC9" w:rsidP="008618C2">
      <w:pPr>
        <w:ind w:firstLine="567"/>
        <w:jc w:val="center"/>
        <w:rPr>
          <w:b/>
          <w:bCs/>
          <w:sz w:val="28"/>
          <w:szCs w:val="28"/>
        </w:rPr>
      </w:pPr>
    </w:p>
    <w:p w:rsidR="00480576" w:rsidRPr="00B40484" w:rsidRDefault="00480576" w:rsidP="00480576">
      <w:pPr>
        <w:pStyle w:val="1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>За 1 квартал 2017 года по предварительным статистическим данным объем производства сельскохозяйственной продукции составил 136,30 млн. рублей по всем категориям хозяйств - по сравнению с прошлым годом составляет 105,10 процентов в сопоставимых ценах.</w:t>
      </w:r>
    </w:p>
    <w:p w:rsidR="00480576" w:rsidRPr="00B40484" w:rsidRDefault="00480576" w:rsidP="00480576">
      <w:pPr>
        <w:pStyle w:val="1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Произведено скота и птицы на убой в живом весе 1167,5 тонн, на 99,10 тонны (или на 9,30 процентов) больше прошлогоднего уровня. Надоено молока 1947,10 тонны, на 263,90 тонны (или 15,7 процентов) выше уровня 1 квартала 2016 года. Получено яиц 1222 тысячи штук, на 29 тыс. штук (или на 2,4 %) больше, чем в прошлом году.</w:t>
      </w:r>
    </w:p>
    <w:p w:rsidR="00480576" w:rsidRPr="00B40484" w:rsidRDefault="00480576" w:rsidP="00480576">
      <w:pPr>
        <w:pStyle w:val="1"/>
        <w:shd w:val="clear" w:color="auto" w:fill="auto"/>
        <w:spacing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>Поголовье скота по сравнению с 1 кварталом прошлого года:</w:t>
      </w:r>
    </w:p>
    <w:p w:rsidR="00480576" w:rsidRPr="00B40484" w:rsidRDefault="00480576" w:rsidP="00480576">
      <w:pPr>
        <w:pStyle w:val="1"/>
        <w:numPr>
          <w:ilvl w:val="0"/>
          <w:numId w:val="10"/>
        </w:numPr>
        <w:shd w:val="clear" w:color="auto" w:fill="auto"/>
        <w:tabs>
          <w:tab w:val="left" w:pos="691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>по КРС сократилось на 8,40 процентов (на 1073 головы) по всем категориям хозяйств и составило 11741 голову;</w:t>
      </w:r>
    </w:p>
    <w:p w:rsidR="00480576" w:rsidRPr="00B40484" w:rsidRDefault="00480576" w:rsidP="00480576">
      <w:pPr>
        <w:pStyle w:val="1"/>
        <w:numPr>
          <w:ilvl w:val="0"/>
          <w:numId w:val="10"/>
        </w:numPr>
        <w:shd w:val="clear" w:color="auto" w:fill="auto"/>
        <w:tabs>
          <w:tab w:val="left" w:pos="798"/>
        </w:tabs>
        <w:spacing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>в том числе: коров - поголовье сократилось на 5,50 процентов (на 376 голов) и составило 6423 головы;</w:t>
      </w:r>
    </w:p>
    <w:p w:rsidR="00480576" w:rsidRPr="00B40484" w:rsidRDefault="00480576" w:rsidP="00480576">
      <w:pPr>
        <w:pStyle w:val="1"/>
        <w:numPr>
          <w:ilvl w:val="0"/>
          <w:numId w:val="10"/>
        </w:numPr>
        <w:shd w:val="clear" w:color="auto" w:fill="auto"/>
        <w:tabs>
          <w:tab w:val="left" w:pos="691"/>
        </w:tabs>
        <w:spacing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>по свиньям - поголовье увеличилось на 78,10 процентов (на 364 головы) - составило 837 голов;</w:t>
      </w:r>
    </w:p>
    <w:p w:rsidR="00480576" w:rsidRPr="00B40484" w:rsidRDefault="00480576" w:rsidP="00480576">
      <w:pPr>
        <w:pStyle w:val="1"/>
        <w:numPr>
          <w:ilvl w:val="0"/>
          <w:numId w:val="10"/>
        </w:numPr>
        <w:shd w:val="clear" w:color="auto" w:fill="auto"/>
        <w:tabs>
          <w:tab w:val="left" w:pos="798"/>
        </w:tabs>
        <w:spacing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>по овцам и козам поголовье скота увеличилось на 3,70  процентов (или на 2197 голов) - составило 61292 головы.</w:t>
      </w:r>
    </w:p>
    <w:p w:rsidR="00480576" w:rsidRPr="00B40484" w:rsidRDefault="00480576" w:rsidP="00480576">
      <w:pPr>
        <w:pStyle w:val="1"/>
        <w:shd w:val="clear" w:color="auto" w:fill="auto"/>
        <w:spacing w:line="240" w:lineRule="auto"/>
        <w:ind w:left="20" w:right="-41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>За 1 квартал 2017 год сельскохозяйственными товаропроизводителями Ленинского муниципального района получено субсидий из средств бюджетов всех уровней 5,315 млн. рублей - на оказание несвязанной поддержки в области растениеводства.</w:t>
      </w:r>
    </w:p>
    <w:p w:rsidR="001D4227" w:rsidRPr="00B40484" w:rsidRDefault="001D4227" w:rsidP="006942D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0BA7" w:rsidRPr="00B40484" w:rsidRDefault="001D4227" w:rsidP="00290BA7">
      <w:pPr>
        <w:pStyle w:val="1"/>
        <w:shd w:val="clear" w:color="auto" w:fill="auto"/>
        <w:spacing w:line="240" w:lineRule="auto"/>
        <w:ind w:right="2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484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290BA7" w:rsidRPr="00B40484" w:rsidRDefault="00290BA7" w:rsidP="00290BA7">
      <w:pPr>
        <w:pStyle w:val="1"/>
        <w:shd w:val="clear" w:color="auto" w:fill="auto"/>
        <w:spacing w:line="240" w:lineRule="auto"/>
        <w:ind w:right="2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6D0" w:rsidRPr="00B40484" w:rsidRDefault="007206D0" w:rsidP="007206D0">
      <w:pPr>
        <w:pStyle w:val="1"/>
        <w:shd w:val="clear" w:color="auto" w:fill="auto"/>
        <w:spacing w:line="240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      По состоянию на 01.04.2017 года введено в эксплуатацию 12 жилых домов площадью 2202 кв</w:t>
      </w:r>
      <w:proofErr w:type="gram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г. Ленинск 7 домов площадью 1724 м2 , село - </w:t>
      </w:r>
      <w:r w:rsidRPr="00B40484">
        <w:rPr>
          <w:rStyle w:val="ArialNarrow11pt0pt"/>
          <w:rFonts w:ascii="Times New Roman" w:hAnsi="Times New Roman" w:cs="Times New Roman"/>
          <w:i w:val="0"/>
          <w:sz w:val="28"/>
          <w:szCs w:val="28"/>
        </w:rPr>
        <w:t>5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домов, площадью 478 м2. </w:t>
      </w:r>
      <w:proofErr w:type="gram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Строительство осуществляется индивидуальный способом, за счет собственных средств граждан.</w:t>
      </w:r>
      <w:proofErr w:type="gramEnd"/>
    </w:p>
    <w:p w:rsidR="007206D0" w:rsidRPr="00B40484" w:rsidRDefault="007206D0" w:rsidP="007206D0">
      <w:pPr>
        <w:pStyle w:val="1"/>
        <w:shd w:val="clear" w:color="auto" w:fill="auto"/>
        <w:spacing w:line="240" w:lineRule="auto"/>
        <w:ind w:left="23" w:firstLine="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>На содержании автодорог освоено из бюджета городского поселения г. Ленине 353,24 тыс</w:t>
      </w:r>
      <w:proofErr w:type="gram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ублей, из бюджета </w:t>
      </w:r>
      <w:proofErr w:type="spell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Заплавненского</w:t>
      </w:r>
      <w:proofErr w:type="spellEnd"/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ремонт бетонного покрытия на сумму 94,53 тыс.рублей, отремонтировано 300 м покрытия.    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75C31" w:rsidRPr="00B40484" w:rsidRDefault="00375C31" w:rsidP="008F559D">
      <w:pPr>
        <w:pStyle w:val="24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375C31" w:rsidRPr="00B40484" w:rsidRDefault="00375C31" w:rsidP="001D4227">
      <w:pPr>
        <w:ind w:firstLine="708"/>
        <w:jc w:val="both"/>
        <w:rPr>
          <w:b/>
          <w:bCs/>
          <w:sz w:val="28"/>
          <w:szCs w:val="28"/>
        </w:rPr>
      </w:pPr>
      <w:r w:rsidRPr="00B40484">
        <w:rPr>
          <w:b/>
          <w:bCs/>
          <w:sz w:val="28"/>
          <w:szCs w:val="28"/>
        </w:rPr>
        <w:t>Инфраструктура Ленинского муниципального района</w:t>
      </w:r>
    </w:p>
    <w:p w:rsidR="00375C31" w:rsidRPr="00B40484" w:rsidRDefault="00375C31" w:rsidP="001D4227">
      <w:pPr>
        <w:ind w:firstLine="708"/>
        <w:jc w:val="both"/>
        <w:rPr>
          <w:sz w:val="28"/>
          <w:szCs w:val="28"/>
        </w:rPr>
      </w:pPr>
    </w:p>
    <w:p w:rsidR="00904E17" w:rsidRPr="00B40484" w:rsidRDefault="00375C31" w:rsidP="001D4227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Протяженность автодорог на территории района составляет 3754 км, в том числе дорог общего пользования </w:t>
      </w:r>
      <w:r w:rsidR="00904E17" w:rsidRPr="00B40484">
        <w:rPr>
          <w:sz w:val="28"/>
          <w:szCs w:val="28"/>
        </w:rPr>
        <w:t>3341,05</w:t>
      </w:r>
      <w:r w:rsidRPr="00B40484">
        <w:rPr>
          <w:sz w:val="28"/>
          <w:szCs w:val="28"/>
        </w:rPr>
        <w:t xml:space="preserve"> км. Через реки построено </w:t>
      </w:r>
      <w:r w:rsidR="00904E17" w:rsidRPr="00B40484">
        <w:rPr>
          <w:sz w:val="28"/>
          <w:szCs w:val="28"/>
        </w:rPr>
        <w:t>22</w:t>
      </w:r>
      <w:r w:rsidRPr="00B40484">
        <w:rPr>
          <w:sz w:val="28"/>
          <w:szCs w:val="28"/>
        </w:rPr>
        <w:t xml:space="preserve"> мост</w:t>
      </w:r>
      <w:r w:rsidR="00904E17" w:rsidRPr="00B40484">
        <w:rPr>
          <w:sz w:val="28"/>
          <w:szCs w:val="28"/>
        </w:rPr>
        <w:t>а</w:t>
      </w:r>
      <w:r w:rsidRPr="00B40484">
        <w:rPr>
          <w:sz w:val="28"/>
          <w:szCs w:val="28"/>
        </w:rPr>
        <w:t xml:space="preserve">. Районный центр связан дорогами с твердым покрытием с 10 сельскими поселениями, с остальными – грунтовыми, все центры администраций связаны с входящими в администрации населенными пунктами в основном также грунтовыми дорогами, проезжими круглогодично, за исключением периода распутицы. Из общей протяженности дорог </w:t>
      </w:r>
      <w:r w:rsidR="006E0B8C" w:rsidRPr="00B40484">
        <w:rPr>
          <w:sz w:val="28"/>
          <w:szCs w:val="28"/>
        </w:rPr>
        <w:t xml:space="preserve">359,60 </w:t>
      </w:r>
      <w:r w:rsidRPr="00B40484">
        <w:rPr>
          <w:sz w:val="28"/>
          <w:szCs w:val="28"/>
        </w:rPr>
        <w:t>км дорог с твердым покрытием. Наиболее важными автодорогами являются проходящие участки автодорог: Волгоград – Астрахань.</w:t>
      </w:r>
    </w:p>
    <w:p w:rsidR="007206D0" w:rsidRPr="00B40484" w:rsidRDefault="007206D0" w:rsidP="007206D0">
      <w:pPr>
        <w:jc w:val="both"/>
        <w:rPr>
          <w:sz w:val="28"/>
          <w:szCs w:val="28"/>
        </w:rPr>
      </w:pPr>
      <w:proofErr w:type="gramStart"/>
      <w:r w:rsidRPr="00B40484">
        <w:rPr>
          <w:sz w:val="28"/>
          <w:szCs w:val="28"/>
        </w:rPr>
        <w:t>На территории Ленинского района зарегистрированы 65 индивидуальных предпринимателей, осуществляющих деятельность автомобильного грузового транспорта и, осуществляющих  пригородные, внутригородские автомобильные пассажирские перевозки  (маршрутные такси, включая такси).</w:t>
      </w:r>
      <w:proofErr w:type="gramEnd"/>
      <w:r w:rsidRPr="00B40484">
        <w:rPr>
          <w:sz w:val="28"/>
          <w:szCs w:val="28"/>
        </w:rPr>
        <w:t xml:space="preserve"> Дополнительно обеспечивают перевозку пассажиров такси «Каприз», «Визит такси», «Фортуна». </w:t>
      </w:r>
      <w:r w:rsidRPr="00B40484">
        <w:rPr>
          <w:sz w:val="28"/>
          <w:szCs w:val="28"/>
        </w:rPr>
        <w:lastRenderedPageBreak/>
        <w:t>За 1 квартал  2017 года перевезено пассажиров маршрутными такси 38,9 тыс</w:t>
      </w:r>
      <w:proofErr w:type="gramStart"/>
      <w:r w:rsidRPr="00B40484">
        <w:rPr>
          <w:sz w:val="28"/>
          <w:szCs w:val="28"/>
        </w:rPr>
        <w:t>.ч</w:t>
      </w:r>
      <w:proofErr w:type="gramEnd"/>
      <w:r w:rsidRPr="00B40484">
        <w:rPr>
          <w:sz w:val="28"/>
          <w:szCs w:val="28"/>
        </w:rPr>
        <w:t xml:space="preserve">еловек,  пассажирооборот составил 843,3 </w:t>
      </w:r>
      <w:proofErr w:type="spellStart"/>
      <w:r w:rsidRPr="00B40484">
        <w:rPr>
          <w:sz w:val="28"/>
          <w:szCs w:val="28"/>
        </w:rPr>
        <w:t>тыс.пасс.км</w:t>
      </w:r>
      <w:proofErr w:type="spellEnd"/>
      <w:r w:rsidRPr="00B40484">
        <w:rPr>
          <w:sz w:val="28"/>
          <w:szCs w:val="28"/>
        </w:rPr>
        <w:t xml:space="preserve">. В 1 квартале 2017 года  на маршрутах «Ленинск – </w:t>
      </w:r>
      <w:proofErr w:type="spellStart"/>
      <w:r w:rsidRPr="00B40484">
        <w:rPr>
          <w:sz w:val="28"/>
          <w:szCs w:val="28"/>
        </w:rPr>
        <w:t>Каршевитое</w:t>
      </w:r>
      <w:proofErr w:type="spellEnd"/>
      <w:r w:rsidRPr="00B40484">
        <w:rPr>
          <w:sz w:val="28"/>
          <w:szCs w:val="28"/>
        </w:rPr>
        <w:t>», «Ленинск – Покровка» перевозки населения осуществляли МКУ ЛМР «</w:t>
      </w:r>
      <w:proofErr w:type="spellStart"/>
      <w:r w:rsidRPr="00B40484">
        <w:rPr>
          <w:sz w:val="28"/>
          <w:szCs w:val="28"/>
        </w:rPr>
        <w:t>Моставтотранс</w:t>
      </w:r>
      <w:proofErr w:type="spellEnd"/>
      <w:r w:rsidRPr="00B40484">
        <w:rPr>
          <w:sz w:val="28"/>
          <w:szCs w:val="28"/>
        </w:rPr>
        <w:t>».</w:t>
      </w:r>
    </w:p>
    <w:p w:rsidR="00AC0553" w:rsidRPr="00B40484" w:rsidRDefault="00AC0553" w:rsidP="00AC0553">
      <w:pPr>
        <w:pStyle w:val="a3"/>
        <w:ind w:firstLine="708"/>
        <w:jc w:val="both"/>
        <w:rPr>
          <w:szCs w:val="28"/>
        </w:rPr>
      </w:pPr>
      <w:r w:rsidRPr="00B40484">
        <w:rPr>
          <w:szCs w:val="28"/>
        </w:rPr>
        <w:t xml:space="preserve">На финансовом рынке района осуществляют практическую деятельность дополнительный офис Сбербанка № </w:t>
      </w:r>
      <w:smartTag w:uri="urn:schemas-microsoft-com:office:smarttags" w:element="metricconverter">
        <w:smartTagPr>
          <w:attr w:name="ProductID" w:val="8553 г"/>
        </w:smartTagPr>
        <w:r w:rsidRPr="00B40484">
          <w:rPr>
            <w:szCs w:val="28"/>
          </w:rPr>
          <w:t>8553 г</w:t>
        </w:r>
      </w:smartTag>
      <w:r w:rsidRPr="00B40484">
        <w:rPr>
          <w:szCs w:val="28"/>
        </w:rPr>
        <w:t>. Волжского, сельскохозяйственный кредитный потребительский кооператив «Фермер»,   кредитно-потребительский кооператив «Честь», 2 страховые  компании.</w:t>
      </w:r>
    </w:p>
    <w:p w:rsidR="00AC0553" w:rsidRPr="00B40484" w:rsidRDefault="00AC0553" w:rsidP="00AC0553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 Объем займов кредитных потребительских кооперативов  за 1 квартал 2017года составил 31981,00 тыс</w:t>
      </w:r>
      <w:proofErr w:type="gramStart"/>
      <w:r w:rsidRPr="00B40484">
        <w:rPr>
          <w:sz w:val="28"/>
          <w:szCs w:val="28"/>
        </w:rPr>
        <w:t>.р</w:t>
      </w:r>
      <w:proofErr w:type="gramEnd"/>
      <w:r w:rsidRPr="00B40484">
        <w:rPr>
          <w:sz w:val="28"/>
          <w:szCs w:val="28"/>
        </w:rPr>
        <w:t xml:space="preserve">ублей, в том числе ЛПХ выделено 11385,00 тыс.рублей, КФХ, СПК, ОАО, ООО – 10300,00 тыс.рублей, пенсионерам  и другим лицам – 3691,00 тыс. рублей, субъектам малого предпринимательства – 6605,00 тыс.рублей. Количество пайщиков, состоящих в кредитно-потребительских кооперативах, насчитывается за аналогичный период 2637 человек. </w:t>
      </w:r>
    </w:p>
    <w:p w:rsidR="00290BA7" w:rsidRPr="00B40484" w:rsidRDefault="00290BA7" w:rsidP="00290BA7">
      <w:pPr>
        <w:ind w:firstLine="708"/>
        <w:jc w:val="both"/>
        <w:rPr>
          <w:b/>
          <w:bCs/>
          <w:sz w:val="28"/>
          <w:szCs w:val="28"/>
        </w:rPr>
      </w:pPr>
    </w:p>
    <w:p w:rsidR="008F3C9B" w:rsidRPr="00B40484" w:rsidRDefault="008F3C9B" w:rsidP="008F3C9B">
      <w:pPr>
        <w:ind w:firstLine="708"/>
        <w:jc w:val="both"/>
        <w:rPr>
          <w:b/>
          <w:bCs/>
          <w:sz w:val="28"/>
          <w:szCs w:val="28"/>
        </w:rPr>
      </w:pPr>
      <w:r w:rsidRPr="00B40484">
        <w:rPr>
          <w:b/>
          <w:bCs/>
          <w:sz w:val="28"/>
          <w:szCs w:val="28"/>
        </w:rPr>
        <w:t>Трудовые ресурсы</w:t>
      </w:r>
    </w:p>
    <w:p w:rsidR="00447143" w:rsidRPr="00B40484" w:rsidRDefault="00447143" w:rsidP="00447143">
      <w:pPr>
        <w:ind w:firstLine="567"/>
        <w:jc w:val="both"/>
        <w:rPr>
          <w:bCs/>
          <w:sz w:val="28"/>
          <w:szCs w:val="28"/>
        </w:rPr>
      </w:pPr>
    </w:p>
    <w:p w:rsidR="00E94CB3" w:rsidRPr="00B40484" w:rsidRDefault="00E94CB3" w:rsidP="00E94CB3">
      <w:pPr>
        <w:ind w:firstLine="708"/>
        <w:jc w:val="both"/>
        <w:rPr>
          <w:bCs/>
          <w:sz w:val="28"/>
          <w:szCs w:val="28"/>
        </w:rPr>
      </w:pPr>
      <w:r w:rsidRPr="00B40484">
        <w:rPr>
          <w:bCs/>
          <w:sz w:val="28"/>
          <w:szCs w:val="28"/>
        </w:rPr>
        <w:t>Из среднегодовой численности постоянного населения  30,271 тыс. человек, трудоспособное население составляет около 17,536 тыс</w:t>
      </w:r>
      <w:proofErr w:type="gramStart"/>
      <w:r w:rsidRPr="00B40484">
        <w:rPr>
          <w:bCs/>
          <w:sz w:val="28"/>
          <w:szCs w:val="28"/>
        </w:rPr>
        <w:t>.ч</w:t>
      </w:r>
      <w:proofErr w:type="gramEnd"/>
      <w:r w:rsidRPr="00B40484">
        <w:rPr>
          <w:bCs/>
          <w:sz w:val="28"/>
          <w:szCs w:val="28"/>
        </w:rPr>
        <w:t>еловек, из них занято трудовой деятельностью 12,080 тыс.человек.</w:t>
      </w:r>
    </w:p>
    <w:p w:rsidR="00E94CB3" w:rsidRPr="00B40484" w:rsidRDefault="00E94CB3" w:rsidP="00E94CB3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Из 110 обратившихся  в службу занятости, 59 женщин; 32 человек молодежь в возрасте 14-29 лет; 16 человек - инвалиды; 12 человека уволенные в связи с ликвидацией организации, либо сокращение численности штата; 21 человек стремящиеся возобновить трудовую деятельность после длительного перерыва. Численность граждан зарегистрированных в качестве безработного составила 79 человек.</w:t>
      </w:r>
    </w:p>
    <w:p w:rsidR="00E94CB3" w:rsidRPr="00B40484" w:rsidRDefault="00E94CB3" w:rsidP="00E94CB3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   За отчетный период было заявлено 646 вакансий. Из числа обратившихся трудоустроено 33 человека, что составляет 30,00 процентов. </w:t>
      </w:r>
    </w:p>
    <w:p w:rsidR="00E94CB3" w:rsidRPr="00B40484" w:rsidRDefault="00E94CB3" w:rsidP="00E94CB3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За отчетный период направлено на профессиональную подготовку, переподготовку, повышению квалификации 16 безработных граждан.</w:t>
      </w:r>
    </w:p>
    <w:p w:rsidR="00E94CB3" w:rsidRPr="00B40484" w:rsidRDefault="00E94CB3" w:rsidP="00E94CB3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Услугу по профессиональной ориентации граждан в целях выбора сферы деятельности, трудоустройства, профессионального обучения получили 192 человека. Оказано услуг по психологической поддержке 0 безработным гражданам.</w:t>
      </w:r>
    </w:p>
    <w:p w:rsidR="00E94CB3" w:rsidRPr="00B40484" w:rsidRDefault="00E94CB3" w:rsidP="00E94CB3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</w:t>
      </w:r>
      <w:r w:rsidRPr="00B40484">
        <w:rPr>
          <w:sz w:val="28"/>
          <w:szCs w:val="28"/>
        </w:rPr>
        <w:tab/>
        <w:t xml:space="preserve"> За отчетный период заключено 10 договоров по организации общественных работ, направлено 12 человек для участия в общественных работах. Средний период участия  в общественных работах составил 1,0 месяц, </w:t>
      </w:r>
      <w:proofErr w:type="gramStart"/>
      <w:r w:rsidRPr="00B40484">
        <w:rPr>
          <w:sz w:val="28"/>
          <w:szCs w:val="28"/>
        </w:rPr>
        <w:t>средняя материальная поддержка, выплаченная одному участнику составила</w:t>
      </w:r>
      <w:proofErr w:type="gramEnd"/>
      <w:r w:rsidRPr="00B40484">
        <w:rPr>
          <w:sz w:val="28"/>
          <w:szCs w:val="28"/>
        </w:rPr>
        <w:t xml:space="preserve"> 1700 рублей </w:t>
      </w:r>
    </w:p>
    <w:p w:rsidR="00E94CB3" w:rsidRPr="00B40484" w:rsidRDefault="00E94CB3" w:rsidP="00E94CB3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>По организации временного трудоустройства граждан, испытывающих трудности в поиске подходящей работы заключено 6 договоров, трудоустроено 7 безработных.</w:t>
      </w:r>
    </w:p>
    <w:p w:rsidR="00E94CB3" w:rsidRPr="00B40484" w:rsidRDefault="00E94CB3" w:rsidP="00E94CB3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</w:t>
      </w:r>
      <w:r w:rsidRPr="00B40484">
        <w:rPr>
          <w:sz w:val="28"/>
          <w:szCs w:val="28"/>
        </w:rPr>
        <w:tab/>
        <w:t xml:space="preserve">По организации временного трудоустройства несовершеннолетних граждан в возрасте от 14 до 18 лет было заключено 0 договоров, трудоустроено 0 </w:t>
      </w:r>
      <w:r w:rsidRPr="00B40484">
        <w:rPr>
          <w:sz w:val="28"/>
          <w:szCs w:val="28"/>
        </w:rPr>
        <w:lastRenderedPageBreak/>
        <w:t xml:space="preserve">человек, в том числе: 0 за счет субсидии областного бюджета, 0 человека за счет средств городского поселения </w:t>
      </w:r>
      <w:proofErr w:type="gramStart"/>
      <w:r w:rsidRPr="00B40484">
        <w:rPr>
          <w:sz w:val="28"/>
          <w:szCs w:val="28"/>
        </w:rPr>
        <w:t>г</w:t>
      </w:r>
      <w:proofErr w:type="gramEnd"/>
      <w:r w:rsidRPr="00B40484">
        <w:rPr>
          <w:sz w:val="28"/>
          <w:szCs w:val="28"/>
        </w:rPr>
        <w:t xml:space="preserve">. Ленинск и сельских поселений.            </w:t>
      </w:r>
    </w:p>
    <w:p w:rsidR="00E94CB3" w:rsidRPr="00B40484" w:rsidRDefault="00E94CB3" w:rsidP="00E94CB3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</w:t>
      </w:r>
      <w:r w:rsidRPr="00B40484">
        <w:rPr>
          <w:sz w:val="28"/>
          <w:szCs w:val="28"/>
        </w:rPr>
        <w:tab/>
        <w:t>Для информирования о порядке предоставления государственных услуг в области содействия занятости населения ГКУ ЦЗН  использует средства массовой информации в части размещения пресс-релизов, объявлений, информационных статей и материалов, так же используется местное радиовещание. В информационном зале  центра занятости оборудованы и оформлены стенды и витрины  с блок-схемами всех действующих регламентов, в области содействия занятости.</w:t>
      </w:r>
    </w:p>
    <w:p w:rsidR="00E94CB3" w:rsidRPr="00B40484" w:rsidRDefault="00E94CB3" w:rsidP="00E94CB3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Социальная  адаптация  безработным граждан оказывалась в соответствии с  Административным регламентом предоставления государственной услуги по социальной адаптации  безработных граждан на рынке труда. На каждое занятие составлялся план, который утверждался директором ЦЗН. На занятиях рассматривались такие вопросы как: -  что такое резюме и для чего оно нужно;</w:t>
      </w:r>
    </w:p>
    <w:p w:rsidR="00E94CB3" w:rsidRPr="00B40484" w:rsidRDefault="00E94CB3" w:rsidP="00E94CB3">
      <w:pPr>
        <w:tabs>
          <w:tab w:val="left" w:pos="4140"/>
          <w:tab w:val="left" w:pos="4860"/>
        </w:tabs>
        <w:jc w:val="both"/>
        <w:rPr>
          <w:sz w:val="28"/>
          <w:szCs w:val="28"/>
        </w:rPr>
      </w:pPr>
      <w:r w:rsidRPr="00B40484">
        <w:rPr>
          <w:sz w:val="28"/>
          <w:szCs w:val="28"/>
        </w:rPr>
        <w:t>-  какие  существуют способы поиска работы; - как разобраться действительно ли предлагают работу или же хотят обмануть; - в чем польза поискового телефонного звонка и как правильно разговаривать; - как нужно вести себя при собеседовании с работодателем; - трудовой договор и главные моменты, на которые нужно обращать внимание.</w:t>
      </w:r>
    </w:p>
    <w:p w:rsidR="00E94CB3" w:rsidRPr="00B40484" w:rsidRDefault="00E94CB3" w:rsidP="00E94CB3">
      <w:pPr>
        <w:tabs>
          <w:tab w:val="left" w:pos="0"/>
        </w:tabs>
        <w:jc w:val="both"/>
        <w:rPr>
          <w:sz w:val="28"/>
          <w:szCs w:val="28"/>
        </w:rPr>
      </w:pPr>
      <w:r w:rsidRPr="00B40484">
        <w:rPr>
          <w:sz w:val="28"/>
          <w:szCs w:val="28"/>
        </w:rPr>
        <w:tab/>
        <w:t xml:space="preserve">Услуги по социальной  адаптации получили 12 безработных граждан.       Услуга по содействию </w:t>
      </w:r>
      <w:proofErr w:type="spellStart"/>
      <w:r w:rsidRPr="00B40484">
        <w:rPr>
          <w:sz w:val="28"/>
          <w:szCs w:val="28"/>
        </w:rPr>
        <w:t>самозанятости</w:t>
      </w:r>
      <w:proofErr w:type="spellEnd"/>
      <w:r w:rsidRPr="00B40484">
        <w:rPr>
          <w:sz w:val="28"/>
          <w:szCs w:val="28"/>
        </w:rPr>
        <w:t xml:space="preserve"> безработным гражданам оказана 2 безработным гражданам с выдачей субсидии.</w:t>
      </w:r>
    </w:p>
    <w:p w:rsidR="00E94CB3" w:rsidRPr="00B40484" w:rsidRDefault="00E94CB3" w:rsidP="00E94CB3">
      <w:pPr>
        <w:ind w:firstLine="567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В рамках реализации государственной политики занятости населения за 1 квартал 2017 года на мероприятия содействия занятости населения выделено 13,08  тыс. рублей, в том числе из областного бюджета – 3,32 тыс. рублей, бюджетов поселений – 9,77 тыс. рублей, средства работодателей – 0,00 тыс. рублей. На организацию проведения оплачиваемых общественных работ было выделено из областного бюджета – 13,08 тыс</w:t>
      </w:r>
      <w:proofErr w:type="gramStart"/>
      <w:r w:rsidRPr="00B40484">
        <w:rPr>
          <w:sz w:val="28"/>
          <w:szCs w:val="28"/>
        </w:rPr>
        <w:t>.р</w:t>
      </w:r>
      <w:proofErr w:type="gramEnd"/>
      <w:r w:rsidRPr="00B40484">
        <w:rPr>
          <w:sz w:val="28"/>
          <w:szCs w:val="28"/>
        </w:rPr>
        <w:t>ублей, из бюджетов поселений – 3,32 тыс.рублей.</w:t>
      </w:r>
    </w:p>
    <w:p w:rsidR="005D11C8" w:rsidRPr="00B40484" w:rsidRDefault="005D11C8" w:rsidP="005D11C8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</w:t>
      </w:r>
    </w:p>
    <w:p w:rsidR="00FA1228" w:rsidRPr="00B40484" w:rsidRDefault="008F3C9B" w:rsidP="009D6FC9">
      <w:pPr>
        <w:ind w:firstLine="708"/>
        <w:jc w:val="both"/>
        <w:rPr>
          <w:b/>
          <w:bCs/>
          <w:sz w:val="28"/>
          <w:szCs w:val="28"/>
        </w:rPr>
      </w:pPr>
      <w:r w:rsidRPr="00B40484">
        <w:rPr>
          <w:b/>
          <w:bCs/>
          <w:sz w:val="28"/>
          <w:szCs w:val="28"/>
        </w:rPr>
        <w:t>Уровень жизни населения</w:t>
      </w:r>
    </w:p>
    <w:p w:rsidR="008F3C9B" w:rsidRPr="00B40484" w:rsidRDefault="008F3C9B" w:rsidP="00FA1228">
      <w:pPr>
        <w:ind w:firstLine="708"/>
        <w:jc w:val="both"/>
        <w:rPr>
          <w:sz w:val="28"/>
          <w:szCs w:val="28"/>
        </w:rPr>
      </w:pPr>
    </w:p>
    <w:p w:rsidR="005500DD" w:rsidRPr="00B40484" w:rsidRDefault="005500DD" w:rsidP="005500DD">
      <w:pPr>
        <w:ind w:firstLine="708"/>
        <w:jc w:val="both"/>
        <w:rPr>
          <w:bCs/>
          <w:sz w:val="28"/>
          <w:szCs w:val="28"/>
        </w:rPr>
      </w:pPr>
      <w:r w:rsidRPr="00B40484">
        <w:rPr>
          <w:sz w:val="28"/>
          <w:szCs w:val="28"/>
        </w:rPr>
        <w:t>Увеличение доходов населения связано с увеличением всех составляющих  денежных доходов:</w:t>
      </w:r>
      <w:r w:rsidRPr="00B40484">
        <w:rPr>
          <w:b/>
          <w:sz w:val="28"/>
          <w:szCs w:val="28"/>
        </w:rPr>
        <w:t xml:space="preserve"> </w:t>
      </w:r>
      <w:r w:rsidRPr="00B40484">
        <w:rPr>
          <w:bCs/>
          <w:sz w:val="28"/>
          <w:szCs w:val="28"/>
        </w:rPr>
        <w:t>фонда заработной платы, доходов от предпринимательской деятельности, социальных трансфертов.</w:t>
      </w:r>
    </w:p>
    <w:p w:rsidR="005500DD" w:rsidRPr="00B40484" w:rsidRDefault="005500DD" w:rsidP="005500DD">
      <w:pPr>
        <w:jc w:val="both"/>
        <w:rPr>
          <w:bCs/>
          <w:sz w:val="28"/>
          <w:szCs w:val="28"/>
        </w:rPr>
      </w:pPr>
      <w:r w:rsidRPr="00B40484">
        <w:rPr>
          <w:bCs/>
          <w:sz w:val="28"/>
          <w:szCs w:val="28"/>
        </w:rPr>
        <w:t xml:space="preserve">        В расчете на одного жителя района денежные доходы с учетом единовременных выплат пенсионерам за 1 квартал 2017 года составили 23428,84 рублей, что выше уровня 1 квартала 2016 года на 7,0 процентов.</w:t>
      </w:r>
    </w:p>
    <w:p w:rsidR="00310B60" w:rsidRPr="00B40484" w:rsidRDefault="00310B60" w:rsidP="00310B60">
      <w:pPr>
        <w:jc w:val="both"/>
        <w:rPr>
          <w:bCs/>
          <w:sz w:val="28"/>
          <w:szCs w:val="28"/>
        </w:rPr>
      </w:pPr>
      <w:r w:rsidRPr="00B40484">
        <w:rPr>
          <w:bCs/>
          <w:sz w:val="28"/>
          <w:szCs w:val="28"/>
        </w:rPr>
        <w:t xml:space="preserve">       Из общего объема денежных доходов на покупку товаров и оплату услуг за 2016  год  населением района направлено </w:t>
      </w:r>
      <w:r w:rsidR="00C51AEA" w:rsidRPr="00B40484">
        <w:rPr>
          <w:bCs/>
          <w:sz w:val="28"/>
          <w:szCs w:val="28"/>
        </w:rPr>
        <w:t>339945,28</w:t>
      </w:r>
      <w:r w:rsidRPr="00B40484">
        <w:rPr>
          <w:bCs/>
          <w:sz w:val="28"/>
          <w:szCs w:val="28"/>
        </w:rPr>
        <w:t xml:space="preserve"> тыс</w:t>
      </w:r>
      <w:proofErr w:type="gramStart"/>
      <w:r w:rsidRPr="00B40484">
        <w:rPr>
          <w:bCs/>
          <w:sz w:val="28"/>
          <w:szCs w:val="28"/>
        </w:rPr>
        <w:t>.р</w:t>
      </w:r>
      <w:proofErr w:type="gramEnd"/>
      <w:r w:rsidRPr="00B40484">
        <w:rPr>
          <w:bCs/>
          <w:sz w:val="28"/>
          <w:szCs w:val="28"/>
        </w:rPr>
        <w:t>ублей, что выше уровня  2015 года на 2,10 процентов. Результаты и эффективность проводимой социально-экономической политики характеризуется следующими данными:</w:t>
      </w:r>
    </w:p>
    <w:p w:rsidR="005500DD" w:rsidRPr="00B40484" w:rsidRDefault="005500DD" w:rsidP="005500DD">
      <w:pPr>
        <w:jc w:val="both"/>
        <w:rPr>
          <w:bCs/>
          <w:sz w:val="28"/>
          <w:szCs w:val="28"/>
        </w:rPr>
      </w:pPr>
      <w:r w:rsidRPr="00B40484">
        <w:rPr>
          <w:bCs/>
          <w:sz w:val="28"/>
          <w:szCs w:val="28"/>
        </w:rPr>
        <w:t xml:space="preserve">       - фонд оплаты труда во всех отраслях экономики за 1 квартал 2017 года по Ленинскому муниципальному району составил 234180,41 тыс. рублей, что на 105,04 процентов выше уровня 2016 года.   </w:t>
      </w:r>
    </w:p>
    <w:p w:rsidR="004F4B24" w:rsidRPr="00B40484" w:rsidRDefault="004F4B24" w:rsidP="004F4B24">
      <w:pPr>
        <w:ind w:firstLine="708"/>
        <w:jc w:val="both"/>
        <w:rPr>
          <w:bCs/>
          <w:sz w:val="28"/>
          <w:szCs w:val="28"/>
        </w:rPr>
      </w:pPr>
      <w:r w:rsidRPr="00B40484">
        <w:rPr>
          <w:bCs/>
          <w:sz w:val="28"/>
          <w:szCs w:val="28"/>
        </w:rPr>
        <w:lastRenderedPageBreak/>
        <w:t>- величина прожиточного минимума за 4 квартал 2016 года в расчете на душу населения составила 8794 рублей, для пенсионеров величина прожиточного минимума установлена в размере 7185 рублей.</w:t>
      </w:r>
    </w:p>
    <w:p w:rsidR="004F4B24" w:rsidRPr="00B40484" w:rsidRDefault="004F4B24" w:rsidP="004F4B24">
      <w:pPr>
        <w:ind w:firstLine="708"/>
        <w:jc w:val="both"/>
        <w:rPr>
          <w:szCs w:val="28"/>
        </w:rPr>
      </w:pPr>
      <w:r w:rsidRPr="00B40484">
        <w:rPr>
          <w:bCs/>
          <w:sz w:val="28"/>
          <w:szCs w:val="28"/>
        </w:rPr>
        <w:t>За отчетный период вопросы по регулированию оплаты с наемными  работниками  регулярно рассматривались на межведомственной комиссии по мобилизации налоговых и неналоговых доходов в консолидированный бюджет Ленинского муниципального района Волгоградской области.</w:t>
      </w:r>
      <w:r w:rsidRPr="00B40484">
        <w:t xml:space="preserve"> </w:t>
      </w:r>
      <w:r w:rsidRPr="00B40484">
        <w:rPr>
          <w:sz w:val="28"/>
          <w:szCs w:val="28"/>
        </w:rPr>
        <w:t>За 1 квартал 2017 года проведено  88 заседания  комиссии, в том числе в поселениях 82. В результате деятельности комиссии работодатели  повысили заработную плату наемным работникам – 46 человек, в том числе до регионального минимума – 46 человек. Количество наемных работников,  у которых повышена заработная плата  всего – 3 человек, в том числе до регионального минимума оплаты труда – 3 человек. Сумма увеличения начисленной заработной платы – 12,00 тыс. рублей.</w:t>
      </w:r>
      <w:r w:rsidRPr="00B40484">
        <w:rPr>
          <w:szCs w:val="28"/>
        </w:rPr>
        <w:t xml:space="preserve"> </w:t>
      </w:r>
    </w:p>
    <w:p w:rsidR="00310B60" w:rsidRPr="00B40484" w:rsidRDefault="00310B60" w:rsidP="00310B60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AD2460" w:rsidRPr="00B40484" w:rsidRDefault="00AD2460" w:rsidP="00310B60">
      <w:pPr>
        <w:shd w:val="clear" w:color="auto" w:fill="FFFFFF"/>
        <w:ind w:firstLine="426"/>
        <w:jc w:val="center"/>
        <w:rPr>
          <w:sz w:val="28"/>
          <w:szCs w:val="28"/>
        </w:rPr>
      </w:pPr>
      <w:r w:rsidRPr="00B40484">
        <w:rPr>
          <w:b/>
          <w:bCs/>
          <w:sz w:val="28"/>
          <w:szCs w:val="28"/>
        </w:rPr>
        <w:t>Образование</w:t>
      </w:r>
      <w:r w:rsidRPr="00B40484">
        <w:rPr>
          <w:sz w:val="28"/>
          <w:szCs w:val="28"/>
        </w:rPr>
        <w:br/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Деятельность Отдела образования администрации Ленинского муниципального района в первом квартале  2017 года была направлена на обеспечение стабильности функционирования системы образования, развитие системы доступного качественного образования в интересах формирования свободно ориентированной личности, способной к творческой, интеллектуальной, социально-значимой деятельности в соответствии с потребностями  общества и государства.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В первом квартале 2017 года в районе работали 16 общеобразовательных учреждений, 8 дошкольных образовательных учреждений и 3 учреждения дополнительного образования. В общеобразовательных учреждениях обучалось 2863 школьников, в том числе в городской местности 1557 человек и 1306 человек - в сельской местности. Дошкольные образовательные  учреждения посещали  972  воспитанников. В учреждениях дополнительного образования осваивали программы дополнительного образования 1194 воспитанника.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Общая численность работающих в отрасли составила 796 человека, в школах - 474 человек, в том числе 225 учителей. В первом квартале 2017 года Отделом образования проводилась целенаправленная работа по реализации Указа Президента РФ от 07.05.2012 №597 «О мероприятиях по реализации государственной социальной политики». В сравнении с </w:t>
      </w:r>
      <w:r w:rsidRPr="00B40484">
        <w:rPr>
          <w:sz w:val="28"/>
          <w:szCs w:val="28"/>
          <w:lang w:val="en-US"/>
        </w:rPr>
        <w:t>I</w:t>
      </w:r>
      <w:r w:rsidRPr="00B40484">
        <w:rPr>
          <w:sz w:val="28"/>
          <w:szCs w:val="28"/>
        </w:rPr>
        <w:t xml:space="preserve"> кварталом 2016 года средняя заработная плата педагогических работников в общеобразовательных учреждениях увеличилась на 1,47 процентов и составила 25287 рублей, в дошкольных образовательных учреждениях – на 3,35 </w:t>
      </w:r>
      <w:proofErr w:type="spellStart"/>
      <w:r w:rsidRPr="00B40484">
        <w:rPr>
          <w:sz w:val="28"/>
          <w:szCs w:val="28"/>
        </w:rPr>
        <w:t>процентови</w:t>
      </w:r>
      <w:proofErr w:type="spellEnd"/>
      <w:r w:rsidRPr="00B40484">
        <w:rPr>
          <w:sz w:val="28"/>
          <w:szCs w:val="28"/>
        </w:rPr>
        <w:t xml:space="preserve"> составила 19192 рубля. 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Большое внимание уделялось повышению квалификации и профессиональному росту педагогических работников. На базе ГАОУ ДПО "ВГАПК и ПРО" повысили квалификацию 17 педагогических работников общеобразовательных учреждений. В целях повышения квалификации педагогических работников было подготовлено и проведено 15 семинаров для педагогических работников муниципальных образовательных учреждений.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lastRenderedPageBreak/>
        <w:t>В отчетном периоде была проведена оценка результативности профессиональной деятельности  12 педагогических работников, по результатам которой  аттестационной комиссией  комитета образования и науки Волгоградской области были установлены высшая квалификационная категория 6 педагогическим работникам, первая – 6 педагогическим работникам.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Учитель русского языка и литературы МКОУ «</w:t>
      </w:r>
      <w:proofErr w:type="spellStart"/>
      <w:r w:rsidRPr="00B40484">
        <w:rPr>
          <w:sz w:val="28"/>
          <w:szCs w:val="28"/>
        </w:rPr>
        <w:t>Царевская</w:t>
      </w:r>
      <w:proofErr w:type="spellEnd"/>
      <w:r w:rsidRPr="00B40484">
        <w:rPr>
          <w:sz w:val="28"/>
          <w:szCs w:val="28"/>
        </w:rPr>
        <w:t xml:space="preserve"> СОШ» </w:t>
      </w:r>
      <w:proofErr w:type="spellStart"/>
      <w:r w:rsidRPr="00B40484">
        <w:rPr>
          <w:sz w:val="28"/>
          <w:szCs w:val="28"/>
        </w:rPr>
        <w:t>Гервасовская</w:t>
      </w:r>
      <w:proofErr w:type="spellEnd"/>
      <w:r w:rsidRPr="00B40484">
        <w:rPr>
          <w:sz w:val="28"/>
          <w:szCs w:val="28"/>
        </w:rPr>
        <w:t xml:space="preserve"> А.Н. стала призером регионального конкурса «Учитель года».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МКОУ «</w:t>
      </w:r>
      <w:proofErr w:type="spellStart"/>
      <w:r w:rsidRPr="00B40484">
        <w:rPr>
          <w:sz w:val="28"/>
          <w:szCs w:val="28"/>
        </w:rPr>
        <w:t>Заплавинская</w:t>
      </w:r>
      <w:proofErr w:type="spellEnd"/>
      <w:r w:rsidRPr="00B40484">
        <w:rPr>
          <w:sz w:val="28"/>
          <w:szCs w:val="28"/>
        </w:rPr>
        <w:t xml:space="preserve"> СОШ» приняла участие  региональном </w:t>
      </w:r>
      <w:proofErr w:type="gramStart"/>
      <w:r w:rsidRPr="00B40484">
        <w:rPr>
          <w:sz w:val="28"/>
          <w:szCs w:val="28"/>
        </w:rPr>
        <w:t>этапе</w:t>
      </w:r>
      <w:proofErr w:type="gramEnd"/>
      <w:r w:rsidRPr="00B40484">
        <w:rPr>
          <w:sz w:val="28"/>
          <w:szCs w:val="28"/>
        </w:rPr>
        <w:t xml:space="preserve"> международной ярмарки социально-педагогических инноваций. Ленинский район представляла учитель английского языка МКОУ «</w:t>
      </w:r>
      <w:proofErr w:type="spellStart"/>
      <w:r w:rsidRPr="00B40484">
        <w:rPr>
          <w:sz w:val="28"/>
          <w:szCs w:val="28"/>
        </w:rPr>
        <w:t>Заплавинская</w:t>
      </w:r>
      <w:proofErr w:type="spellEnd"/>
      <w:r w:rsidRPr="00B40484">
        <w:rPr>
          <w:sz w:val="28"/>
          <w:szCs w:val="28"/>
        </w:rPr>
        <w:t xml:space="preserve"> СОШ» Порываева Н.В. с авторской работой «Мой первый видеоролик» в номинации «Инновации в образовании».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В период весенних каникул на базе 9-ти общеобразовательных учреждений были организованы оздоровительные лагеря, в которых отдыхали 422 обучающихся.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В соответствии с нормами и правилами </w:t>
      </w:r>
      <w:proofErr w:type="spellStart"/>
      <w:r w:rsidRPr="00B40484">
        <w:rPr>
          <w:sz w:val="28"/>
          <w:szCs w:val="28"/>
        </w:rPr>
        <w:t>САНПиН</w:t>
      </w:r>
      <w:proofErr w:type="spellEnd"/>
      <w:r w:rsidRPr="00B40484">
        <w:rPr>
          <w:sz w:val="28"/>
          <w:szCs w:val="28"/>
        </w:rPr>
        <w:t xml:space="preserve"> в первом квартале 2017 года в 14 общеобразовательных учреждениях было организовано горячее питание школьников 1-11 классов. Горячее питание получали 1372 обучающихся 1-4 классов, 1171 обучающихся  5-11 классов, что составило 89,00 процентов от общего числа обучающихся. Двухразовым горячим питанием охвачено 663 школьника. Информация о состоянии горячего питания ежемесячно готовится и предоставляется в комитет образования и науки Волгоградской области.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В целях подготовки и проведения государственной (итоговой) аттестации выпускников ΙХ, ХΙ (ХΙΙ) классов сформированы базы данных выпускников, организаторов, пунктов проведения экзаменов. Определены ответственные лица за соблюдение информационной безопасности при организации и проведении государственной (итоговой) аттестации выпускников. Подготовлена и представлена в комитет образования и науки  Волгоградской области схема проведения государственной (итоговой) аттестации выпускников ΙХ, Х</w:t>
      </w:r>
      <w:proofErr w:type="gramStart"/>
      <w:r w:rsidRPr="00B40484">
        <w:rPr>
          <w:sz w:val="28"/>
          <w:szCs w:val="28"/>
          <w:lang w:val="en-US"/>
        </w:rPr>
        <w:t>I</w:t>
      </w:r>
      <w:proofErr w:type="gramEnd"/>
      <w:r w:rsidRPr="00B40484">
        <w:rPr>
          <w:sz w:val="28"/>
          <w:szCs w:val="28"/>
        </w:rPr>
        <w:t xml:space="preserve"> (Х11) классов, списочный состав муниципальных экзаменационной, предметной, конфликтной комиссий. Своевременно проведено информирование руководителей и заместителей руководителей образовательных учреждений с поступившими нормативными документами, регламентирующими проведение государственной (итоговой) аттестации выпускников. </w:t>
      </w:r>
      <w:proofErr w:type="gramStart"/>
      <w:r w:rsidRPr="00B40484">
        <w:rPr>
          <w:sz w:val="28"/>
          <w:szCs w:val="28"/>
        </w:rPr>
        <w:t>В рамках единого информационного дня в школах района были проведены беседы с выпускниками по подготовке к итоговой аттестации, индивидуальные консультации, показы видео-консультаций (в том числе с использованием ресурсов официального информационного портала ЕГЭ), встречи с психологами  на тему «ГИА без стресса», информационные семинары для классных руководителей, тематические консультации руководителей предметных секций по вопросам специфики ГИА-2017 для учителей-предметников, общешкольные родительские собрания и</w:t>
      </w:r>
      <w:proofErr w:type="gramEnd"/>
      <w:r w:rsidRPr="00B40484">
        <w:rPr>
          <w:sz w:val="28"/>
          <w:szCs w:val="28"/>
        </w:rPr>
        <w:t xml:space="preserve"> акция «День сдачи ЕГЭ родителями».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В целях подготовки к проведению основного государственного экзамена и единого государственного экзамена проведены репетиционные экзамены по математике и русскому языку на пункте проведения экзаменов. Организовано </w:t>
      </w:r>
      <w:r w:rsidRPr="00B40484">
        <w:rPr>
          <w:sz w:val="28"/>
          <w:szCs w:val="28"/>
        </w:rPr>
        <w:lastRenderedPageBreak/>
        <w:t xml:space="preserve">участие учителей предметников в </w:t>
      </w:r>
      <w:proofErr w:type="spellStart"/>
      <w:r w:rsidRPr="00B40484">
        <w:rPr>
          <w:sz w:val="28"/>
          <w:szCs w:val="28"/>
        </w:rPr>
        <w:t>вебинарах</w:t>
      </w:r>
      <w:proofErr w:type="spellEnd"/>
      <w:r w:rsidRPr="00B40484">
        <w:rPr>
          <w:sz w:val="28"/>
          <w:szCs w:val="28"/>
        </w:rPr>
        <w:t>, проводимых комитетом образования и науки Волгоградской области.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В отчетном периоде продолжалась работа, направленная на  развитие системы поддержки талантливых детей. 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В рамках ведомственной целевой программы «Развитие образования Ленинского муниципального района»  состоялась церемония награждения победителей и призеров муниципальных этапов Всероссийской олимпиады школьников и Всероссийского конкурса сочинений «Звездный Олимп - 2016». 173 лучших учеников и 68 педагогов общеобразовательных учреждений получили заслуженные награды и благодарственные письма </w:t>
      </w:r>
      <w:proofErr w:type="gramStart"/>
      <w:r w:rsidRPr="00B40484">
        <w:rPr>
          <w:sz w:val="28"/>
          <w:szCs w:val="28"/>
        </w:rPr>
        <w:t>Отдела образования администрации Ленинского муниципального района Волгоградской области</w:t>
      </w:r>
      <w:proofErr w:type="gramEnd"/>
      <w:r w:rsidRPr="00B40484">
        <w:rPr>
          <w:sz w:val="28"/>
          <w:szCs w:val="28"/>
        </w:rPr>
        <w:t>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Победители и призеры муниципального этапа были направлены для участия в областном туре Всероссийской олимпиады школьников. 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Лауреатами ежегодной премии Президента РФ за особые заслуги в учебе, спорте, общественной жизни стали кадеты, воспитанники команды «Ветер», выпускник МКОУ «Ленинская СОШ №1» </w:t>
      </w:r>
      <w:proofErr w:type="spellStart"/>
      <w:r w:rsidRPr="00B40484">
        <w:rPr>
          <w:sz w:val="28"/>
          <w:szCs w:val="28"/>
        </w:rPr>
        <w:t>Горобченко</w:t>
      </w:r>
      <w:proofErr w:type="spellEnd"/>
      <w:r w:rsidRPr="00B40484">
        <w:rPr>
          <w:sz w:val="28"/>
          <w:szCs w:val="28"/>
        </w:rPr>
        <w:t xml:space="preserve"> Иван и ученица 9Б класса МКОУ «Ленинская СОШ №1» </w:t>
      </w:r>
      <w:proofErr w:type="spellStart"/>
      <w:r w:rsidRPr="00B40484">
        <w:rPr>
          <w:sz w:val="28"/>
          <w:szCs w:val="28"/>
        </w:rPr>
        <w:t>Гимальдинова</w:t>
      </w:r>
      <w:proofErr w:type="spellEnd"/>
      <w:r w:rsidRPr="00B40484">
        <w:rPr>
          <w:sz w:val="28"/>
          <w:szCs w:val="28"/>
        </w:rPr>
        <w:t xml:space="preserve"> </w:t>
      </w:r>
      <w:proofErr w:type="spellStart"/>
      <w:r w:rsidRPr="00B40484">
        <w:rPr>
          <w:sz w:val="28"/>
          <w:szCs w:val="28"/>
        </w:rPr>
        <w:t>Карина</w:t>
      </w:r>
      <w:proofErr w:type="spellEnd"/>
      <w:r w:rsidRPr="00B40484">
        <w:rPr>
          <w:sz w:val="28"/>
          <w:szCs w:val="28"/>
        </w:rPr>
        <w:t>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На базе МБОУ </w:t>
      </w:r>
      <w:proofErr w:type="gramStart"/>
      <w:r w:rsidRPr="00B40484">
        <w:rPr>
          <w:sz w:val="28"/>
          <w:szCs w:val="28"/>
        </w:rPr>
        <w:t>ДО</w:t>
      </w:r>
      <w:proofErr w:type="gramEnd"/>
      <w:r w:rsidRPr="00B40484">
        <w:rPr>
          <w:sz w:val="28"/>
          <w:szCs w:val="28"/>
        </w:rPr>
        <w:t xml:space="preserve"> «</w:t>
      </w:r>
      <w:proofErr w:type="gramStart"/>
      <w:r w:rsidRPr="00B40484">
        <w:rPr>
          <w:sz w:val="28"/>
          <w:szCs w:val="28"/>
        </w:rPr>
        <w:t>Ленинский</w:t>
      </w:r>
      <w:proofErr w:type="gramEnd"/>
      <w:r w:rsidRPr="00B40484">
        <w:rPr>
          <w:sz w:val="28"/>
          <w:szCs w:val="28"/>
        </w:rPr>
        <w:t xml:space="preserve"> ДЮЦ» прошел районный этап VI Всероссийского конкурса юных чтецов «Живая классика». Участниками стали победители и призеры школьного этапа конкурса. Конкурсанты декламировали отрывки из произведений отечественных и зарубежных авторов, которые не входят в школьную программу  по литературе. Во время выступления использовались музыкальное сопровождение, декорации, костюмы. По итогам конкурса определились 3 победителя, </w:t>
      </w:r>
      <w:proofErr w:type="gramStart"/>
      <w:r w:rsidRPr="00B40484">
        <w:rPr>
          <w:sz w:val="28"/>
          <w:szCs w:val="28"/>
        </w:rPr>
        <w:t>набравшие</w:t>
      </w:r>
      <w:proofErr w:type="gramEnd"/>
      <w:r w:rsidRPr="00B40484">
        <w:rPr>
          <w:sz w:val="28"/>
          <w:szCs w:val="28"/>
        </w:rPr>
        <w:t xml:space="preserve"> максимальное количество балов: Коненкова Ксения (МКОУ «Ленинская </w:t>
      </w:r>
      <w:proofErr w:type="spellStart"/>
      <w:r w:rsidRPr="00B40484">
        <w:rPr>
          <w:sz w:val="28"/>
          <w:szCs w:val="28"/>
        </w:rPr>
        <w:t>сош</w:t>
      </w:r>
      <w:proofErr w:type="spellEnd"/>
      <w:r w:rsidRPr="00B40484">
        <w:rPr>
          <w:sz w:val="28"/>
          <w:szCs w:val="28"/>
        </w:rPr>
        <w:t xml:space="preserve"> №2»), </w:t>
      </w:r>
      <w:proofErr w:type="spellStart"/>
      <w:r w:rsidRPr="00B40484">
        <w:rPr>
          <w:sz w:val="28"/>
          <w:szCs w:val="28"/>
        </w:rPr>
        <w:t>Макеечева</w:t>
      </w:r>
      <w:proofErr w:type="spellEnd"/>
      <w:r w:rsidRPr="00B40484">
        <w:rPr>
          <w:sz w:val="28"/>
          <w:szCs w:val="28"/>
        </w:rPr>
        <w:t xml:space="preserve"> Мария (МКОУ «Ленинская </w:t>
      </w:r>
      <w:proofErr w:type="spellStart"/>
      <w:r w:rsidRPr="00B40484">
        <w:rPr>
          <w:sz w:val="28"/>
          <w:szCs w:val="28"/>
        </w:rPr>
        <w:t>сош</w:t>
      </w:r>
      <w:proofErr w:type="spellEnd"/>
      <w:r w:rsidRPr="00B40484">
        <w:rPr>
          <w:sz w:val="28"/>
          <w:szCs w:val="28"/>
        </w:rPr>
        <w:t xml:space="preserve"> №2») и Сахнов Александр (МКОУ «</w:t>
      </w:r>
      <w:proofErr w:type="spellStart"/>
      <w:r w:rsidRPr="00B40484">
        <w:rPr>
          <w:sz w:val="28"/>
          <w:szCs w:val="28"/>
        </w:rPr>
        <w:t>Колобовская</w:t>
      </w:r>
      <w:proofErr w:type="spellEnd"/>
      <w:r w:rsidRPr="00B40484">
        <w:rPr>
          <w:sz w:val="28"/>
          <w:szCs w:val="28"/>
        </w:rPr>
        <w:t xml:space="preserve"> </w:t>
      </w:r>
      <w:proofErr w:type="spellStart"/>
      <w:r w:rsidRPr="00B40484">
        <w:rPr>
          <w:sz w:val="28"/>
          <w:szCs w:val="28"/>
        </w:rPr>
        <w:t>сош</w:t>
      </w:r>
      <w:proofErr w:type="spellEnd"/>
      <w:r w:rsidRPr="00B40484">
        <w:rPr>
          <w:sz w:val="28"/>
          <w:szCs w:val="28"/>
        </w:rPr>
        <w:t xml:space="preserve">»). Победители муниципального этапа конкурса приняли участие в региональном  этапе. 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МКОУ «Покровская СОШ» приняла участие в региональном этапе XIII Международного литературно-художественного конкурса «Гренадеры, вперед». </w:t>
      </w:r>
      <w:proofErr w:type="gramStart"/>
      <w:r w:rsidRPr="00B40484">
        <w:rPr>
          <w:sz w:val="28"/>
          <w:szCs w:val="28"/>
        </w:rPr>
        <w:t xml:space="preserve">В номинации «Слово о героях, слово о победах»  III место заняла ученица 10 класса </w:t>
      </w:r>
      <w:proofErr w:type="spellStart"/>
      <w:r w:rsidRPr="00B40484">
        <w:rPr>
          <w:sz w:val="28"/>
          <w:szCs w:val="28"/>
        </w:rPr>
        <w:t>Цепелева</w:t>
      </w:r>
      <w:proofErr w:type="spellEnd"/>
      <w:r w:rsidRPr="00B40484">
        <w:rPr>
          <w:sz w:val="28"/>
          <w:szCs w:val="28"/>
        </w:rPr>
        <w:t xml:space="preserve"> Елена с сочинением на тему «Святые подвижники земли Русской» (руководитель </w:t>
      </w:r>
      <w:proofErr w:type="spellStart"/>
      <w:r w:rsidRPr="00B40484">
        <w:rPr>
          <w:sz w:val="28"/>
          <w:szCs w:val="28"/>
        </w:rPr>
        <w:t>Ядарова</w:t>
      </w:r>
      <w:proofErr w:type="spellEnd"/>
      <w:r w:rsidRPr="00B40484">
        <w:rPr>
          <w:sz w:val="28"/>
          <w:szCs w:val="28"/>
        </w:rPr>
        <w:t xml:space="preserve"> Г.В.), в этой же номинации, но уже с музыкально-литературной композицией «Когда мы были на войне…» III место заняли ученики Кононов Иван, Андреева Ирина (10 класс), </w:t>
      </w:r>
      <w:proofErr w:type="spellStart"/>
      <w:r w:rsidRPr="00B40484">
        <w:rPr>
          <w:sz w:val="28"/>
          <w:szCs w:val="28"/>
        </w:rPr>
        <w:t>Гузенко</w:t>
      </w:r>
      <w:proofErr w:type="spellEnd"/>
      <w:r w:rsidRPr="00B40484">
        <w:rPr>
          <w:sz w:val="28"/>
          <w:szCs w:val="28"/>
        </w:rPr>
        <w:t xml:space="preserve"> Дмитрий, </w:t>
      </w:r>
      <w:proofErr w:type="spellStart"/>
      <w:r w:rsidRPr="00B40484">
        <w:rPr>
          <w:sz w:val="28"/>
          <w:szCs w:val="28"/>
        </w:rPr>
        <w:t>Пенская</w:t>
      </w:r>
      <w:proofErr w:type="spellEnd"/>
      <w:r w:rsidRPr="00B40484">
        <w:rPr>
          <w:sz w:val="28"/>
          <w:szCs w:val="28"/>
        </w:rPr>
        <w:t xml:space="preserve"> Анастасия (8 класс), Климентьева Виктория</w:t>
      </w:r>
      <w:proofErr w:type="gramEnd"/>
      <w:r w:rsidRPr="00B40484">
        <w:rPr>
          <w:sz w:val="28"/>
          <w:szCs w:val="28"/>
        </w:rPr>
        <w:t xml:space="preserve"> (7 класс) (руководители Фоменко Е.Н., </w:t>
      </w:r>
      <w:proofErr w:type="spellStart"/>
      <w:r w:rsidRPr="00B40484">
        <w:rPr>
          <w:sz w:val="28"/>
          <w:szCs w:val="28"/>
        </w:rPr>
        <w:t>Ядарова</w:t>
      </w:r>
      <w:proofErr w:type="spellEnd"/>
      <w:r w:rsidRPr="00B40484">
        <w:rPr>
          <w:sz w:val="28"/>
          <w:szCs w:val="28"/>
        </w:rPr>
        <w:t xml:space="preserve"> Г.В.). Диплом за участие в номинации «Добрый мастер родной земли» за сувенир к памятной дате получила ученица 5 класса Кузьмина Елизавета (руководитель </w:t>
      </w:r>
      <w:proofErr w:type="spellStart"/>
      <w:r w:rsidRPr="00B40484">
        <w:rPr>
          <w:sz w:val="28"/>
          <w:szCs w:val="28"/>
        </w:rPr>
        <w:t>Гузенко</w:t>
      </w:r>
      <w:proofErr w:type="spellEnd"/>
      <w:r w:rsidRPr="00B40484">
        <w:rPr>
          <w:sz w:val="28"/>
          <w:szCs w:val="28"/>
        </w:rPr>
        <w:t xml:space="preserve"> В.А.).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Учащиеся МКОУ «</w:t>
      </w:r>
      <w:proofErr w:type="spellStart"/>
      <w:r w:rsidRPr="00B40484">
        <w:rPr>
          <w:sz w:val="28"/>
          <w:szCs w:val="28"/>
        </w:rPr>
        <w:t>Царевская</w:t>
      </w:r>
      <w:proofErr w:type="spellEnd"/>
      <w:r w:rsidRPr="00B40484">
        <w:rPr>
          <w:sz w:val="28"/>
          <w:szCs w:val="28"/>
        </w:rPr>
        <w:t xml:space="preserve"> </w:t>
      </w:r>
      <w:proofErr w:type="spellStart"/>
      <w:r w:rsidRPr="00B40484">
        <w:rPr>
          <w:sz w:val="28"/>
          <w:szCs w:val="28"/>
        </w:rPr>
        <w:t>сош</w:t>
      </w:r>
      <w:proofErr w:type="spellEnd"/>
      <w:r w:rsidRPr="00B40484">
        <w:rPr>
          <w:sz w:val="28"/>
          <w:szCs w:val="28"/>
        </w:rPr>
        <w:t xml:space="preserve">» стали участниками открытого областного творческого  конкурса «Семья и я», организаторами которого выступили Комитет образования и науки Волгоградской области, Союз писателей России </w:t>
      </w:r>
      <w:proofErr w:type="gramStart"/>
      <w:r w:rsidRPr="00B40484">
        <w:rPr>
          <w:sz w:val="28"/>
          <w:szCs w:val="28"/>
        </w:rPr>
        <w:t>г</w:t>
      </w:r>
      <w:proofErr w:type="gramEnd"/>
      <w:r w:rsidRPr="00B40484">
        <w:rPr>
          <w:sz w:val="28"/>
          <w:szCs w:val="28"/>
        </w:rPr>
        <w:t xml:space="preserve">. Москва, Всемирный Русский Народный Собор, Волгоградский филиал Российского Фонда Культуры, МУДО «Центр «Олимпия» Волгограда. В  номинациях: «Театральное творчество. Художественное слово (чтецы)» лауреатом III степени стала </w:t>
      </w:r>
      <w:proofErr w:type="spellStart"/>
      <w:r w:rsidRPr="00B40484">
        <w:rPr>
          <w:sz w:val="28"/>
          <w:szCs w:val="28"/>
        </w:rPr>
        <w:t>Куваркина</w:t>
      </w:r>
      <w:proofErr w:type="spellEnd"/>
      <w:r w:rsidRPr="00B40484">
        <w:rPr>
          <w:sz w:val="28"/>
          <w:szCs w:val="28"/>
        </w:rPr>
        <w:t xml:space="preserve"> Арина; </w:t>
      </w:r>
      <w:r w:rsidRPr="00B40484">
        <w:rPr>
          <w:sz w:val="28"/>
          <w:szCs w:val="28"/>
        </w:rPr>
        <w:lastRenderedPageBreak/>
        <w:t xml:space="preserve">«Хобби. Увлечение кулинарией» лауреатом III степени стал </w:t>
      </w:r>
      <w:proofErr w:type="spellStart"/>
      <w:r w:rsidRPr="00B40484">
        <w:rPr>
          <w:sz w:val="28"/>
          <w:szCs w:val="28"/>
        </w:rPr>
        <w:t>Муслимов</w:t>
      </w:r>
      <w:proofErr w:type="spellEnd"/>
      <w:r w:rsidRPr="00B40484">
        <w:rPr>
          <w:sz w:val="28"/>
          <w:szCs w:val="28"/>
        </w:rPr>
        <w:t xml:space="preserve"> </w:t>
      </w:r>
      <w:proofErr w:type="spellStart"/>
      <w:r w:rsidRPr="00B40484">
        <w:rPr>
          <w:sz w:val="28"/>
          <w:szCs w:val="28"/>
        </w:rPr>
        <w:t>Рамзан</w:t>
      </w:r>
      <w:proofErr w:type="spellEnd"/>
      <w:r w:rsidRPr="00B40484">
        <w:rPr>
          <w:sz w:val="28"/>
          <w:szCs w:val="28"/>
        </w:rPr>
        <w:t xml:space="preserve"> (руководитель учитель Сахнова Елена Александровна). Они награждены дипломами лауреатов.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В соответствии с положением о XXVIII  районной спартакиаде  обучающихся  проведены районные соревнования по программе «Президентские спортивные игры», по настольному теннису, по стрельбе из пневматической винтовки, зональные соревнования по волейболу среди юношей и девушек. В зональных соревнованиях приняли участие представители из 4-х муниципальных районов. Команда юношей Ленинского муниципального района заняла первое место. </w:t>
      </w:r>
      <w:proofErr w:type="gramStart"/>
      <w:r w:rsidRPr="00B40484">
        <w:rPr>
          <w:sz w:val="28"/>
          <w:szCs w:val="28"/>
        </w:rPr>
        <w:t>Сборные команды юношей приняла участие в зональных соревнования по мини-футболу, которые проходили в р.п.</w:t>
      </w:r>
      <w:proofErr w:type="gramEnd"/>
      <w:r w:rsidRPr="00B40484">
        <w:rPr>
          <w:sz w:val="28"/>
          <w:szCs w:val="28"/>
        </w:rPr>
        <w:t xml:space="preserve"> Средняя Ахтуба, и в финальных соревнованиях по волейболу, которые проходили в р.п. Светлый Яр.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Значительное внимание уделялось организации работы по профилактике правонарушений </w:t>
      </w:r>
      <w:proofErr w:type="gramStart"/>
      <w:r w:rsidRPr="00B40484">
        <w:rPr>
          <w:sz w:val="28"/>
          <w:szCs w:val="28"/>
        </w:rPr>
        <w:t>среди</w:t>
      </w:r>
      <w:proofErr w:type="gramEnd"/>
      <w:r w:rsidRPr="00B40484">
        <w:rPr>
          <w:sz w:val="28"/>
          <w:szCs w:val="28"/>
        </w:rPr>
        <w:t xml:space="preserve"> обучающихся. Итоги работы по профилактике за 2016 год были  проанализированы на совещании руководителей образовательных организаций.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Отдел образования координировал работу  общеобразовательных организаций по профилактике наркомании и вредных зависимостей. В общеобразовательных организациях в I квартале 2017 года  было проведено более 130 мероприятий </w:t>
      </w:r>
      <w:proofErr w:type="spellStart"/>
      <w:r w:rsidRPr="00B40484">
        <w:rPr>
          <w:sz w:val="28"/>
          <w:szCs w:val="28"/>
        </w:rPr>
        <w:t>антинаркотической</w:t>
      </w:r>
      <w:proofErr w:type="spellEnd"/>
      <w:r w:rsidRPr="00B40484">
        <w:rPr>
          <w:sz w:val="28"/>
          <w:szCs w:val="28"/>
        </w:rPr>
        <w:t xml:space="preserve"> направленности, в которых приняли участие  2094 обучающихся, 143 педагога и 723 законных представителя.  Проведено  более 15 общешкольные родительские собрания,  в которых принимают участие сотрудники ОМВД, медицинские работники, специалисты ГКУСО» </w:t>
      </w:r>
      <w:proofErr w:type="gramStart"/>
      <w:r w:rsidRPr="00B40484">
        <w:rPr>
          <w:sz w:val="28"/>
          <w:szCs w:val="28"/>
        </w:rPr>
        <w:t>Ленинский</w:t>
      </w:r>
      <w:proofErr w:type="gramEnd"/>
      <w:r w:rsidRPr="00B40484">
        <w:rPr>
          <w:sz w:val="28"/>
          <w:szCs w:val="28"/>
        </w:rPr>
        <w:t xml:space="preserve"> КЦСОН».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В марте 2017 года  в рамках проведения первого этапа Всероссийской </w:t>
      </w:r>
      <w:proofErr w:type="spellStart"/>
      <w:r w:rsidRPr="00B40484">
        <w:rPr>
          <w:sz w:val="28"/>
          <w:szCs w:val="28"/>
        </w:rPr>
        <w:t>антинаркотической</w:t>
      </w:r>
      <w:proofErr w:type="spellEnd"/>
      <w:r w:rsidRPr="00B40484">
        <w:rPr>
          <w:sz w:val="28"/>
          <w:szCs w:val="28"/>
        </w:rPr>
        <w:t xml:space="preserve"> акции «Сообщи, где торгуют смертью!», направленного на активизацию участия общественности в противодействии распространению наркомании и </w:t>
      </w:r>
      <w:proofErr w:type="spellStart"/>
      <w:r w:rsidRPr="00B40484">
        <w:rPr>
          <w:sz w:val="28"/>
          <w:szCs w:val="28"/>
        </w:rPr>
        <w:t>наркопреступности</w:t>
      </w:r>
      <w:proofErr w:type="spellEnd"/>
      <w:r w:rsidRPr="00B40484">
        <w:rPr>
          <w:sz w:val="28"/>
          <w:szCs w:val="28"/>
        </w:rPr>
        <w:t xml:space="preserve"> на территории Ленинского муниципального района Волгоградской области, в общеобразовательных организациях были проведены классные часы для учащихся 1-11 классов. На данных мероприятиях были организованы просмотры видеороликов, выступления педагогов на тему: «Наркомания-шаг в бездну». В общеобразовательных организациях района были изготовлены и распространены буклеты </w:t>
      </w:r>
      <w:proofErr w:type="spellStart"/>
      <w:r w:rsidRPr="00B40484">
        <w:rPr>
          <w:sz w:val="28"/>
          <w:szCs w:val="28"/>
        </w:rPr>
        <w:t>антинаркотической</w:t>
      </w:r>
      <w:proofErr w:type="spellEnd"/>
      <w:r w:rsidRPr="00B40484">
        <w:rPr>
          <w:sz w:val="28"/>
          <w:szCs w:val="28"/>
        </w:rPr>
        <w:t xml:space="preserve"> направленности с указанием номеров телефонов «горячих линий». </w:t>
      </w:r>
      <w:r w:rsidRPr="00B40484">
        <w:rPr>
          <w:sz w:val="28"/>
          <w:szCs w:val="28"/>
        </w:rPr>
        <w:tab/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Проведены школьный и районный этапы  конкурса творческих работ «</w:t>
      </w:r>
      <w:proofErr w:type="spellStart"/>
      <w:r w:rsidRPr="00B40484">
        <w:rPr>
          <w:sz w:val="28"/>
          <w:szCs w:val="28"/>
        </w:rPr>
        <w:t>Наркостоп</w:t>
      </w:r>
      <w:proofErr w:type="spellEnd"/>
      <w:r w:rsidRPr="00B40484">
        <w:rPr>
          <w:sz w:val="28"/>
          <w:szCs w:val="28"/>
        </w:rPr>
        <w:t>», в котором приняли участие все общеобразовательные  организации.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В целях совершенствования деятельности по предупреждению семейного неблагополучия, выявлению родителей, отрицательно влияющих на детей, жестоко обращающих с ними, снижения негативного влияния на образ жизни несовершеннолетних со стороны взрослых лиц, оздоровления обстановки в семьях с участием Отдела образования проведены муниципальные рейды «Шанс», «Неблагополучная семья.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В первом квартале 2017 году за муниципальной услугой «Прием заявлений, постановка на учет и зачисление детей в образовательные учреждения, реализующие основную общеобразовательную программу </w:t>
      </w:r>
      <w:r w:rsidRPr="00B40484">
        <w:rPr>
          <w:sz w:val="28"/>
          <w:szCs w:val="28"/>
        </w:rPr>
        <w:lastRenderedPageBreak/>
        <w:t>дошкольного образования (детские сады)» обратились</w:t>
      </w:r>
      <w:r w:rsidRPr="00B40484">
        <w:t> </w:t>
      </w:r>
      <w:r w:rsidRPr="00B40484">
        <w:rPr>
          <w:sz w:val="28"/>
          <w:szCs w:val="28"/>
        </w:rPr>
        <w:t>123</w:t>
      </w:r>
      <w:r w:rsidRPr="00B40484">
        <w:t> </w:t>
      </w:r>
      <w:r w:rsidRPr="00B40484">
        <w:rPr>
          <w:sz w:val="28"/>
          <w:szCs w:val="28"/>
        </w:rPr>
        <w:t>человек, принято заявлений на постановку в очередь</w:t>
      </w:r>
      <w:r w:rsidRPr="00B40484">
        <w:t> </w:t>
      </w:r>
      <w:r w:rsidRPr="00B40484">
        <w:rPr>
          <w:sz w:val="28"/>
          <w:szCs w:val="28"/>
        </w:rPr>
        <w:t>123</w:t>
      </w:r>
      <w:r w:rsidRPr="00B40484">
        <w:t> </w:t>
      </w:r>
      <w:r w:rsidRPr="00B40484">
        <w:rPr>
          <w:sz w:val="28"/>
          <w:szCs w:val="28"/>
        </w:rPr>
        <w:t xml:space="preserve">заявления. Муниципальные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учреждение»,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учебных»  были предоставлены  47 заявителям. Муниципальная услуга «Предоставление информации о текущей успеваемости учащегося в муниципальном образовательном учреждении, ведение дневника и журнала успеваемости» предоставляется заявителям в электронном виде через портал </w:t>
      </w:r>
      <w:proofErr w:type="spellStart"/>
      <w:r w:rsidRPr="00B40484">
        <w:rPr>
          <w:sz w:val="28"/>
          <w:szCs w:val="28"/>
        </w:rPr>
        <w:t>госуслуг</w:t>
      </w:r>
      <w:proofErr w:type="spellEnd"/>
      <w:r w:rsidRPr="00B40484">
        <w:rPr>
          <w:sz w:val="28"/>
          <w:szCs w:val="28"/>
        </w:rPr>
        <w:t xml:space="preserve"> или пароль и логин ЕСИА в системе «Сетевой город. Образование». В отчетном периоде услуга была предоставлена  13629 заявителям.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В соответствии с планом работы Отдела образования проведено 3 совещания с руководителями образовательных учреждений.</w:t>
      </w:r>
    </w:p>
    <w:p w:rsidR="001B2661" w:rsidRPr="00B40484" w:rsidRDefault="001B2661" w:rsidP="001B2661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Проведено 5 проверок по фактам, изложенным в обращениях граждан. </w:t>
      </w:r>
    </w:p>
    <w:p w:rsidR="00A730B8" w:rsidRPr="00B40484" w:rsidRDefault="006942D8" w:rsidP="008618C2">
      <w:pPr>
        <w:ind w:firstLine="709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</w:t>
      </w:r>
    </w:p>
    <w:p w:rsidR="00A730B8" w:rsidRPr="00B40484" w:rsidRDefault="00A730B8" w:rsidP="0009190D">
      <w:pPr>
        <w:ind w:firstLine="426"/>
        <w:rPr>
          <w:b/>
          <w:bCs/>
          <w:sz w:val="28"/>
          <w:szCs w:val="28"/>
        </w:rPr>
      </w:pPr>
      <w:r w:rsidRPr="00B40484">
        <w:rPr>
          <w:b/>
          <w:bCs/>
          <w:sz w:val="28"/>
          <w:szCs w:val="28"/>
        </w:rPr>
        <w:t>Здравоохранение</w:t>
      </w:r>
    </w:p>
    <w:p w:rsidR="009276E9" w:rsidRPr="00B40484" w:rsidRDefault="009276E9" w:rsidP="00A730B8">
      <w:pPr>
        <w:ind w:firstLine="426"/>
        <w:jc w:val="center"/>
        <w:rPr>
          <w:b/>
          <w:bCs/>
          <w:sz w:val="28"/>
          <w:szCs w:val="28"/>
        </w:rPr>
      </w:pPr>
    </w:p>
    <w:p w:rsidR="00FB69B8" w:rsidRPr="00B40484" w:rsidRDefault="00FB69B8" w:rsidP="00FB69B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40484">
        <w:rPr>
          <w:color w:val="000000"/>
          <w:sz w:val="28"/>
          <w:szCs w:val="28"/>
        </w:rPr>
        <w:t xml:space="preserve">Основными демографическими показателями района является показатель рождаемости и смертности.  </w:t>
      </w:r>
    </w:p>
    <w:p w:rsidR="00FB69B8" w:rsidRPr="00B40484" w:rsidRDefault="00FB69B8" w:rsidP="00FB69B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40484">
        <w:rPr>
          <w:color w:val="000000"/>
          <w:sz w:val="28"/>
          <w:szCs w:val="28"/>
        </w:rPr>
        <w:t xml:space="preserve">Основными демографическими показателями района является показатель рождаемости и смертности.  </w:t>
      </w:r>
      <w:proofErr w:type="gramStart"/>
      <w:r w:rsidRPr="00B40484">
        <w:rPr>
          <w:color w:val="000000"/>
          <w:sz w:val="28"/>
          <w:szCs w:val="28"/>
        </w:rPr>
        <w:t>По данным ГБУЗ «Ленинская ЦРБ»  за   1 квартал 2017 года  в  районе родилось 59 человек, за аналогичный период 2016 года  родилось - 76 человек,  умерло  за 1 квартал 2017 года  109  человек, в том числе:  21 человек  трудоспособного возраста, за 1 квартал 2016 года умерло 106 человек, в том числе: 31 человек трудоспособного возраста.</w:t>
      </w:r>
      <w:proofErr w:type="gramEnd"/>
      <w:r w:rsidRPr="00B40484">
        <w:rPr>
          <w:color w:val="000000"/>
          <w:sz w:val="28"/>
          <w:szCs w:val="28"/>
        </w:rPr>
        <w:t xml:space="preserve"> Остается отрицательным показатель естественного прироста населения (- 50), в прошлом году аналогичного периода естественный прирост составлял (- 30)человек.  Общая детская смертность в анализируемом периоде составило 0 человек, за  1 квартал 2016 года - 0 человек.</w:t>
      </w:r>
    </w:p>
    <w:p w:rsidR="00FB69B8" w:rsidRPr="00B40484" w:rsidRDefault="00FB69B8" w:rsidP="00FB69B8">
      <w:pPr>
        <w:jc w:val="both"/>
        <w:rPr>
          <w:color w:val="000000"/>
          <w:sz w:val="28"/>
          <w:szCs w:val="28"/>
        </w:rPr>
      </w:pPr>
      <w:r w:rsidRPr="00B40484">
        <w:rPr>
          <w:color w:val="000000"/>
        </w:rPr>
        <w:tab/>
      </w:r>
      <w:r w:rsidRPr="00B40484">
        <w:rPr>
          <w:color w:val="000000"/>
          <w:sz w:val="28"/>
          <w:szCs w:val="28"/>
        </w:rPr>
        <w:t>По заболеваемости среди взрослого населения по Ленинскому району за 1 квартал 2017 года на первом месте - болезни  системы кровообращения 28,10 процентов, на втором  месте – болезни органов дыхания 18,30 процентов; на третьем месте  болезни  костно-мышечной системы 13,60 процентов.</w:t>
      </w:r>
    </w:p>
    <w:p w:rsidR="00FB69B8" w:rsidRPr="00B40484" w:rsidRDefault="00FB69B8" w:rsidP="00FB69B8">
      <w:pPr>
        <w:jc w:val="both"/>
        <w:rPr>
          <w:color w:val="000000"/>
          <w:sz w:val="28"/>
          <w:szCs w:val="28"/>
        </w:rPr>
      </w:pPr>
      <w:r w:rsidRPr="00B40484">
        <w:rPr>
          <w:color w:val="000000"/>
          <w:sz w:val="28"/>
          <w:szCs w:val="28"/>
        </w:rPr>
        <w:tab/>
        <w:t xml:space="preserve">По заболеваемости среди детского населения  на 1 месте – болезни органов дыхания – 79,90 процентов,  на втором  болезни кожи и подкожной клетчатки 3,90 процентов, на третьем месте болезни органов пищеварения 2,80 процентов,   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bCs/>
          <w:sz w:val="28"/>
          <w:szCs w:val="28"/>
        </w:rPr>
        <w:tab/>
        <w:t xml:space="preserve"> </w:t>
      </w:r>
      <w:r w:rsidRPr="00B40484">
        <w:rPr>
          <w:sz w:val="28"/>
          <w:szCs w:val="28"/>
        </w:rPr>
        <w:t>За 1 квартал 2017 года отрасль здравоохранения профинансирована  за счет  субвенции из областного  бюджета на 1558,30 тыс</w:t>
      </w:r>
      <w:proofErr w:type="gramStart"/>
      <w:r w:rsidRPr="00B40484">
        <w:rPr>
          <w:sz w:val="28"/>
          <w:szCs w:val="28"/>
        </w:rPr>
        <w:t>.р</w:t>
      </w:r>
      <w:proofErr w:type="gramEnd"/>
      <w:r w:rsidRPr="00B40484">
        <w:rPr>
          <w:sz w:val="28"/>
          <w:szCs w:val="28"/>
        </w:rPr>
        <w:t>ублей, что составляет 77,70 процентов от выделенных лимитов. По удельному весу в объеме финансирования на долю бюджета приходится 4,40 процентов;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tab/>
      </w:r>
      <w:r w:rsidRPr="00B40484">
        <w:rPr>
          <w:sz w:val="28"/>
          <w:szCs w:val="28"/>
        </w:rPr>
        <w:t>По ОМС сумма по предъявленным счетам за соответствующий период составила 31251,70 тыс. рублей или 56,00 процентов от утвержденных ассигнований  на 1 квартал 2017 года. По удельному весу в объеме финансирования на долю ОМС приходится 87,70 процентов.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lastRenderedPageBreak/>
        <w:tab/>
      </w:r>
      <w:r w:rsidRPr="00B40484">
        <w:rPr>
          <w:sz w:val="28"/>
          <w:szCs w:val="28"/>
        </w:rPr>
        <w:t>По платным медицинским услугам поступление денежных средств за  1 квартал  2017 года  составило 2834,40 тыс. рублей по сравнению с 1 кварталом  2016 года больше на 80,30 процентов. По удельному весу в объеме финансирования за счет предпринимательской и иных видов деятельности доля составила 7,90 процентов.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  За счет областного бюджета по объемам паллиативной медицинской помощи в стационарных условиях, в том числе по койкам сестринского ухода,  план выполнен на 97,70 процентов - 684 </w:t>
      </w:r>
      <w:proofErr w:type="spellStart"/>
      <w:proofErr w:type="gramStart"/>
      <w:r w:rsidRPr="00B40484">
        <w:rPr>
          <w:sz w:val="28"/>
          <w:szCs w:val="28"/>
        </w:rPr>
        <w:t>койко</w:t>
      </w:r>
      <w:proofErr w:type="spellEnd"/>
      <w:r w:rsidRPr="00B40484">
        <w:rPr>
          <w:sz w:val="28"/>
          <w:szCs w:val="28"/>
        </w:rPr>
        <w:t>/день</w:t>
      </w:r>
      <w:proofErr w:type="gramEnd"/>
      <w:r w:rsidRPr="00B40484">
        <w:rPr>
          <w:sz w:val="28"/>
          <w:szCs w:val="28"/>
        </w:rPr>
        <w:t>, выписано 10 больных.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  В разрезе профилей коек план не доводиться, фактически за 1 квартал  2017 года  законченных случаев 116(КСГ) (неотложная медицинская помощь, помощь не входящая в Территориальную Программу, помощь </w:t>
      </w:r>
      <w:proofErr w:type="gramStart"/>
      <w:r w:rsidRPr="00B40484">
        <w:rPr>
          <w:sz w:val="28"/>
          <w:szCs w:val="28"/>
        </w:rPr>
        <w:t>больным</w:t>
      </w:r>
      <w:proofErr w:type="gramEnd"/>
      <w:r w:rsidRPr="00B40484">
        <w:rPr>
          <w:sz w:val="28"/>
          <w:szCs w:val="28"/>
        </w:rPr>
        <w:t xml:space="preserve"> не имеющим медицинского полюса) в том числе: - акушерство и гинекология 27 (КСГ); - педиатрическое отделение – 10 (КСГ); - терапевтическое отделение – 30 (КСГ); - хирургическое отделение – 49 (КСГ).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    По ОМС объем стационарной медицинской помощи выполнен на 101,60 процентов по видам базовой программы ОМС, при плане 572 законченных случаев госпитализации на 1 квартал 2017год фактически выполнено 572 (КСГ) и при оказании медицинской помощи </w:t>
      </w:r>
      <w:proofErr w:type="gramStart"/>
      <w:r w:rsidRPr="00B40484">
        <w:rPr>
          <w:sz w:val="28"/>
          <w:szCs w:val="28"/>
        </w:rPr>
        <w:t>лицам, застрахованным на территории других субъектов РФ выполнено</w:t>
      </w:r>
      <w:proofErr w:type="gramEnd"/>
      <w:r w:rsidRPr="00B40484">
        <w:rPr>
          <w:sz w:val="28"/>
          <w:szCs w:val="28"/>
        </w:rPr>
        <w:t xml:space="preserve"> 9 КСГ.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  </w:t>
      </w:r>
      <w:r w:rsidRPr="00B40484">
        <w:rPr>
          <w:sz w:val="28"/>
          <w:szCs w:val="28"/>
        </w:rPr>
        <w:tab/>
      </w:r>
      <w:proofErr w:type="spellStart"/>
      <w:r w:rsidRPr="00B40484">
        <w:rPr>
          <w:sz w:val="28"/>
          <w:szCs w:val="28"/>
        </w:rPr>
        <w:t>Стационарозамещающая</w:t>
      </w:r>
      <w:proofErr w:type="spellEnd"/>
      <w:r w:rsidRPr="00B40484">
        <w:rPr>
          <w:sz w:val="28"/>
          <w:szCs w:val="28"/>
        </w:rPr>
        <w:t xml:space="preserve"> форма оказания медицинской помощи больным района при плане на 1 квартал 2017 год 552 КСГ по видам базовой программы ОМС выполнено 543 КСГ, что составляет 98,40 процентов и при оказании медицинской помощи </w:t>
      </w:r>
      <w:proofErr w:type="gramStart"/>
      <w:r w:rsidRPr="00B40484">
        <w:rPr>
          <w:sz w:val="28"/>
          <w:szCs w:val="28"/>
        </w:rPr>
        <w:t>лицам, застрахованным на территории других субъектов РФ выполнено</w:t>
      </w:r>
      <w:proofErr w:type="gramEnd"/>
      <w:r w:rsidRPr="00B40484">
        <w:rPr>
          <w:sz w:val="28"/>
          <w:szCs w:val="28"/>
        </w:rPr>
        <w:t xml:space="preserve"> 0 КСГ.</w:t>
      </w:r>
    </w:p>
    <w:p w:rsidR="00FB69B8" w:rsidRPr="00B40484" w:rsidRDefault="00FB69B8" w:rsidP="00FB69B8">
      <w:pPr>
        <w:jc w:val="both"/>
        <w:rPr>
          <w:color w:val="000000"/>
          <w:sz w:val="28"/>
          <w:szCs w:val="28"/>
        </w:rPr>
      </w:pPr>
      <w:r w:rsidRPr="00B40484">
        <w:rPr>
          <w:sz w:val="28"/>
          <w:szCs w:val="28"/>
        </w:rPr>
        <w:t xml:space="preserve">           </w:t>
      </w:r>
      <w:r w:rsidRPr="00B40484">
        <w:rPr>
          <w:color w:val="000000"/>
          <w:sz w:val="28"/>
          <w:szCs w:val="28"/>
        </w:rPr>
        <w:t xml:space="preserve">Амбулаторно-поликлиническая помощь, в части бюджетного финансирования,  выполнена за 1 квартал 2017 года на 99,40 процентов. Невыполнение плана по паллиативной помощи </w:t>
      </w:r>
      <w:r w:rsidRPr="00B40484">
        <w:rPr>
          <w:color w:val="000000"/>
          <w:sz w:val="28"/>
          <w:szCs w:val="28"/>
          <w:shd w:val="clear" w:color="auto" w:fill="FFFFFF"/>
        </w:rPr>
        <w:t>на 57,40 процентов</w:t>
      </w:r>
      <w:r w:rsidRPr="00B40484">
        <w:rPr>
          <w:color w:val="000000"/>
          <w:sz w:val="28"/>
          <w:szCs w:val="28"/>
        </w:rPr>
        <w:t>, причина не выполнения плана, отсутствие специалиста (обучение-повышение квалификации).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color w:val="000000"/>
          <w:sz w:val="28"/>
          <w:szCs w:val="28"/>
        </w:rPr>
        <w:tab/>
        <w:t>О</w:t>
      </w:r>
      <w:r w:rsidRPr="00B40484">
        <w:rPr>
          <w:sz w:val="28"/>
          <w:szCs w:val="28"/>
        </w:rPr>
        <w:t>бъем амбулаторно-поликлинической помощи с учетом ФАП (17), а также посещений по стоматологии в рамках финансирования по ОМС выполнено по неотложной медицинской помощи на 41,80 процентов.  План  на 1 квартал 2017 года 3317 неотложных  посещений,  фактическое посещение 1388.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    План </w:t>
      </w:r>
      <w:r w:rsidRPr="00B40484">
        <w:rPr>
          <w:color w:val="000000"/>
          <w:sz w:val="28"/>
          <w:szCs w:val="28"/>
        </w:rPr>
        <w:t xml:space="preserve">на 1 квартал 2017 года </w:t>
      </w:r>
      <w:r w:rsidRPr="00B40484">
        <w:rPr>
          <w:sz w:val="28"/>
          <w:szCs w:val="28"/>
        </w:rPr>
        <w:t xml:space="preserve">по профилактическим медицинским посещениям, разовому приему по поводу заболевания, посещениям по диспансеризации - 11482 посещений. Фактически выполнено на 89,20 процентов (10247 посещений). </w:t>
      </w:r>
    </w:p>
    <w:p w:rsidR="00621DDF" w:rsidRPr="00B40484" w:rsidRDefault="00FB69B8" w:rsidP="00FB69B8">
      <w:pPr>
        <w:jc w:val="both"/>
        <w:rPr>
          <w:color w:val="000000"/>
          <w:sz w:val="28"/>
          <w:szCs w:val="28"/>
        </w:rPr>
      </w:pPr>
      <w:r w:rsidRPr="00B40484">
        <w:rPr>
          <w:color w:val="000000"/>
          <w:sz w:val="28"/>
          <w:szCs w:val="28"/>
        </w:rPr>
        <w:t xml:space="preserve">         План на 1 квартал 2017 года по обращениям по поводу заболеванию 12680. Фактическое выполнение 5934   на 46,80 процентов.</w:t>
      </w:r>
    </w:p>
    <w:p w:rsidR="00FB69B8" w:rsidRPr="00B40484" w:rsidRDefault="00FB69B8" w:rsidP="00FB69B8">
      <w:pPr>
        <w:jc w:val="both"/>
        <w:rPr>
          <w:color w:val="000000"/>
          <w:sz w:val="28"/>
          <w:szCs w:val="28"/>
        </w:rPr>
      </w:pPr>
      <w:r w:rsidRPr="00B40484">
        <w:rPr>
          <w:color w:val="000000"/>
          <w:sz w:val="28"/>
          <w:szCs w:val="28"/>
        </w:rPr>
        <w:tab/>
      </w:r>
      <w:r w:rsidRPr="00B40484">
        <w:rPr>
          <w:sz w:val="28"/>
          <w:szCs w:val="28"/>
        </w:rPr>
        <w:t>Средняя стоимость одного законченного случая круглосуточного стационара составляет 15692,60</w:t>
      </w:r>
      <w:r w:rsidRPr="00B40484">
        <w:rPr>
          <w:color w:val="000000"/>
          <w:sz w:val="28"/>
          <w:szCs w:val="28"/>
        </w:rPr>
        <w:t xml:space="preserve"> рублей. </w:t>
      </w:r>
      <w:r w:rsidRPr="00B40484">
        <w:rPr>
          <w:sz w:val="28"/>
          <w:szCs w:val="28"/>
        </w:rPr>
        <w:t xml:space="preserve">Средняя стоимость единицы объема оказанной амбулаторной медицинской помощи   </w:t>
      </w:r>
      <w:r w:rsidRPr="00B40484">
        <w:rPr>
          <w:color w:val="000000"/>
          <w:sz w:val="28"/>
          <w:szCs w:val="28"/>
        </w:rPr>
        <w:t>составила 894,71рублей.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color w:val="000000"/>
          <w:sz w:val="28"/>
          <w:szCs w:val="28"/>
        </w:rPr>
        <w:t xml:space="preserve">         Выполняется иммунизация населения в рамках национального календаря прививок.  План на 2017 год составляет 16185 человек проведено вакцинаций за 1 квартал 2017 год  619 человек, в том числе:  полиомиелит - 71человек,  гепатит</w:t>
      </w:r>
      <w:proofErr w:type="gramStart"/>
      <w:r w:rsidRPr="00B40484">
        <w:rPr>
          <w:color w:val="000000"/>
          <w:sz w:val="28"/>
          <w:szCs w:val="28"/>
        </w:rPr>
        <w:t xml:space="preserve"> В</w:t>
      </w:r>
      <w:proofErr w:type="gramEnd"/>
      <w:r w:rsidRPr="00B40484">
        <w:rPr>
          <w:color w:val="000000"/>
          <w:sz w:val="28"/>
          <w:szCs w:val="28"/>
        </w:rPr>
        <w:t xml:space="preserve"> - 63 человека,  краснуха – 37 человек, дифтерия - 71, коклюш - 71,  столбняк - </w:t>
      </w:r>
      <w:r w:rsidRPr="00B40484">
        <w:rPr>
          <w:color w:val="000000"/>
          <w:sz w:val="28"/>
          <w:szCs w:val="28"/>
        </w:rPr>
        <w:lastRenderedPageBreak/>
        <w:t xml:space="preserve">101 человек,  корь и паротит – 120 человек, туберкулез – 40 человек, вакцина против </w:t>
      </w:r>
      <w:proofErr w:type="spellStart"/>
      <w:r w:rsidRPr="00B40484">
        <w:rPr>
          <w:color w:val="000000"/>
          <w:sz w:val="28"/>
          <w:szCs w:val="28"/>
        </w:rPr>
        <w:t>гемофильной</w:t>
      </w:r>
      <w:proofErr w:type="spellEnd"/>
      <w:r w:rsidRPr="00B40484">
        <w:rPr>
          <w:color w:val="000000"/>
          <w:sz w:val="28"/>
          <w:szCs w:val="28"/>
        </w:rPr>
        <w:t xml:space="preserve"> инфекции 6человек, вакцина против пневмококковой инфекции 39 человек, прививки против гриппа 0 человек, вакцинация против туляремии 0 человек. </w:t>
      </w:r>
      <w:r w:rsidRPr="00B40484">
        <w:rPr>
          <w:sz w:val="28"/>
          <w:szCs w:val="28"/>
        </w:rPr>
        <w:t xml:space="preserve">Профинансировано из федерального бюджета на сумму 1013,24 тыс. рублей. 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color w:val="000000"/>
          <w:sz w:val="28"/>
          <w:szCs w:val="28"/>
        </w:rPr>
        <w:tab/>
        <w:t>По состоянию за 1 квартал 2017 года в Ленинском муниципальном районе обследован один новорожденный на наследственные заболевания. Выявленных заболеваний нет.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color w:val="000000"/>
          <w:sz w:val="28"/>
          <w:szCs w:val="28"/>
        </w:rPr>
        <w:tab/>
      </w:r>
      <w:r w:rsidRPr="00B40484">
        <w:rPr>
          <w:sz w:val="28"/>
          <w:szCs w:val="28"/>
        </w:rPr>
        <w:t>Большая работа проводится по оказанию медицинской помощи женщинам во время беременности и родов. К оплате представлено 99 сертификатов. Всего за 1 квартал 2017 года по данному направлению оплачено 225,0 тыс</w:t>
      </w:r>
      <w:proofErr w:type="gramStart"/>
      <w:r w:rsidRPr="00B40484">
        <w:rPr>
          <w:sz w:val="28"/>
          <w:szCs w:val="28"/>
        </w:rPr>
        <w:t>.р</w:t>
      </w:r>
      <w:proofErr w:type="gramEnd"/>
      <w:r w:rsidRPr="00B40484">
        <w:rPr>
          <w:sz w:val="28"/>
          <w:szCs w:val="28"/>
        </w:rPr>
        <w:t>ублей, в том числе по женской консультации оплачено счетов на сумму 174,0 тыс. рублей, по стационару оплачено 12,0 тыс. рублей, оплачено за диспансеризацию детей до 1 года в сумме 39,0 тыс.рублей.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color w:val="000000"/>
          <w:sz w:val="28"/>
          <w:szCs w:val="28"/>
        </w:rPr>
        <w:tab/>
      </w:r>
      <w:r w:rsidRPr="00B40484">
        <w:rPr>
          <w:sz w:val="28"/>
          <w:szCs w:val="28"/>
        </w:rPr>
        <w:t xml:space="preserve">Выполняется обеспечение населения высокотехнологичной медицинской помощью. Направлено в федеральные учреждения – 12 человека. 3 человек получил медицинскую помощь.  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  Проводится обследование населения в целях выявления больных туберкулезом. За данный период выявленных больных нет.</w:t>
      </w:r>
    </w:p>
    <w:p w:rsidR="00FB69B8" w:rsidRPr="00B40484" w:rsidRDefault="00FB69B8" w:rsidP="006942D8">
      <w:pPr>
        <w:shd w:val="clear" w:color="auto" w:fill="FFFFFF"/>
        <w:spacing w:line="317" w:lineRule="exact"/>
        <w:ind w:left="19" w:right="10" w:firstLine="720"/>
        <w:jc w:val="both"/>
        <w:rPr>
          <w:b/>
          <w:bCs/>
          <w:sz w:val="28"/>
          <w:szCs w:val="28"/>
        </w:rPr>
      </w:pPr>
    </w:p>
    <w:p w:rsidR="00174154" w:rsidRPr="00B40484" w:rsidRDefault="00174154" w:rsidP="006942D8">
      <w:pPr>
        <w:shd w:val="clear" w:color="auto" w:fill="FFFFFF"/>
        <w:spacing w:line="317" w:lineRule="exact"/>
        <w:ind w:left="19" w:right="10" w:firstLine="720"/>
        <w:jc w:val="both"/>
        <w:rPr>
          <w:b/>
          <w:bCs/>
          <w:sz w:val="28"/>
          <w:szCs w:val="28"/>
        </w:rPr>
      </w:pPr>
      <w:r w:rsidRPr="00B40484">
        <w:rPr>
          <w:b/>
          <w:bCs/>
          <w:sz w:val="28"/>
          <w:szCs w:val="28"/>
        </w:rPr>
        <w:t>Культура</w:t>
      </w:r>
    </w:p>
    <w:p w:rsidR="00174154" w:rsidRPr="00B40484" w:rsidRDefault="00174154" w:rsidP="00174154">
      <w:pPr>
        <w:jc w:val="center"/>
        <w:rPr>
          <w:b/>
          <w:bCs/>
          <w:sz w:val="28"/>
          <w:szCs w:val="28"/>
        </w:rPr>
      </w:pPr>
    </w:p>
    <w:p w:rsidR="00FB69B8" w:rsidRPr="00B40484" w:rsidRDefault="00FB69B8" w:rsidP="00FB69B8">
      <w:pPr>
        <w:ind w:firstLine="709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Отделом   по социальной политике осуществляется государственная политика  по развитию сферы культуры района направленная на сохранение и развитие отрасли, обеспечение потребности в услугах культуры и духовное развитие населения.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         Основным ресурсом создания условий для оказания услуг в области культуры и гарантией их предоставления является деятельность учреждений  культуры. В Ленинском муниципальном районе сохранена существующая сеть учреждений культуры: 13 муниципальных центров культуры и досуга (в том числе 12 по селу), 4 филиала центров культуры и досуга, 1 районная библиотека (в сельских поселениях библиотеки являются структурными подразделениями центров культуры и досуга), 1 музей. Все учреждения являются юридическими лицами. </w:t>
      </w:r>
    </w:p>
    <w:p w:rsidR="00FB69B8" w:rsidRPr="00B40484" w:rsidRDefault="00FB69B8" w:rsidP="00FB69B8">
      <w:pPr>
        <w:ind w:firstLine="720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Во всех учреждениях культуры Ленинского муниципального района прошли праздничные концерты, посвященные Рождеству Христову, Дню Победы в Сталинградской битве, Дню защитника Отечества, Международному женскому Дню, Дню работника культуры.</w:t>
      </w:r>
    </w:p>
    <w:p w:rsidR="00FB69B8" w:rsidRPr="00B40484" w:rsidRDefault="00FB69B8" w:rsidP="00FB69B8">
      <w:pPr>
        <w:shd w:val="clear" w:color="auto" w:fill="FFFFFF"/>
        <w:jc w:val="both"/>
        <w:rPr>
          <w:sz w:val="28"/>
          <w:szCs w:val="28"/>
        </w:rPr>
      </w:pPr>
      <w:r w:rsidRPr="00B40484">
        <w:rPr>
          <w:sz w:val="28"/>
          <w:szCs w:val="28"/>
        </w:rPr>
        <w:tab/>
        <w:t>Большое внимание привлекли к себе мероприятия героико-патриотической направленности:</w:t>
      </w:r>
    </w:p>
    <w:p w:rsidR="00FB69B8" w:rsidRPr="00B40484" w:rsidRDefault="00FB69B8" w:rsidP="00FB69B8">
      <w:pPr>
        <w:shd w:val="clear" w:color="auto" w:fill="FFFFFF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- митинг, посвященный 74-й годовщине победы в Сталинградской битве, прошел возле Братской могилы на городском кладбище 2 февраля 2017 года. После митинга состоялся праздничный концерт «Город мо</w:t>
      </w:r>
      <w:proofErr w:type="gramStart"/>
      <w:r w:rsidRPr="00B40484">
        <w:rPr>
          <w:sz w:val="28"/>
          <w:szCs w:val="28"/>
        </w:rPr>
        <w:t>й-</w:t>
      </w:r>
      <w:proofErr w:type="gramEnd"/>
      <w:r w:rsidRPr="00B40484">
        <w:rPr>
          <w:sz w:val="28"/>
          <w:szCs w:val="28"/>
        </w:rPr>
        <w:t xml:space="preserve"> город славы военной»». Для ветеранов и участников Сталинградской битвы, вдов и детей Сталинграда прозвучали патриотические песни в исполнении хора ветеранов, детских и </w:t>
      </w:r>
      <w:r w:rsidRPr="00B40484">
        <w:rPr>
          <w:sz w:val="28"/>
          <w:szCs w:val="28"/>
        </w:rPr>
        <w:lastRenderedPageBreak/>
        <w:t>взрослых коллективов, солистов ДК «Октябрь», показаны тематические танцевальные постановки.</w:t>
      </w:r>
    </w:p>
    <w:p w:rsidR="00FB69B8" w:rsidRPr="00B40484" w:rsidRDefault="00FB69B8" w:rsidP="00FB69B8">
      <w:pPr>
        <w:shd w:val="clear" w:color="auto" w:fill="FFFFFF"/>
        <w:jc w:val="both"/>
        <w:rPr>
          <w:sz w:val="28"/>
          <w:szCs w:val="28"/>
        </w:rPr>
      </w:pPr>
      <w:r w:rsidRPr="00B40484">
        <w:rPr>
          <w:sz w:val="28"/>
          <w:szCs w:val="28"/>
        </w:rPr>
        <w:tab/>
        <w:t xml:space="preserve">Большое внимание в нашем районе уделяется мероприятиям самодеятельного народного творчества. Учреждения культуры Ленинского района проводят немало мероприятий, направленных на организацию семейного досуга, укрепления статуса семьи в обществе, сохранение и возрождение лучших семейных традиций. Используются самые различные формы организации семейного досуга. Одной из форм досуга являются праздничные мероприятия, рассчитанные как на массовую аудиторию (Новый год, 8-е Марта, Масленица). Популярны развлекательно-образовательные формы досуга (конкурсы, викторины, игры). Наиболее яркие из них: развлекательная программа  «Хорошие девчата» - Международный женский день 8 Марта; «Сердца влюбленных»- День Святого Валентина; «Новогодние встречи»- Новый год; «Ой, </w:t>
      </w:r>
      <w:proofErr w:type="spellStart"/>
      <w:r w:rsidRPr="00B40484">
        <w:rPr>
          <w:sz w:val="28"/>
          <w:szCs w:val="28"/>
        </w:rPr>
        <w:t>Маслён</w:t>
      </w:r>
      <w:proofErr w:type="gramStart"/>
      <w:r w:rsidRPr="00B40484">
        <w:rPr>
          <w:sz w:val="28"/>
          <w:szCs w:val="28"/>
        </w:rPr>
        <w:t>а</w:t>
      </w:r>
      <w:proofErr w:type="spellEnd"/>
      <w:r w:rsidRPr="00B40484">
        <w:rPr>
          <w:sz w:val="28"/>
          <w:szCs w:val="28"/>
        </w:rPr>
        <w:t>-</w:t>
      </w:r>
      <w:proofErr w:type="gramEnd"/>
      <w:r w:rsidRPr="00B40484">
        <w:rPr>
          <w:sz w:val="28"/>
          <w:szCs w:val="28"/>
        </w:rPr>
        <w:t xml:space="preserve"> красота!»- Масленица.</w:t>
      </w:r>
    </w:p>
    <w:p w:rsidR="00FB69B8" w:rsidRPr="00B40484" w:rsidRDefault="00FB69B8" w:rsidP="00FB69B8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Всего учреждениями культуры в 1квартале 2017 года было проведено 460 мероприятий, в том числе 430 в селе. Количество посещений составило 20607 человек, из них в селе 14861человек. В целом, уровень проводимых мероприятий достаточно высок. По опросам посетителей мероприятий удовлетворенность населения Ленинского муниципального района </w:t>
      </w:r>
      <w:proofErr w:type="gramStart"/>
      <w:r w:rsidRPr="00B40484">
        <w:rPr>
          <w:sz w:val="28"/>
          <w:szCs w:val="28"/>
        </w:rPr>
        <w:t>равен</w:t>
      </w:r>
      <w:proofErr w:type="gramEnd"/>
      <w:r w:rsidRPr="00B40484">
        <w:rPr>
          <w:sz w:val="28"/>
          <w:szCs w:val="28"/>
        </w:rPr>
        <w:t xml:space="preserve"> 91,00 проценту.</w:t>
      </w:r>
    </w:p>
    <w:p w:rsidR="00FB69B8" w:rsidRPr="00B40484" w:rsidRDefault="00FB69B8" w:rsidP="00FB69B8">
      <w:pPr>
        <w:shd w:val="clear" w:color="auto" w:fill="FFFFFF"/>
        <w:jc w:val="both"/>
        <w:rPr>
          <w:sz w:val="28"/>
          <w:szCs w:val="28"/>
        </w:rPr>
      </w:pPr>
      <w:r w:rsidRPr="00B40484">
        <w:rPr>
          <w:sz w:val="28"/>
          <w:szCs w:val="28"/>
        </w:rPr>
        <w:tab/>
        <w:t xml:space="preserve">По итогам 1 квартала 2017 года в Ленинском муниципальном районе численность работников учреждений </w:t>
      </w:r>
      <w:proofErr w:type="spellStart"/>
      <w:r w:rsidRPr="00B40484">
        <w:rPr>
          <w:sz w:val="28"/>
          <w:szCs w:val="28"/>
        </w:rPr>
        <w:t>культурно-досугового</w:t>
      </w:r>
      <w:proofErr w:type="spellEnd"/>
      <w:r w:rsidRPr="00B40484">
        <w:rPr>
          <w:sz w:val="28"/>
          <w:szCs w:val="28"/>
        </w:rPr>
        <w:t xml:space="preserve"> типа составляет 110 человек, в том числе 88 человек в сельской местности. Из них 61 человек специалисты </w:t>
      </w:r>
      <w:proofErr w:type="spellStart"/>
      <w:r w:rsidRPr="00B40484">
        <w:rPr>
          <w:sz w:val="28"/>
          <w:szCs w:val="28"/>
        </w:rPr>
        <w:t>культурно-досуговой</w:t>
      </w:r>
      <w:proofErr w:type="spellEnd"/>
      <w:r w:rsidRPr="00B40484">
        <w:rPr>
          <w:sz w:val="28"/>
          <w:szCs w:val="28"/>
        </w:rPr>
        <w:t xml:space="preserve"> деятельности, из них 48 в селе. Качественный состав  составляет 50,00 процентов.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ab/>
        <w:t>В Ленинском муниципальном районе разработана и утверждена ведомственная целевая программа «Сохранение и развитие культуры Ленинского муниципального района Волгоградской области» на 2017-2019 годы (дале</w:t>
      </w:r>
      <w:proofErr w:type="gramStart"/>
      <w:r w:rsidRPr="00B40484">
        <w:rPr>
          <w:sz w:val="28"/>
          <w:szCs w:val="28"/>
        </w:rPr>
        <w:t>е-</w:t>
      </w:r>
      <w:proofErr w:type="gramEnd"/>
      <w:r w:rsidRPr="00B40484">
        <w:rPr>
          <w:sz w:val="28"/>
          <w:szCs w:val="28"/>
        </w:rPr>
        <w:t xml:space="preserve"> Программа ).  </w:t>
      </w:r>
      <w:proofErr w:type="gramStart"/>
      <w:r w:rsidRPr="00B40484">
        <w:rPr>
          <w:sz w:val="28"/>
          <w:szCs w:val="28"/>
        </w:rPr>
        <w:t>Контроль  за</w:t>
      </w:r>
      <w:proofErr w:type="gramEnd"/>
      <w:r w:rsidRPr="00B40484">
        <w:rPr>
          <w:sz w:val="28"/>
          <w:szCs w:val="28"/>
        </w:rPr>
        <w:t xml:space="preserve">  ходом  реализации Программы  ведется отделом по социальной политике администрации Ленинского муниципального района. </w:t>
      </w:r>
      <w:r w:rsidRPr="00B40484">
        <w:rPr>
          <w:sz w:val="28"/>
          <w:szCs w:val="28"/>
        </w:rPr>
        <w:tab/>
        <w:t>Финансирование  Программы осуществляется за счет средств бюджета Ленинского муниципального района и бюджета городского поселения г</w:t>
      </w:r>
      <w:proofErr w:type="gramStart"/>
      <w:r w:rsidRPr="00B40484">
        <w:rPr>
          <w:sz w:val="28"/>
          <w:szCs w:val="28"/>
        </w:rPr>
        <w:t>.Л</w:t>
      </w:r>
      <w:proofErr w:type="gramEnd"/>
      <w:r w:rsidRPr="00B40484">
        <w:rPr>
          <w:sz w:val="28"/>
          <w:szCs w:val="28"/>
        </w:rPr>
        <w:t>енинск.</w:t>
      </w:r>
    </w:p>
    <w:p w:rsidR="00FB69B8" w:rsidRPr="00B40484" w:rsidRDefault="00FB69B8" w:rsidP="00FB69B8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ab/>
        <w:t>В  2017 году на реализацию  ведомственной целевой программы предусмотрено  5158,28 тыс. рублей, из них: - на содержание МБУК «Ленинский районный музей» 896,62 тыс. рублей,  в 1 квартале 2017 года были израсходованы  154,22 тыс. рублей;- на содержание МБУК «Ленинская МЦРБ» утверждено 2107,66 тыс. рублей из средств бюджета района, и 2000,00 тыс</w:t>
      </w:r>
      <w:proofErr w:type="gramStart"/>
      <w:r w:rsidRPr="00B40484">
        <w:rPr>
          <w:sz w:val="28"/>
          <w:szCs w:val="28"/>
        </w:rPr>
        <w:t>.р</w:t>
      </w:r>
      <w:proofErr w:type="gramEnd"/>
      <w:r w:rsidRPr="00B40484">
        <w:rPr>
          <w:sz w:val="28"/>
          <w:szCs w:val="28"/>
        </w:rPr>
        <w:t>ублей - иные межбюджетные трансферты из бюджетов поселений на осуществление части полномочий (библиотечное обслуживание). Расход денежных средств в отчетном периоде составляет 600,15 тыс. рублей; - на организацию и проведение мероприятий в области культуры - 148,00 тыс. рублей. В 1 квартале 2017 года было фактически израсходовано: 1. на организацию и проведение мероприятий патриотической направленности -  15,24 тыс. рублей, в том числе:</w:t>
      </w:r>
      <w:r w:rsidRPr="00B40484">
        <w:rPr>
          <w:sz w:val="28"/>
          <w:szCs w:val="28"/>
        </w:rPr>
        <w:tab/>
        <w:t>- на мероприятие, посвященное празднованию 74-й годовщине разгрома советскими войсками немецко-фашистских вой</w:t>
      </w:r>
      <w:proofErr w:type="gramStart"/>
      <w:r w:rsidRPr="00B40484">
        <w:rPr>
          <w:sz w:val="28"/>
          <w:szCs w:val="28"/>
        </w:rPr>
        <w:t>ск в Ст</w:t>
      </w:r>
      <w:proofErr w:type="gramEnd"/>
      <w:r w:rsidRPr="00B40484">
        <w:rPr>
          <w:sz w:val="28"/>
          <w:szCs w:val="28"/>
        </w:rPr>
        <w:t xml:space="preserve">алинградской битве. Ветеранам Великой Отечественной Войны были вручены </w:t>
      </w:r>
      <w:r w:rsidRPr="00B40484">
        <w:rPr>
          <w:sz w:val="28"/>
          <w:szCs w:val="28"/>
        </w:rPr>
        <w:lastRenderedPageBreak/>
        <w:t xml:space="preserve">подарочные наборы.     2.  В Ленинском муниципальном районе проводится поздравление на дому и через районную газету «Знамя» юбиляров, которым в этом году исполнилось 90 и 95 лет, с вручением подарков, письменных поздравлений от Президента Российской Федерации, главы администрации Ленинского муниципального района. Израсходовано за отчетный период - 4,00 тыс. рублей.   </w:t>
      </w:r>
    </w:p>
    <w:p w:rsidR="003931F3" w:rsidRPr="00B40484" w:rsidRDefault="003931F3" w:rsidP="003931F3">
      <w:pPr>
        <w:shd w:val="clear" w:color="auto" w:fill="FFFFFF"/>
        <w:jc w:val="both"/>
        <w:rPr>
          <w:sz w:val="28"/>
          <w:szCs w:val="28"/>
        </w:rPr>
      </w:pPr>
    </w:p>
    <w:p w:rsidR="0005628E" w:rsidRPr="00B40484" w:rsidRDefault="0005628E" w:rsidP="0005628E">
      <w:pPr>
        <w:ind w:firstLine="426"/>
        <w:jc w:val="center"/>
        <w:rPr>
          <w:b/>
          <w:bCs/>
          <w:sz w:val="28"/>
          <w:szCs w:val="28"/>
        </w:rPr>
      </w:pPr>
      <w:r w:rsidRPr="00B40484">
        <w:rPr>
          <w:b/>
          <w:bCs/>
          <w:sz w:val="28"/>
          <w:szCs w:val="28"/>
        </w:rPr>
        <w:t>Физическая культура и спорт</w:t>
      </w:r>
    </w:p>
    <w:p w:rsidR="0005628E" w:rsidRPr="00B40484" w:rsidRDefault="0005628E" w:rsidP="0005628E">
      <w:pPr>
        <w:ind w:firstLine="426"/>
        <w:jc w:val="center"/>
        <w:rPr>
          <w:b/>
          <w:bCs/>
          <w:sz w:val="28"/>
          <w:szCs w:val="28"/>
        </w:rPr>
      </w:pPr>
    </w:p>
    <w:p w:rsidR="00621DDF" w:rsidRPr="00B40484" w:rsidRDefault="00621DDF" w:rsidP="00621DDF">
      <w:pPr>
        <w:pStyle w:val="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>На территории Ленинского муниципально</w:t>
      </w:r>
      <w:r w:rsidRPr="00B40484">
        <w:rPr>
          <w:rFonts w:ascii="Times New Roman" w:hAnsi="Times New Roman" w:cs="Times New Roman"/>
          <w:sz w:val="28"/>
          <w:szCs w:val="28"/>
        </w:rPr>
        <w:t>го района три учреждения, которые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спортивную и физкультурно-массовую работу. Это МКУДО «Ленинска</w:t>
      </w:r>
      <w:r w:rsidRPr="00B40484">
        <w:rPr>
          <w:rFonts w:ascii="Times New Roman" w:hAnsi="Times New Roman" w:cs="Times New Roman"/>
          <w:sz w:val="28"/>
          <w:szCs w:val="28"/>
        </w:rPr>
        <w:t>я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ДЮСШ» по адресу г. Ленинск, ул. </w:t>
      </w:r>
      <w:proofErr w:type="spell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Ястребова</w:t>
      </w:r>
      <w:proofErr w:type="spellEnd"/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- 89 А, МБУ «ФСК «Атлант» г. Ленинск, ул. К Цеткин - 10, МКУ СК «Темп» </w:t>
      </w:r>
      <w:proofErr w:type="spell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B40484">
        <w:rPr>
          <w:rFonts w:ascii="Times New Roman" w:hAnsi="Times New Roman" w:cs="Times New Roman"/>
          <w:color w:val="000000"/>
          <w:sz w:val="28"/>
          <w:szCs w:val="28"/>
        </w:rPr>
        <w:t>аплавное</w:t>
      </w:r>
      <w:proofErr w:type="spellEnd"/>
      <w:r w:rsidRPr="00B40484">
        <w:rPr>
          <w:rFonts w:ascii="Times New Roman" w:hAnsi="Times New Roman" w:cs="Times New Roman"/>
          <w:color w:val="000000"/>
          <w:sz w:val="28"/>
          <w:szCs w:val="28"/>
        </w:rPr>
        <w:t>, ул.Совхозная -21. Данные учреждения оказывают населению услуги в области физической культуры и спорта.</w:t>
      </w:r>
    </w:p>
    <w:p w:rsidR="00621DDF" w:rsidRPr="00B40484" w:rsidRDefault="00621DDF" w:rsidP="00621DDF">
      <w:pPr>
        <w:pStyle w:val="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>МКУДО «</w:t>
      </w:r>
      <w:proofErr w:type="gram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Ленинская</w:t>
      </w:r>
      <w:proofErr w:type="gramEnd"/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Дюсш</w:t>
      </w:r>
      <w:proofErr w:type="spellEnd"/>
      <w:r w:rsidRPr="00B40484">
        <w:rPr>
          <w:rFonts w:ascii="Times New Roman" w:hAnsi="Times New Roman" w:cs="Times New Roman"/>
          <w:color w:val="000000"/>
          <w:sz w:val="28"/>
          <w:szCs w:val="28"/>
        </w:rPr>
        <w:t>» - проведено два первенства по настольному теннису</w:t>
      </w:r>
      <w:r w:rsidRPr="00B40484">
        <w:rPr>
          <w:rFonts w:ascii="Times New Roman" w:hAnsi="Times New Roman" w:cs="Times New Roman"/>
          <w:sz w:val="28"/>
          <w:szCs w:val="28"/>
        </w:rPr>
        <w:t>,</w:t>
      </w:r>
      <w:r w:rsidRPr="00B40484">
        <w:rPr>
          <w:rStyle w:val="0pt0"/>
          <w:rFonts w:eastAsiaTheme="minorHAnsi"/>
          <w:sz w:val="28"/>
          <w:szCs w:val="28"/>
        </w:rPr>
        <w:t xml:space="preserve"> 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>волейболу среди образовательных учреждений района. В рамках областной Спартакиад</w:t>
      </w:r>
      <w:r w:rsidRPr="00B40484">
        <w:rPr>
          <w:rFonts w:ascii="Times New Roman" w:hAnsi="Times New Roman" w:cs="Times New Roman"/>
          <w:sz w:val="28"/>
          <w:szCs w:val="28"/>
        </w:rPr>
        <w:t>ы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учреждений Волгоградской области проведено три зональных соревнован</w:t>
      </w:r>
      <w:r w:rsidRPr="00B40484">
        <w:rPr>
          <w:rFonts w:ascii="Times New Roman" w:hAnsi="Times New Roman" w:cs="Times New Roman"/>
          <w:sz w:val="28"/>
          <w:szCs w:val="28"/>
        </w:rPr>
        <w:t>ия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по волейболу, настольному теннису, президентским состязаниям. В соревнованиях принял</w:t>
      </w:r>
      <w:r w:rsidRPr="00B40484">
        <w:rPr>
          <w:rFonts w:ascii="Times New Roman" w:hAnsi="Times New Roman" w:cs="Times New Roman"/>
          <w:sz w:val="28"/>
          <w:szCs w:val="28"/>
        </w:rPr>
        <w:t>и</w:t>
      </w:r>
      <w:r w:rsidRPr="00B40484">
        <w:rPr>
          <w:rStyle w:val="0pt0"/>
          <w:rFonts w:eastAsiaTheme="minorHAnsi"/>
          <w:sz w:val="28"/>
          <w:szCs w:val="28"/>
        </w:rPr>
        <w:t xml:space="preserve"> 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>участие 360 человек.</w:t>
      </w:r>
    </w:p>
    <w:p w:rsidR="00621DDF" w:rsidRPr="00B40484" w:rsidRDefault="00621DDF" w:rsidP="00621DDF">
      <w:pPr>
        <w:pStyle w:val="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ФБУ ФСК «Атлант» городского поселения </w:t>
      </w:r>
      <w:proofErr w:type="gram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40484">
        <w:rPr>
          <w:rFonts w:ascii="Times New Roman" w:hAnsi="Times New Roman" w:cs="Times New Roman"/>
          <w:color w:val="000000"/>
          <w:sz w:val="28"/>
          <w:szCs w:val="28"/>
        </w:rPr>
        <w:t>. Ленинск за первый квартал 2017г. был</w:t>
      </w:r>
      <w:r w:rsidRPr="00B40484">
        <w:rPr>
          <w:rFonts w:ascii="Times New Roman" w:hAnsi="Times New Roman" w:cs="Times New Roman"/>
          <w:sz w:val="28"/>
          <w:szCs w:val="28"/>
        </w:rPr>
        <w:t>о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11 спортивных мероприятий</w:t>
      </w:r>
      <w:r w:rsidRPr="00B40484">
        <w:rPr>
          <w:rFonts w:ascii="Times New Roman" w:hAnsi="Times New Roman" w:cs="Times New Roman"/>
          <w:sz w:val="28"/>
          <w:szCs w:val="28"/>
        </w:rPr>
        <w:t>,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направленных на формирование здорового образа жизни и организацию досуга подростков и молодежи г. Ленинска. Общее количеств</w:t>
      </w:r>
      <w:r w:rsidRPr="00B40484">
        <w:rPr>
          <w:rFonts w:ascii="Times New Roman" w:hAnsi="Times New Roman" w:cs="Times New Roman"/>
          <w:sz w:val="28"/>
          <w:szCs w:val="28"/>
        </w:rPr>
        <w:t xml:space="preserve">о, 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>принявших участие в соревнованиях составило более 479 человек. На проведение этих мероприятий было израсходовано 33</w:t>
      </w:r>
      <w:r w:rsidRPr="00B40484">
        <w:rPr>
          <w:rFonts w:ascii="Times New Roman" w:hAnsi="Times New Roman" w:cs="Times New Roman"/>
          <w:sz w:val="28"/>
          <w:szCs w:val="28"/>
        </w:rPr>
        <w:t>,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Pr="00B4048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621DDF" w:rsidRPr="00B40484" w:rsidRDefault="00621DDF" w:rsidP="00621DDF">
      <w:pPr>
        <w:pStyle w:val="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МКУ СК «Темп» </w:t>
      </w:r>
      <w:proofErr w:type="spell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Заплавненского</w:t>
      </w:r>
      <w:proofErr w:type="spellEnd"/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три месяца 2017 года провели четыре спортивных мероприятия на территории сельского поселения. Юные воспитанники СК «Темп» приняли участие в девяти спортивных соревнованиях по армрестлингу, настольному теннису, шахматам, гиревому спорту и мини-футболу. В соревнованиях участвовало 290 человек. На проведение этих мероприятий было израсходовано 22</w:t>
      </w:r>
      <w:r w:rsidRPr="00B40484">
        <w:rPr>
          <w:rFonts w:ascii="Times New Roman" w:hAnsi="Times New Roman" w:cs="Times New Roman"/>
          <w:sz w:val="28"/>
          <w:szCs w:val="28"/>
        </w:rPr>
        <w:t>,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B4048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621DDF" w:rsidRPr="00B40484" w:rsidRDefault="00621DDF" w:rsidP="00621DDF">
      <w:pPr>
        <w:pStyle w:val="1"/>
        <w:shd w:val="clear" w:color="auto" w:fill="auto"/>
        <w:spacing w:line="240" w:lineRule="auto"/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>Отделом по социальной политике за три месяца 2017 года проведено шесть районных спортивных соревнований по семи видам спорта, таким как хоккей с шайбой, настольный теннис, волейбол, шахматы, баскетбол, мини-футбол и гиревой спорт. Проведено две районных Спартакиады, среди жителей ТОС и молодежи допризывного возраста. Спортсмены района приняли участие в восьми соревнованиях различного уровня, в том числе двух Спартакиадах, двух чемпионатах России по армрестлингу и гиревому спорту, четырех первенствах и чемпионатах области по волейболу, мини футболу, армрестлингу и гиревому спорту. Всего в различных спортивных соревнованиях приняло участие 503 человека из 38 команд учреждений, организаций и предприятий района, а. также городского и сельских поселений.</w:t>
      </w:r>
    </w:p>
    <w:p w:rsidR="00621DDF" w:rsidRPr="00B40484" w:rsidRDefault="00621DDF" w:rsidP="00621DDF">
      <w:pPr>
        <w:pStyle w:val="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Сборная команда по настольному теннису стала победителем Спартакиады среди общеобразовательных учреждений Волгоградской области.</w:t>
      </w:r>
    </w:p>
    <w:p w:rsidR="00621DDF" w:rsidRPr="00B40484" w:rsidRDefault="00621DDF" w:rsidP="00621DDF">
      <w:pPr>
        <w:pStyle w:val="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Воспитанница МКУДО «Ленинская ДЮСШ» Синицына Анна приняла участие в чемпионате России по армрестлингу, где заняла 5 место. На первенстве России в </w:t>
      </w:r>
      <w:proofErr w:type="gram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. Санкт- Петербурге наш гиревик житель с. Царев Турсунов </w:t>
      </w:r>
      <w:proofErr w:type="spell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Арслан</w:t>
      </w:r>
      <w:proofErr w:type="spellEnd"/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впервые выполнил норматив мастера спорта России и занял 11 место.</w:t>
      </w:r>
    </w:p>
    <w:p w:rsidR="00621DDF" w:rsidRPr="00B40484" w:rsidRDefault="00621DDF" w:rsidP="00621DDF">
      <w:pPr>
        <w:pStyle w:val="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>На проведение и участие в соревнованиях по ведомственной целевой программе «Мероприятия в области развития физической культуры и спорта по Ленинскому муниципальному району» израсходовано 73,85 тыс. рублей.</w:t>
      </w:r>
    </w:p>
    <w:p w:rsidR="00621DDF" w:rsidRPr="00B40484" w:rsidRDefault="00621DDF" w:rsidP="00621DDF">
      <w:pPr>
        <w:pStyle w:val="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муниципальных программ «Устойчивое развитие сельских территорий Ленинского муниципального района» на 2017-2019 годы и на период до 2020 года</w:t>
      </w:r>
      <w:r w:rsidRPr="00B40484">
        <w:rPr>
          <w:rFonts w:ascii="Times New Roman" w:hAnsi="Times New Roman" w:cs="Times New Roman"/>
          <w:sz w:val="28"/>
          <w:szCs w:val="28"/>
        </w:rPr>
        <w:t xml:space="preserve"> 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>и «</w:t>
      </w:r>
      <w:r w:rsidRPr="00B40484">
        <w:rPr>
          <w:rFonts w:ascii="Times New Roman" w:hAnsi="Times New Roman" w:cs="Times New Roman"/>
          <w:sz w:val="28"/>
          <w:szCs w:val="28"/>
        </w:rPr>
        <w:t>Комплексные меры противодействия злоупотреблению наркотиками и их незаконному обороту в Ленинском муниципальном районе</w:t>
      </w:r>
      <w:r w:rsidRPr="00B40484">
        <w:rPr>
          <w:rFonts w:ascii="Times New Roman" w:hAnsi="Times New Roman" w:cs="Times New Roman"/>
          <w:szCs w:val="28"/>
        </w:rPr>
        <w:t>»</w:t>
      </w:r>
      <w:r w:rsidRPr="00B40484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2019 годов</w:t>
      </w:r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два «Кубка главы администрации Ленинского муниципального района» по волейболу среди мужчин и женщин и</w:t>
      </w:r>
      <w:proofErr w:type="gramEnd"/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два турнира по мини-футболу, приняли участие 197 человека, из </w:t>
      </w:r>
      <w:proofErr w:type="gramStart"/>
      <w:r w:rsidRPr="00B40484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proofErr w:type="gramEnd"/>
      <w:r w:rsidRPr="00B40484">
        <w:rPr>
          <w:rFonts w:ascii="Times New Roman" w:hAnsi="Times New Roman" w:cs="Times New Roman"/>
          <w:color w:val="000000"/>
          <w:sz w:val="28"/>
          <w:szCs w:val="28"/>
        </w:rPr>
        <w:t xml:space="preserve"> выделенных на реализацию программы в 1 квартале израсходовано 14,40 тыс. рублей.</w:t>
      </w:r>
    </w:p>
    <w:p w:rsidR="00621DDF" w:rsidRPr="00B40484" w:rsidRDefault="00621DDF" w:rsidP="00621DDF">
      <w:pPr>
        <w:pStyle w:val="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40484">
        <w:rPr>
          <w:rFonts w:ascii="Times New Roman" w:hAnsi="Times New Roman" w:cs="Times New Roman"/>
          <w:color w:val="000000"/>
          <w:sz w:val="28"/>
          <w:szCs w:val="28"/>
        </w:rPr>
        <w:t>Всего за три месяца текущего года в спортивных мероприятиях приняло участие 1632 человека и потрачено средств 144,24 тыс. рублей.</w:t>
      </w:r>
    </w:p>
    <w:p w:rsidR="009C543C" w:rsidRPr="00B40484" w:rsidRDefault="009C543C" w:rsidP="003653E8">
      <w:pPr>
        <w:pStyle w:val="2"/>
        <w:ind w:firstLine="0"/>
        <w:jc w:val="center"/>
        <w:rPr>
          <w:szCs w:val="28"/>
        </w:rPr>
      </w:pPr>
    </w:p>
    <w:p w:rsidR="003653E8" w:rsidRPr="00B40484" w:rsidRDefault="003653E8" w:rsidP="003653E8">
      <w:pPr>
        <w:pStyle w:val="2"/>
        <w:ind w:firstLine="0"/>
        <w:jc w:val="center"/>
        <w:rPr>
          <w:szCs w:val="28"/>
        </w:rPr>
      </w:pPr>
      <w:r w:rsidRPr="00B40484">
        <w:rPr>
          <w:szCs w:val="28"/>
        </w:rPr>
        <w:t>Молодежная политика</w:t>
      </w:r>
    </w:p>
    <w:p w:rsidR="003653E8" w:rsidRPr="00B40484" w:rsidRDefault="003653E8" w:rsidP="003653E8">
      <w:pPr>
        <w:rPr>
          <w:sz w:val="28"/>
          <w:szCs w:val="28"/>
        </w:rPr>
      </w:pPr>
    </w:p>
    <w:p w:rsidR="00621DDF" w:rsidRPr="00B40484" w:rsidRDefault="00621DDF" w:rsidP="00621DDF">
      <w:pPr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Молодежная политика направлена на создание условий, направленных на формирование гражданского, духовно-нравственного и патриотического воспитания молодежи, развитие системы социальной поддержки подростков и молодежи и пропаганды здорового образа жизни в молодежной среде. </w:t>
      </w:r>
    </w:p>
    <w:p w:rsidR="00621DDF" w:rsidRPr="00B40484" w:rsidRDefault="00621DDF" w:rsidP="00621DDF">
      <w:pPr>
        <w:shd w:val="clear" w:color="auto" w:fill="FFFFFF"/>
        <w:ind w:firstLine="708"/>
        <w:jc w:val="both"/>
        <w:rPr>
          <w:sz w:val="28"/>
          <w:szCs w:val="28"/>
        </w:rPr>
      </w:pPr>
      <w:r w:rsidRPr="00B40484">
        <w:rPr>
          <w:color w:val="000000"/>
          <w:sz w:val="28"/>
          <w:szCs w:val="28"/>
        </w:rPr>
        <w:t xml:space="preserve"> Отдел по социальной политике Администрации Ленинского муниципального района осуществляет работу по организации и проведению </w:t>
      </w:r>
      <w:proofErr w:type="spellStart"/>
      <w:r w:rsidRPr="00B40484">
        <w:rPr>
          <w:color w:val="000000"/>
          <w:sz w:val="28"/>
          <w:szCs w:val="28"/>
        </w:rPr>
        <w:t>межпоселенческих</w:t>
      </w:r>
      <w:proofErr w:type="spellEnd"/>
      <w:r w:rsidRPr="00B40484">
        <w:rPr>
          <w:color w:val="000000"/>
          <w:sz w:val="28"/>
          <w:szCs w:val="28"/>
        </w:rPr>
        <w:t xml:space="preserve"> мероприятий, взаимодействуя с районными и областными структурами, общественными молодежными и детскими объединениями и организациями.</w:t>
      </w:r>
    </w:p>
    <w:p w:rsidR="00621DDF" w:rsidRPr="00B40484" w:rsidRDefault="00621DDF" w:rsidP="00621DDF">
      <w:pPr>
        <w:shd w:val="clear" w:color="auto" w:fill="FFFFFF"/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Объектом реализации региональной молодежной политики согласно Закону "О государственной молодежной политике в Волгоградской области" является молодежь в возрасте 14-30 лет.</w:t>
      </w:r>
    </w:p>
    <w:p w:rsidR="00621DDF" w:rsidRPr="00B40484" w:rsidRDefault="00621DDF" w:rsidP="00621DDF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B40484">
        <w:rPr>
          <w:sz w:val="28"/>
          <w:szCs w:val="28"/>
        </w:rPr>
        <w:t>Реализация мероприятий молодежной политики  осуществляется   в соответствии с Планом работы отдела по социальной политике  Администрации Ленинского муниципального района  на 2017 год, утвержденного Главой администрации  Ленинского муниципального района,   в пределах, выделенных из муниципального бюджета средств и в рамках муниципальной программы «Реализация мероприятий молодежной политики на территории Ленинского муниципального район на 2017 год и на плановый период 2018  и 2019 годы».</w:t>
      </w:r>
      <w:proofErr w:type="gramEnd"/>
      <w:r w:rsidRPr="00B40484">
        <w:rPr>
          <w:sz w:val="28"/>
          <w:szCs w:val="28"/>
        </w:rPr>
        <w:t xml:space="preserve"> Осуществляемая деятельность  направлена:</w:t>
      </w:r>
    </w:p>
    <w:p w:rsidR="00621DDF" w:rsidRPr="00B40484" w:rsidRDefault="00621DDF" w:rsidP="00621DDF">
      <w:pPr>
        <w:shd w:val="clear" w:color="auto" w:fill="FFFFFF"/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lastRenderedPageBreak/>
        <w:t xml:space="preserve">- на поддержку  социально значимых молодежных инициатив, творческой молодежи, молодежных общественных объединений; </w:t>
      </w:r>
    </w:p>
    <w:p w:rsidR="00621DDF" w:rsidRPr="00B40484" w:rsidRDefault="00621DDF" w:rsidP="00621DDF">
      <w:pPr>
        <w:shd w:val="clear" w:color="auto" w:fill="FFFFFF"/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- на создание условий, направленных на вовлечение подростков в социально-активную трудовую деятельность;  </w:t>
      </w:r>
    </w:p>
    <w:p w:rsidR="00621DDF" w:rsidRPr="00B40484" w:rsidRDefault="00621DDF" w:rsidP="00621DDF">
      <w:pPr>
        <w:shd w:val="clear" w:color="auto" w:fill="FFFFFF"/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-пропаганду семейных ценностей и укрепление института молодой семьи; </w:t>
      </w:r>
    </w:p>
    <w:p w:rsidR="00621DDF" w:rsidRPr="00B40484" w:rsidRDefault="00621DDF" w:rsidP="00621DDF">
      <w:pPr>
        <w:shd w:val="clear" w:color="auto" w:fill="FFFFFF"/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-профилактику асоциальных проявлений и пропаганду среди молодежи здорового образа жизни; </w:t>
      </w:r>
    </w:p>
    <w:p w:rsidR="00621DDF" w:rsidRPr="00B40484" w:rsidRDefault="00621DDF" w:rsidP="00621DDF">
      <w:pPr>
        <w:shd w:val="clear" w:color="auto" w:fill="FFFFFF"/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- гражданско-патриотическое воспитание и подготовку допризывной молодежи; </w:t>
      </w:r>
    </w:p>
    <w:p w:rsidR="00621DDF" w:rsidRPr="00B40484" w:rsidRDefault="00621DDF" w:rsidP="00621DDF">
      <w:pPr>
        <w:shd w:val="clear" w:color="auto" w:fill="FFFFFF"/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- организацию отдыха и оздоровления детей.</w:t>
      </w:r>
    </w:p>
    <w:p w:rsidR="00621DDF" w:rsidRPr="00B40484" w:rsidRDefault="00621DDF" w:rsidP="00621DDF">
      <w:pPr>
        <w:shd w:val="clear" w:color="auto" w:fill="FFFFFF"/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 За 1 квартал 2017 года на реализацию мероприятий в сфере молодежной политики на территории Ленинского муниципального района  было выделено 30,00 тыс. рублей, из них было израсходовано 5,00 тыс. рублей. На содержание учреждения МБУ «Ленинский центр по работе с подростками и молодежью «Выбор» необходимо 2171,9 тыс. рублей, а израсходовано  422,95 тыс. рублей.</w:t>
      </w:r>
    </w:p>
    <w:p w:rsidR="00621DDF" w:rsidRPr="00B40484" w:rsidRDefault="00621DDF" w:rsidP="00621DDF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В реализации мероприятий молодежной политики на территории Ленинского муниципального района совместно с отделом по социальной политике (1 муниципальный служащий) приняли участие МБУ «Ленинский центр по работе с подростками  молодежью «Выбор» (9 штатных сотрудников), 13 специалистов по работе с молодежью по месту жительства в поселениях Ленинского муниципального района. Таким образом, в сфере осуществления молодежной политики в Ленинском муниципальном районе  занято 23 человек.</w:t>
      </w:r>
    </w:p>
    <w:p w:rsidR="00621DDF" w:rsidRPr="00B40484" w:rsidRDefault="00621DDF" w:rsidP="00621DDF">
      <w:pPr>
        <w:ind w:firstLine="708"/>
        <w:jc w:val="both"/>
        <w:rPr>
          <w:sz w:val="28"/>
          <w:szCs w:val="28"/>
        </w:rPr>
      </w:pPr>
      <w:proofErr w:type="gramStart"/>
      <w:r w:rsidRPr="00B40484">
        <w:rPr>
          <w:sz w:val="28"/>
          <w:szCs w:val="28"/>
        </w:rPr>
        <w:t xml:space="preserve">Организация  отдыха  и оздоровления детей и подростков в 2017 году осуществляется в рамках  постановления Администрации Волгоградской области от 12.04.2016 № 169-п «О порядке предоставления путевок в организации отдыха и оздоровления детей с полной оплатой их стоимости за счет средств областного бюджета», постановления Правительства Волгоградской области от 26.02.2013г. «Об утверждении Порядка направления детей, проживающих в Волгоградской области, в санаторные оздоровительные лагеря. </w:t>
      </w:r>
      <w:proofErr w:type="gramEnd"/>
    </w:p>
    <w:p w:rsidR="00621DDF" w:rsidRPr="00B40484" w:rsidRDefault="00621DDF" w:rsidP="00621DDF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С 2016 года приобретением бесплатных путевок занимается непосредственно Комитет молодежной политики Волгоградской области. </w:t>
      </w:r>
    </w:p>
    <w:p w:rsidR="00621DDF" w:rsidRPr="00B40484" w:rsidRDefault="00621DDF" w:rsidP="00621DDF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 xml:space="preserve">Между Комитетом молодежной политики Волгоградской области и Администрацией района  заключено Соглашение об организации лечения детей, проживающих в Волгоградской области в санаторных оздоровительных детских лагерях круглогодичного действия. </w:t>
      </w:r>
      <w:proofErr w:type="gramStart"/>
      <w:r w:rsidRPr="00B40484">
        <w:rPr>
          <w:sz w:val="28"/>
          <w:szCs w:val="28"/>
        </w:rPr>
        <w:t>Стороны совместно обеспечивают организацию лечения детей, проживающих в Ленинском районе в санаторных оздоровительных лагерях в соответствии с Законом Волгоградской области от 15 июля 2010 года № 2079-ОД «Об организации отдыха детей и оздоровления детей Волгоградской области», постановлением Правительства Волгоградской области от 26 февраля 2013 года №82-п «Об утверждении порядка направления детей, проживающих в Волгоградской области, в санаторные оздоровительные лагеря».</w:t>
      </w:r>
      <w:proofErr w:type="gramEnd"/>
    </w:p>
    <w:p w:rsidR="00621DDF" w:rsidRPr="00B40484" w:rsidRDefault="00621DDF" w:rsidP="00621DDF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В марте Комитет молодежной политики прислал разнарядку по распределению путевок. Квота в санаторные оздоровительные лагеря круглогодичного действия, в санатории круглогодичного действия, на базе санаториев Волгоградской области – 12 путевок.</w:t>
      </w:r>
    </w:p>
    <w:p w:rsidR="00621DDF" w:rsidRPr="00B40484" w:rsidRDefault="00621DDF" w:rsidP="00621DDF">
      <w:pPr>
        <w:ind w:firstLine="708"/>
        <w:jc w:val="both"/>
        <w:rPr>
          <w:sz w:val="28"/>
          <w:szCs w:val="28"/>
        </w:rPr>
      </w:pPr>
      <w:r w:rsidRPr="00B40484">
        <w:rPr>
          <w:sz w:val="28"/>
          <w:szCs w:val="28"/>
        </w:rPr>
        <w:lastRenderedPageBreak/>
        <w:t xml:space="preserve">Администрация Ленинского муниципального района заключила Соглашение «Об организации в 2017 году деятельности по направлению детей, проживающих в Волгоградской области, находящихся в трудной жизненной ситуации, в организации отдыха и оздоровления, расположенные на территории  Волгоградской области». </w:t>
      </w:r>
    </w:p>
    <w:p w:rsidR="00621DDF" w:rsidRPr="00B40484" w:rsidRDefault="00621DDF" w:rsidP="00621DDF">
      <w:pPr>
        <w:ind w:firstLine="567"/>
        <w:jc w:val="both"/>
        <w:rPr>
          <w:sz w:val="28"/>
          <w:szCs w:val="28"/>
        </w:rPr>
      </w:pPr>
      <w:proofErr w:type="gramStart"/>
      <w:r w:rsidRPr="00B40484">
        <w:rPr>
          <w:sz w:val="28"/>
          <w:szCs w:val="28"/>
        </w:rPr>
        <w:t xml:space="preserve">Деятельность Отдела по социальной политике  по профилактике употребления </w:t>
      </w:r>
      <w:proofErr w:type="spellStart"/>
      <w:r w:rsidRPr="00B40484">
        <w:rPr>
          <w:sz w:val="28"/>
          <w:szCs w:val="28"/>
        </w:rPr>
        <w:t>психоактивных</w:t>
      </w:r>
      <w:proofErr w:type="spellEnd"/>
      <w:r w:rsidRPr="00B40484">
        <w:rPr>
          <w:sz w:val="28"/>
          <w:szCs w:val="28"/>
        </w:rPr>
        <w:t xml:space="preserve"> веществ, профилактике ВИЧ/</w:t>
      </w:r>
      <w:proofErr w:type="spellStart"/>
      <w:r w:rsidRPr="00B40484">
        <w:rPr>
          <w:sz w:val="28"/>
          <w:szCs w:val="28"/>
        </w:rPr>
        <w:t>СПИДа</w:t>
      </w:r>
      <w:proofErr w:type="spellEnd"/>
      <w:r w:rsidRPr="00B40484">
        <w:rPr>
          <w:sz w:val="28"/>
          <w:szCs w:val="28"/>
        </w:rPr>
        <w:t>, формированию здорового образа жизни среди детей и молодежи Ленинского муниципального  района организована в соответствии с муниципальными программами «Профилактика правонарушений на территории Ленинского муниципального района на 2017-2019 гг.» и «Комплексные меры противодействия злоупотреблению наркотиками и их незаконному обороту в Ленинском муниципальном районе  на  2017 год и на плановый</w:t>
      </w:r>
      <w:proofErr w:type="gramEnd"/>
      <w:r w:rsidRPr="00B40484">
        <w:rPr>
          <w:sz w:val="28"/>
          <w:szCs w:val="28"/>
        </w:rPr>
        <w:t xml:space="preserve"> период 2018 и 2019 годов». На реализацию мероприятий по данным программам было израсходовано 1,6 тыс. рублей.</w:t>
      </w:r>
    </w:p>
    <w:p w:rsidR="00621DDF" w:rsidRPr="00B40484" w:rsidRDefault="00621DDF" w:rsidP="00621DDF">
      <w:pPr>
        <w:ind w:firstLine="567"/>
        <w:jc w:val="both"/>
        <w:rPr>
          <w:sz w:val="28"/>
          <w:szCs w:val="28"/>
        </w:rPr>
      </w:pPr>
      <w:proofErr w:type="gramStart"/>
      <w:r w:rsidRPr="00B40484">
        <w:rPr>
          <w:color w:val="000000"/>
          <w:sz w:val="28"/>
          <w:szCs w:val="28"/>
        </w:rPr>
        <w:t>За 3 месяца 2017 года  н</w:t>
      </w:r>
      <w:r w:rsidRPr="00B40484">
        <w:rPr>
          <w:sz w:val="28"/>
          <w:szCs w:val="28"/>
        </w:rPr>
        <w:t>а базе муниципального бюджетного учреждения «Ленинский центр по работе с подростками и молодежью «Выбор»  проведены следующие мероприятия: - «500 дней до старта»; - День св. Валентина, игровая программа; - День православной молодежи; - День рождение клуба «Троица»; - «Веселые старты»; -  акция «Скворечник»; - Добровольцы детям «пираты»; - День православной книги; - Выездная акция «Молодые поклонитесь старикам»;</w:t>
      </w:r>
      <w:proofErr w:type="gramEnd"/>
      <w:r w:rsidRPr="00B40484">
        <w:rPr>
          <w:sz w:val="28"/>
          <w:szCs w:val="28"/>
        </w:rPr>
        <w:t xml:space="preserve"> - </w:t>
      </w:r>
      <w:proofErr w:type="gramStart"/>
      <w:r w:rsidRPr="00B40484">
        <w:rPr>
          <w:sz w:val="28"/>
          <w:szCs w:val="28"/>
        </w:rPr>
        <w:t>экскурсия «Солдат Отечества»; - районная патриотическая игра «Солдат»; - «День моряка подводника»; -  «Спартакиада школьников»; - Акция «Сообщи, где торгуют смертью»;- «</w:t>
      </w:r>
      <w:proofErr w:type="spellStart"/>
      <w:r w:rsidRPr="00B40484">
        <w:rPr>
          <w:sz w:val="28"/>
          <w:szCs w:val="28"/>
        </w:rPr>
        <w:t>Фарватор</w:t>
      </w:r>
      <w:proofErr w:type="spellEnd"/>
      <w:r w:rsidRPr="00B40484">
        <w:rPr>
          <w:sz w:val="28"/>
          <w:szCs w:val="28"/>
        </w:rPr>
        <w:t xml:space="preserve">» </w:t>
      </w:r>
      <w:proofErr w:type="spellStart"/>
      <w:r w:rsidRPr="00B40484">
        <w:rPr>
          <w:sz w:val="28"/>
          <w:szCs w:val="28"/>
        </w:rPr>
        <w:t>профориентационная</w:t>
      </w:r>
      <w:proofErr w:type="spellEnd"/>
      <w:r w:rsidRPr="00B40484">
        <w:rPr>
          <w:sz w:val="28"/>
          <w:szCs w:val="28"/>
        </w:rPr>
        <w:t xml:space="preserve"> игра.</w:t>
      </w:r>
      <w:proofErr w:type="gramEnd"/>
    </w:p>
    <w:p w:rsidR="00621DDF" w:rsidRPr="00B40484" w:rsidRDefault="00621DDF" w:rsidP="00621DDF">
      <w:pPr>
        <w:spacing w:line="232" w:lineRule="auto"/>
        <w:ind w:firstLine="567"/>
        <w:jc w:val="both"/>
        <w:rPr>
          <w:sz w:val="28"/>
          <w:szCs w:val="28"/>
        </w:rPr>
      </w:pPr>
      <w:r w:rsidRPr="00B40484">
        <w:rPr>
          <w:sz w:val="28"/>
          <w:szCs w:val="28"/>
        </w:rPr>
        <w:t>В рамках муниципальной программы «Молодой семье - доступное жилье на 2017 год и на плановый период  2018 и 2019  года» Комитетом молодежной политики Волгоградской области была доведена выписка «Об утверждении списка молодых семей- претендентов на получение социальной выплаты в 2017 году», где было утверждено 8 молодых семей. На данные цели из бюджета Ленинского муниципального района утверждена сумма в размере 1045,00 тыс</w:t>
      </w:r>
      <w:proofErr w:type="gramStart"/>
      <w:r w:rsidRPr="00B40484">
        <w:rPr>
          <w:sz w:val="28"/>
          <w:szCs w:val="28"/>
        </w:rPr>
        <w:t>.р</w:t>
      </w:r>
      <w:proofErr w:type="gramEnd"/>
      <w:r w:rsidRPr="00B40484">
        <w:rPr>
          <w:sz w:val="28"/>
          <w:szCs w:val="28"/>
        </w:rPr>
        <w:t>ублей.</w:t>
      </w:r>
    </w:p>
    <w:p w:rsidR="00621DDF" w:rsidRPr="002B1DE5" w:rsidRDefault="00621DDF" w:rsidP="00621DDF">
      <w:pPr>
        <w:spacing w:line="232" w:lineRule="auto"/>
        <w:ind w:firstLine="567"/>
        <w:jc w:val="both"/>
        <w:rPr>
          <w:color w:val="000000"/>
          <w:sz w:val="28"/>
          <w:szCs w:val="28"/>
        </w:rPr>
      </w:pPr>
      <w:r w:rsidRPr="00B40484">
        <w:rPr>
          <w:sz w:val="28"/>
          <w:szCs w:val="28"/>
        </w:rPr>
        <w:t xml:space="preserve">За  1 квартал 2017 года в рамках ведомственной программы «Реализация мероприятий молодежной политики на территории Ленинского муниципального района на 2017 год и на плановый период 2018  и 2019 года» проведено    32 мероприятия, в которых приняли участие </w:t>
      </w:r>
      <w:r w:rsidRPr="00B40484">
        <w:rPr>
          <w:color w:val="000000"/>
          <w:sz w:val="28"/>
          <w:szCs w:val="28"/>
        </w:rPr>
        <w:t xml:space="preserve"> 1500 человек.</w:t>
      </w:r>
      <w:r w:rsidRPr="002B1DE5">
        <w:rPr>
          <w:color w:val="000000"/>
          <w:sz w:val="28"/>
          <w:szCs w:val="28"/>
        </w:rPr>
        <w:t xml:space="preserve"> </w:t>
      </w:r>
    </w:p>
    <w:p w:rsidR="00A730B8" w:rsidRPr="0005198D" w:rsidRDefault="00A730B8" w:rsidP="00621DDF">
      <w:pPr>
        <w:ind w:firstLine="708"/>
        <w:jc w:val="both"/>
        <w:rPr>
          <w:sz w:val="28"/>
          <w:szCs w:val="28"/>
        </w:rPr>
      </w:pPr>
    </w:p>
    <w:sectPr w:rsidR="00A730B8" w:rsidRPr="0005198D" w:rsidSect="0016370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C5B"/>
    <w:multiLevelType w:val="multilevel"/>
    <w:tmpl w:val="CAE08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F1530"/>
    <w:multiLevelType w:val="singleLevel"/>
    <w:tmpl w:val="705013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9B08E5"/>
    <w:multiLevelType w:val="multilevel"/>
    <w:tmpl w:val="F76A2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6D6C43"/>
    <w:multiLevelType w:val="hybridMultilevel"/>
    <w:tmpl w:val="5DB07C44"/>
    <w:lvl w:ilvl="0" w:tplc="99EA0EB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9D1CA898">
      <w:numFmt w:val="none"/>
      <w:lvlText w:val=""/>
      <w:lvlJc w:val="left"/>
      <w:pPr>
        <w:tabs>
          <w:tab w:val="num" w:pos="360"/>
        </w:tabs>
      </w:pPr>
    </w:lvl>
    <w:lvl w:ilvl="2" w:tplc="583E9372">
      <w:numFmt w:val="none"/>
      <w:lvlText w:val=""/>
      <w:lvlJc w:val="left"/>
      <w:pPr>
        <w:tabs>
          <w:tab w:val="num" w:pos="360"/>
        </w:tabs>
      </w:pPr>
    </w:lvl>
    <w:lvl w:ilvl="3" w:tplc="EF841F96">
      <w:numFmt w:val="none"/>
      <w:lvlText w:val=""/>
      <w:lvlJc w:val="left"/>
      <w:pPr>
        <w:tabs>
          <w:tab w:val="num" w:pos="360"/>
        </w:tabs>
      </w:pPr>
    </w:lvl>
    <w:lvl w:ilvl="4" w:tplc="1BDAF398">
      <w:numFmt w:val="none"/>
      <w:lvlText w:val=""/>
      <w:lvlJc w:val="left"/>
      <w:pPr>
        <w:tabs>
          <w:tab w:val="num" w:pos="360"/>
        </w:tabs>
      </w:pPr>
    </w:lvl>
    <w:lvl w:ilvl="5" w:tplc="947E1264">
      <w:numFmt w:val="none"/>
      <w:lvlText w:val=""/>
      <w:lvlJc w:val="left"/>
      <w:pPr>
        <w:tabs>
          <w:tab w:val="num" w:pos="360"/>
        </w:tabs>
      </w:pPr>
    </w:lvl>
    <w:lvl w:ilvl="6" w:tplc="07103562">
      <w:numFmt w:val="none"/>
      <w:lvlText w:val=""/>
      <w:lvlJc w:val="left"/>
      <w:pPr>
        <w:tabs>
          <w:tab w:val="num" w:pos="360"/>
        </w:tabs>
      </w:pPr>
    </w:lvl>
    <w:lvl w:ilvl="7" w:tplc="5EA2E130">
      <w:numFmt w:val="none"/>
      <w:lvlText w:val=""/>
      <w:lvlJc w:val="left"/>
      <w:pPr>
        <w:tabs>
          <w:tab w:val="num" w:pos="360"/>
        </w:tabs>
      </w:pPr>
    </w:lvl>
    <w:lvl w:ilvl="8" w:tplc="92CE4D3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8408BD"/>
    <w:multiLevelType w:val="multilevel"/>
    <w:tmpl w:val="C032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646AA3"/>
    <w:multiLevelType w:val="hybridMultilevel"/>
    <w:tmpl w:val="B5CAA412"/>
    <w:lvl w:ilvl="0" w:tplc="F2CAC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D06E9"/>
    <w:multiLevelType w:val="multilevel"/>
    <w:tmpl w:val="8DDCB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B85616"/>
    <w:multiLevelType w:val="multilevel"/>
    <w:tmpl w:val="A7200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614111"/>
    <w:multiLevelType w:val="multilevel"/>
    <w:tmpl w:val="CC58C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885759"/>
    <w:multiLevelType w:val="multilevel"/>
    <w:tmpl w:val="696E2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930"/>
    <w:rsid w:val="000000F5"/>
    <w:rsid w:val="00000FF9"/>
    <w:rsid w:val="00014E95"/>
    <w:rsid w:val="000214E6"/>
    <w:rsid w:val="0002292B"/>
    <w:rsid w:val="0002477B"/>
    <w:rsid w:val="00027AFC"/>
    <w:rsid w:val="000349CD"/>
    <w:rsid w:val="00037456"/>
    <w:rsid w:val="00042B94"/>
    <w:rsid w:val="00043FFA"/>
    <w:rsid w:val="000440B9"/>
    <w:rsid w:val="00044702"/>
    <w:rsid w:val="0005198D"/>
    <w:rsid w:val="0005628E"/>
    <w:rsid w:val="00061EAC"/>
    <w:rsid w:val="00071DF6"/>
    <w:rsid w:val="00073302"/>
    <w:rsid w:val="0007355D"/>
    <w:rsid w:val="00081DF2"/>
    <w:rsid w:val="00081EF6"/>
    <w:rsid w:val="00085E17"/>
    <w:rsid w:val="000903D7"/>
    <w:rsid w:val="0009190D"/>
    <w:rsid w:val="00093069"/>
    <w:rsid w:val="00095ED6"/>
    <w:rsid w:val="000A5DB1"/>
    <w:rsid w:val="000B292F"/>
    <w:rsid w:val="000B30E8"/>
    <w:rsid w:val="000C0936"/>
    <w:rsid w:val="000D0D58"/>
    <w:rsid w:val="000D19B7"/>
    <w:rsid w:val="000F0BC3"/>
    <w:rsid w:val="000F11F5"/>
    <w:rsid w:val="000F1A29"/>
    <w:rsid w:val="000F39D1"/>
    <w:rsid w:val="000F4A8F"/>
    <w:rsid w:val="00100ABB"/>
    <w:rsid w:val="00103BAC"/>
    <w:rsid w:val="00103CFF"/>
    <w:rsid w:val="001253B9"/>
    <w:rsid w:val="001343EF"/>
    <w:rsid w:val="001456EB"/>
    <w:rsid w:val="001555BC"/>
    <w:rsid w:val="00162B55"/>
    <w:rsid w:val="00162D82"/>
    <w:rsid w:val="0016370C"/>
    <w:rsid w:val="00166673"/>
    <w:rsid w:val="00174154"/>
    <w:rsid w:val="00177BDC"/>
    <w:rsid w:val="00177E65"/>
    <w:rsid w:val="001814CD"/>
    <w:rsid w:val="0018227F"/>
    <w:rsid w:val="001847F4"/>
    <w:rsid w:val="00193006"/>
    <w:rsid w:val="00197FA1"/>
    <w:rsid w:val="001B2596"/>
    <w:rsid w:val="001B2661"/>
    <w:rsid w:val="001C217B"/>
    <w:rsid w:val="001C49F8"/>
    <w:rsid w:val="001D2882"/>
    <w:rsid w:val="001D4227"/>
    <w:rsid w:val="001D5E2E"/>
    <w:rsid w:val="001F1374"/>
    <w:rsid w:val="001F21AF"/>
    <w:rsid w:val="001F31FC"/>
    <w:rsid w:val="001F4035"/>
    <w:rsid w:val="001F4B73"/>
    <w:rsid w:val="001F5E1A"/>
    <w:rsid w:val="0020088A"/>
    <w:rsid w:val="00203800"/>
    <w:rsid w:val="00237889"/>
    <w:rsid w:val="00241E42"/>
    <w:rsid w:val="00244A7E"/>
    <w:rsid w:val="00257352"/>
    <w:rsid w:val="0026028D"/>
    <w:rsid w:val="002664D8"/>
    <w:rsid w:val="00270F4D"/>
    <w:rsid w:val="00274FFE"/>
    <w:rsid w:val="00281D4E"/>
    <w:rsid w:val="00284279"/>
    <w:rsid w:val="00287C44"/>
    <w:rsid w:val="00290886"/>
    <w:rsid w:val="00290BA7"/>
    <w:rsid w:val="00291D48"/>
    <w:rsid w:val="002B45BE"/>
    <w:rsid w:val="002C4708"/>
    <w:rsid w:val="002C4F9F"/>
    <w:rsid w:val="002C58C2"/>
    <w:rsid w:val="002C5CF4"/>
    <w:rsid w:val="002D13FA"/>
    <w:rsid w:val="002D1E78"/>
    <w:rsid w:val="002D3302"/>
    <w:rsid w:val="002D4613"/>
    <w:rsid w:val="002E476C"/>
    <w:rsid w:val="002E4A86"/>
    <w:rsid w:val="0030410E"/>
    <w:rsid w:val="00310B60"/>
    <w:rsid w:val="00316AD5"/>
    <w:rsid w:val="0032355E"/>
    <w:rsid w:val="003356A6"/>
    <w:rsid w:val="003372D1"/>
    <w:rsid w:val="003653E8"/>
    <w:rsid w:val="00371465"/>
    <w:rsid w:val="00372AB6"/>
    <w:rsid w:val="00375C31"/>
    <w:rsid w:val="003804F2"/>
    <w:rsid w:val="0038630F"/>
    <w:rsid w:val="003931F3"/>
    <w:rsid w:val="00393E5A"/>
    <w:rsid w:val="0039480F"/>
    <w:rsid w:val="0039515B"/>
    <w:rsid w:val="003A1567"/>
    <w:rsid w:val="003A27FB"/>
    <w:rsid w:val="003A36C0"/>
    <w:rsid w:val="003A5371"/>
    <w:rsid w:val="003A597D"/>
    <w:rsid w:val="003B1B52"/>
    <w:rsid w:val="003B59E9"/>
    <w:rsid w:val="003C193E"/>
    <w:rsid w:val="003C4137"/>
    <w:rsid w:val="003E142B"/>
    <w:rsid w:val="003E1A13"/>
    <w:rsid w:val="003E3ABD"/>
    <w:rsid w:val="003F107A"/>
    <w:rsid w:val="003F1E44"/>
    <w:rsid w:val="00400471"/>
    <w:rsid w:val="00403A6B"/>
    <w:rsid w:val="004108C5"/>
    <w:rsid w:val="00420D3F"/>
    <w:rsid w:val="00421F2E"/>
    <w:rsid w:val="00447143"/>
    <w:rsid w:val="0046321C"/>
    <w:rsid w:val="0046566A"/>
    <w:rsid w:val="00471F1F"/>
    <w:rsid w:val="0047682D"/>
    <w:rsid w:val="00480576"/>
    <w:rsid w:val="00481616"/>
    <w:rsid w:val="004A39A6"/>
    <w:rsid w:val="004B11C6"/>
    <w:rsid w:val="004B1636"/>
    <w:rsid w:val="004B37A9"/>
    <w:rsid w:val="004B6E1F"/>
    <w:rsid w:val="004B6EFE"/>
    <w:rsid w:val="004C29D9"/>
    <w:rsid w:val="004E2EFF"/>
    <w:rsid w:val="004E3FA0"/>
    <w:rsid w:val="004E465F"/>
    <w:rsid w:val="004F471F"/>
    <w:rsid w:val="004F4B24"/>
    <w:rsid w:val="005002BF"/>
    <w:rsid w:val="00500688"/>
    <w:rsid w:val="00501B8E"/>
    <w:rsid w:val="005101D9"/>
    <w:rsid w:val="00510BB7"/>
    <w:rsid w:val="00511613"/>
    <w:rsid w:val="00512BEC"/>
    <w:rsid w:val="0052341B"/>
    <w:rsid w:val="00523D84"/>
    <w:rsid w:val="00523EF8"/>
    <w:rsid w:val="0052486E"/>
    <w:rsid w:val="00525C58"/>
    <w:rsid w:val="005310F6"/>
    <w:rsid w:val="00532356"/>
    <w:rsid w:val="00537354"/>
    <w:rsid w:val="0054252E"/>
    <w:rsid w:val="00546DA6"/>
    <w:rsid w:val="00547049"/>
    <w:rsid w:val="005500DD"/>
    <w:rsid w:val="00561139"/>
    <w:rsid w:val="00572CFC"/>
    <w:rsid w:val="00575975"/>
    <w:rsid w:val="00575B3A"/>
    <w:rsid w:val="00584711"/>
    <w:rsid w:val="00584C83"/>
    <w:rsid w:val="00587C2E"/>
    <w:rsid w:val="005A37FA"/>
    <w:rsid w:val="005B29DC"/>
    <w:rsid w:val="005B4544"/>
    <w:rsid w:val="005C2D9A"/>
    <w:rsid w:val="005C58CE"/>
    <w:rsid w:val="005D0184"/>
    <w:rsid w:val="005D11C8"/>
    <w:rsid w:val="005D272F"/>
    <w:rsid w:val="005D2803"/>
    <w:rsid w:val="005D5312"/>
    <w:rsid w:val="005D6057"/>
    <w:rsid w:val="005F4159"/>
    <w:rsid w:val="00603364"/>
    <w:rsid w:val="006057A6"/>
    <w:rsid w:val="0061270E"/>
    <w:rsid w:val="006163B5"/>
    <w:rsid w:val="0061646B"/>
    <w:rsid w:val="00616DEC"/>
    <w:rsid w:val="0062068B"/>
    <w:rsid w:val="00621DDF"/>
    <w:rsid w:val="00631568"/>
    <w:rsid w:val="00632263"/>
    <w:rsid w:val="00634863"/>
    <w:rsid w:val="006351CE"/>
    <w:rsid w:val="00643A85"/>
    <w:rsid w:val="006458CE"/>
    <w:rsid w:val="0066283E"/>
    <w:rsid w:val="0066418C"/>
    <w:rsid w:val="00665EC2"/>
    <w:rsid w:val="00670E5F"/>
    <w:rsid w:val="00671BB9"/>
    <w:rsid w:val="00673C20"/>
    <w:rsid w:val="00674034"/>
    <w:rsid w:val="0068252A"/>
    <w:rsid w:val="00687A72"/>
    <w:rsid w:val="006942D8"/>
    <w:rsid w:val="006A7E31"/>
    <w:rsid w:val="006B566C"/>
    <w:rsid w:val="006D3316"/>
    <w:rsid w:val="006D38F7"/>
    <w:rsid w:val="006D43AF"/>
    <w:rsid w:val="006E0B8C"/>
    <w:rsid w:val="006E10D5"/>
    <w:rsid w:val="006F7EF0"/>
    <w:rsid w:val="00707074"/>
    <w:rsid w:val="0071495A"/>
    <w:rsid w:val="007206D0"/>
    <w:rsid w:val="00722A50"/>
    <w:rsid w:val="00722AF5"/>
    <w:rsid w:val="007315CA"/>
    <w:rsid w:val="00743445"/>
    <w:rsid w:val="00744830"/>
    <w:rsid w:val="00750B3C"/>
    <w:rsid w:val="00750C23"/>
    <w:rsid w:val="0075382C"/>
    <w:rsid w:val="00760BF0"/>
    <w:rsid w:val="00765B4C"/>
    <w:rsid w:val="00771F86"/>
    <w:rsid w:val="0078015E"/>
    <w:rsid w:val="00781185"/>
    <w:rsid w:val="007846D8"/>
    <w:rsid w:val="00791800"/>
    <w:rsid w:val="007A302F"/>
    <w:rsid w:val="007A327E"/>
    <w:rsid w:val="007B2606"/>
    <w:rsid w:val="007B297B"/>
    <w:rsid w:val="007B69B7"/>
    <w:rsid w:val="007C1377"/>
    <w:rsid w:val="007C2A54"/>
    <w:rsid w:val="007C405D"/>
    <w:rsid w:val="007E53E8"/>
    <w:rsid w:val="007F6F6A"/>
    <w:rsid w:val="007F7FDD"/>
    <w:rsid w:val="0081410A"/>
    <w:rsid w:val="008210DC"/>
    <w:rsid w:val="00842DE4"/>
    <w:rsid w:val="00842EA0"/>
    <w:rsid w:val="00844861"/>
    <w:rsid w:val="00853158"/>
    <w:rsid w:val="00857923"/>
    <w:rsid w:val="008618C2"/>
    <w:rsid w:val="0086324D"/>
    <w:rsid w:val="00866AED"/>
    <w:rsid w:val="00867B55"/>
    <w:rsid w:val="00876EE9"/>
    <w:rsid w:val="00885482"/>
    <w:rsid w:val="00885ABC"/>
    <w:rsid w:val="00891B77"/>
    <w:rsid w:val="008920B6"/>
    <w:rsid w:val="00893D5F"/>
    <w:rsid w:val="008A30C4"/>
    <w:rsid w:val="008B2C71"/>
    <w:rsid w:val="008B30C6"/>
    <w:rsid w:val="008B7012"/>
    <w:rsid w:val="008C2CA8"/>
    <w:rsid w:val="008C324E"/>
    <w:rsid w:val="008D5AEA"/>
    <w:rsid w:val="008E75D3"/>
    <w:rsid w:val="008F0A01"/>
    <w:rsid w:val="008F3C9B"/>
    <w:rsid w:val="008F4CC4"/>
    <w:rsid w:val="008F559D"/>
    <w:rsid w:val="00900103"/>
    <w:rsid w:val="00902965"/>
    <w:rsid w:val="00904E17"/>
    <w:rsid w:val="0091153B"/>
    <w:rsid w:val="00915AC0"/>
    <w:rsid w:val="0091607F"/>
    <w:rsid w:val="00917EFB"/>
    <w:rsid w:val="0092061C"/>
    <w:rsid w:val="009247BF"/>
    <w:rsid w:val="00925098"/>
    <w:rsid w:val="009276E9"/>
    <w:rsid w:val="009310C9"/>
    <w:rsid w:val="00937AAF"/>
    <w:rsid w:val="00941B48"/>
    <w:rsid w:val="009430B5"/>
    <w:rsid w:val="0094622B"/>
    <w:rsid w:val="009472D3"/>
    <w:rsid w:val="00947385"/>
    <w:rsid w:val="00952DDC"/>
    <w:rsid w:val="00956F05"/>
    <w:rsid w:val="0096630C"/>
    <w:rsid w:val="00967179"/>
    <w:rsid w:val="00982316"/>
    <w:rsid w:val="009A08E1"/>
    <w:rsid w:val="009A0E95"/>
    <w:rsid w:val="009B714D"/>
    <w:rsid w:val="009B784C"/>
    <w:rsid w:val="009B78EA"/>
    <w:rsid w:val="009B7C05"/>
    <w:rsid w:val="009C543C"/>
    <w:rsid w:val="009D2930"/>
    <w:rsid w:val="009D4122"/>
    <w:rsid w:val="009D6FC9"/>
    <w:rsid w:val="009E106C"/>
    <w:rsid w:val="009E4C95"/>
    <w:rsid w:val="009F4D44"/>
    <w:rsid w:val="00A019D2"/>
    <w:rsid w:val="00A1142B"/>
    <w:rsid w:val="00A14D1D"/>
    <w:rsid w:val="00A1640C"/>
    <w:rsid w:val="00A25E37"/>
    <w:rsid w:val="00A264E6"/>
    <w:rsid w:val="00A305D2"/>
    <w:rsid w:val="00A35472"/>
    <w:rsid w:val="00A421C7"/>
    <w:rsid w:val="00A45065"/>
    <w:rsid w:val="00A4530B"/>
    <w:rsid w:val="00A522E6"/>
    <w:rsid w:val="00A52F1D"/>
    <w:rsid w:val="00A532A1"/>
    <w:rsid w:val="00A54EE6"/>
    <w:rsid w:val="00A62ECE"/>
    <w:rsid w:val="00A66503"/>
    <w:rsid w:val="00A70176"/>
    <w:rsid w:val="00A730B8"/>
    <w:rsid w:val="00A81FDC"/>
    <w:rsid w:val="00A96948"/>
    <w:rsid w:val="00A96974"/>
    <w:rsid w:val="00AA4533"/>
    <w:rsid w:val="00AB24B3"/>
    <w:rsid w:val="00AB5E03"/>
    <w:rsid w:val="00AC0553"/>
    <w:rsid w:val="00AC2444"/>
    <w:rsid w:val="00AC2A85"/>
    <w:rsid w:val="00AD2460"/>
    <w:rsid w:val="00AE1AFF"/>
    <w:rsid w:val="00AF2704"/>
    <w:rsid w:val="00AF502E"/>
    <w:rsid w:val="00B008CC"/>
    <w:rsid w:val="00B011A8"/>
    <w:rsid w:val="00B030B7"/>
    <w:rsid w:val="00B1005C"/>
    <w:rsid w:val="00B14F7F"/>
    <w:rsid w:val="00B25FD9"/>
    <w:rsid w:val="00B31ADD"/>
    <w:rsid w:val="00B37FB7"/>
    <w:rsid w:val="00B40484"/>
    <w:rsid w:val="00B426F1"/>
    <w:rsid w:val="00B508F4"/>
    <w:rsid w:val="00B55559"/>
    <w:rsid w:val="00B57CA3"/>
    <w:rsid w:val="00B70BC2"/>
    <w:rsid w:val="00B90784"/>
    <w:rsid w:val="00B97ADA"/>
    <w:rsid w:val="00BA7ADD"/>
    <w:rsid w:val="00BC1010"/>
    <w:rsid w:val="00BC5650"/>
    <w:rsid w:val="00BD19FF"/>
    <w:rsid w:val="00BD70ED"/>
    <w:rsid w:val="00BD77D3"/>
    <w:rsid w:val="00C05098"/>
    <w:rsid w:val="00C05713"/>
    <w:rsid w:val="00C06EB5"/>
    <w:rsid w:val="00C1027D"/>
    <w:rsid w:val="00C11AE2"/>
    <w:rsid w:val="00C14749"/>
    <w:rsid w:val="00C208CD"/>
    <w:rsid w:val="00C22B2C"/>
    <w:rsid w:val="00C3237F"/>
    <w:rsid w:val="00C34935"/>
    <w:rsid w:val="00C4007F"/>
    <w:rsid w:val="00C46847"/>
    <w:rsid w:val="00C51AEA"/>
    <w:rsid w:val="00C54204"/>
    <w:rsid w:val="00C54A83"/>
    <w:rsid w:val="00C558AE"/>
    <w:rsid w:val="00C55F62"/>
    <w:rsid w:val="00C80AB4"/>
    <w:rsid w:val="00C9046A"/>
    <w:rsid w:val="00C914E2"/>
    <w:rsid w:val="00C921D9"/>
    <w:rsid w:val="00C92208"/>
    <w:rsid w:val="00C9251F"/>
    <w:rsid w:val="00C9424A"/>
    <w:rsid w:val="00CA140F"/>
    <w:rsid w:val="00CA3FFC"/>
    <w:rsid w:val="00CA6659"/>
    <w:rsid w:val="00CB149C"/>
    <w:rsid w:val="00CC6354"/>
    <w:rsid w:val="00CD1504"/>
    <w:rsid w:val="00CD154A"/>
    <w:rsid w:val="00CD790F"/>
    <w:rsid w:val="00CF187A"/>
    <w:rsid w:val="00D03C64"/>
    <w:rsid w:val="00D05590"/>
    <w:rsid w:val="00D24CE0"/>
    <w:rsid w:val="00D261AD"/>
    <w:rsid w:val="00D266FC"/>
    <w:rsid w:val="00D3095C"/>
    <w:rsid w:val="00D35B13"/>
    <w:rsid w:val="00D43562"/>
    <w:rsid w:val="00D571F5"/>
    <w:rsid w:val="00D62767"/>
    <w:rsid w:val="00D6418F"/>
    <w:rsid w:val="00D6793C"/>
    <w:rsid w:val="00D7050B"/>
    <w:rsid w:val="00D709E5"/>
    <w:rsid w:val="00D72055"/>
    <w:rsid w:val="00D775B8"/>
    <w:rsid w:val="00D82DD2"/>
    <w:rsid w:val="00D90685"/>
    <w:rsid w:val="00DB42AE"/>
    <w:rsid w:val="00DC3ABD"/>
    <w:rsid w:val="00DD1CF8"/>
    <w:rsid w:val="00DE1721"/>
    <w:rsid w:val="00DE25AC"/>
    <w:rsid w:val="00DE7507"/>
    <w:rsid w:val="00DF5ADC"/>
    <w:rsid w:val="00E05118"/>
    <w:rsid w:val="00E10146"/>
    <w:rsid w:val="00E1722F"/>
    <w:rsid w:val="00E20E55"/>
    <w:rsid w:val="00E23642"/>
    <w:rsid w:val="00E36A1D"/>
    <w:rsid w:val="00E403F4"/>
    <w:rsid w:val="00E412AF"/>
    <w:rsid w:val="00E45165"/>
    <w:rsid w:val="00E54E1C"/>
    <w:rsid w:val="00E56573"/>
    <w:rsid w:val="00E63BD8"/>
    <w:rsid w:val="00E81365"/>
    <w:rsid w:val="00E8177D"/>
    <w:rsid w:val="00E83B8D"/>
    <w:rsid w:val="00E84E72"/>
    <w:rsid w:val="00E85085"/>
    <w:rsid w:val="00E94CB3"/>
    <w:rsid w:val="00EA1D21"/>
    <w:rsid w:val="00EA2A51"/>
    <w:rsid w:val="00EA2C40"/>
    <w:rsid w:val="00ED30F0"/>
    <w:rsid w:val="00ED7788"/>
    <w:rsid w:val="00EF0EB0"/>
    <w:rsid w:val="00F0452D"/>
    <w:rsid w:val="00F1175A"/>
    <w:rsid w:val="00F221E8"/>
    <w:rsid w:val="00F22D63"/>
    <w:rsid w:val="00F243EB"/>
    <w:rsid w:val="00F324D4"/>
    <w:rsid w:val="00F401DF"/>
    <w:rsid w:val="00F415FC"/>
    <w:rsid w:val="00F43010"/>
    <w:rsid w:val="00F45D81"/>
    <w:rsid w:val="00F5606A"/>
    <w:rsid w:val="00F776E0"/>
    <w:rsid w:val="00F804B4"/>
    <w:rsid w:val="00F81343"/>
    <w:rsid w:val="00F824FC"/>
    <w:rsid w:val="00F908AE"/>
    <w:rsid w:val="00F922EC"/>
    <w:rsid w:val="00F9248C"/>
    <w:rsid w:val="00F93139"/>
    <w:rsid w:val="00FA1228"/>
    <w:rsid w:val="00FB0BED"/>
    <w:rsid w:val="00FB5ECD"/>
    <w:rsid w:val="00FB69B8"/>
    <w:rsid w:val="00FC18D5"/>
    <w:rsid w:val="00FE326E"/>
    <w:rsid w:val="00FE37C7"/>
    <w:rsid w:val="00FE4864"/>
    <w:rsid w:val="00FF115C"/>
    <w:rsid w:val="00FF16B3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3E8"/>
    <w:pPr>
      <w:keepNext/>
      <w:ind w:firstLine="708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41B"/>
    <w:rPr>
      <w:sz w:val="28"/>
    </w:rPr>
  </w:style>
  <w:style w:type="character" w:customStyle="1" w:styleId="a4">
    <w:name w:val="Основной текст Знак"/>
    <w:basedOn w:val="a0"/>
    <w:link w:val="a3"/>
    <w:rsid w:val="005234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6942D8"/>
    <w:rPr>
      <w:spacing w:val="5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2D8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pacing w:val="5"/>
      <w:sz w:val="19"/>
      <w:szCs w:val="19"/>
      <w:lang w:eastAsia="en-US"/>
    </w:rPr>
  </w:style>
  <w:style w:type="character" w:customStyle="1" w:styleId="0pt">
    <w:name w:val="Основной текст + Интервал 0 pt"/>
    <w:basedOn w:val="a5"/>
    <w:rsid w:val="00694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8618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618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5"/>
    <w:rsid w:val="007E53E8"/>
    <w:rPr>
      <w:color w:val="000000"/>
      <w:spacing w:val="29"/>
      <w:w w:val="100"/>
      <w:position w:val="0"/>
      <w:lang w:val="ru-RU"/>
    </w:rPr>
  </w:style>
  <w:style w:type="character" w:customStyle="1" w:styleId="0pt0">
    <w:name w:val="Основной текст + Полужирный;Курсив;Интервал 0 pt"/>
    <w:basedOn w:val="a5"/>
    <w:rsid w:val="007E53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Курсив;Интервал 0 pt"/>
    <w:basedOn w:val="a5"/>
    <w:rsid w:val="007E53E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none"/>
      <w:lang w:val="ru-RU"/>
    </w:rPr>
  </w:style>
  <w:style w:type="character" w:customStyle="1" w:styleId="apple-converted-space">
    <w:name w:val="apple-converted-space"/>
    <w:basedOn w:val="a0"/>
    <w:rsid w:val="00FB5ECD"/>
  </w:style>
  <w:style w:type="character" w:customStyle="1" w:styleId="20">
    <w:name w:val="Заголовок 2 Знак"/>
    <w:basedOn w:val="a0"/>
    <w:link w:val="2"/>
    <w:rsid w:val="003653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C4708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6E0B8C"/>
    <w:rPr>
      <w:b/>
      <w:bCs/>
      <w:spacing w:val="3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E0B8C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spacing w:val="3"/>
      <w:sz w:val="19"/>
      <w:szCs w:val="19"/>
      <w:lang w:eastAsia="en-US"/>
    </w:rPr>
  </w:style>
  <w:style w:type="paragraph" w:styleId="a7">
    <w:name w:val="No Spacing"/>
    <w:link w:val="a8"/>
    <w:uiPriority w:val="1"/>
    <w:qFormat/>
    <w:rsid w:val="00671B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rsid w:val="00671BB9"/>
    <w:rPr>
      <w:rFonts w:ascii="Calibri" w:eastAsia="Times New Roman" w:hAnsi="Calibri" w:cs="Times New Roman"/>
      <w:lang w:eastAsia="ru-RU"/>
    </w:rPr>
  </w:style>
  <w:style w:type="character" w:customStyle="1" w:styleId="0pt1">
    <w:name w:val="Основной текст + Курсив;Интервал 0 pt"/>
    <w:basedOn w:val="a5"/>
    <w:rsid w:val="008F5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9">
    <w:name w:val="Normal (Web)"/>
    <w:basedOn w:val="a"/>
    <w:uiPriority w:val="99"/>
    <w:rsid w:val="00203800"/>
    <w:pPr>
      <w:suppressAutoHyphens/>
      <w:spacing w:before="10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D27D-5220-4C78-B6D0-BACC6FF8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6583</Words>
  <Characters>37528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44023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О.Н.</dc:creator>
  <cp:lastModifiedBy>User</cp:lastModifiedBy>
  <cp:revision>4</cp:revision>
  <cp:lastPrinted>2013-05-21T09:13:00Z</cp:lastPrinted>
  <dcterms:created xsi:type="dcterms:W3CDTF">2017-05-04T05:01:00Z</dcterms:created>
  <dcterms:modified xsi:type="dcterms:W3CDTF">2017-05-05T06:37:00Z</dcterms:modified>
</cp:coreProperties>
</file>