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DF" w:rsidRDefault="00FC5FDF" w:rsidP="001376F7">
      <w:pPr>
        <w:pStyle w:val="ConsPlusTitlePage"/>
      </w:pP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АДМИНИСТРАЦИЯ ВОЛГОГРАДСКОЙ ОБЛАСТИ</w:t>
      </w:r>
    </w:p>
    <w:p w:rsidR="00FC5FDF" w:rsidRPr="00A42141" w:rsidRDefault="00FC5FDF">
      <w:pPr>
        <w:pStyle w:val="ConsPlusTitle"/>
        <w:jc w:val="center"/>
        <w:rPr>
          <w:rFonts w:ascii="Times New Roman" w:hAnsi="Times New Roman" w:cs="Times New Roman"/>
          <w:sz w:val="24"/>
          <w:szCs w:val="24"/>
        </w:rPr>
      </w:pP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ПОСТАНОВЛЕНИЕ</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от 28 декабря 2015 г. N 791-п</w:t>
      </w:r>
    </w:p>
    <w:p w:rsidR="00FC5FDF" w:rsidRPr="00A42141" w:rsidRDefault="00FC5FDF">
      <w:pPr>
        <w:pStyle w:val="ConsPlusTitle"/>
        <w:jc w:val="center"/>
        <w:rPr>
          <w:rFonts w:ascii="Times New Roman" w:hAnsi="Times New Roman" w:cs="Times New Roman"/>
          <w:sz w:val="24"/>
          <w:szCs w:val="24"/>
        </w:rPr>
      </w:pP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ОБ УТВЕРЖДЕНИИ ГОСУДАРСТВЕННОЙ ПРОГРАММЫ ВОЛГОГРАДСКОЙ</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ОБЛАСТИ "ОКАЗАНИЕ СОДЕЙСТВИЯ ДОБРОВОЛЬНОМУ ПЕРЕСЕЛЕНИЮ</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В РОССИЙСКУЮ ФЕДЕРАЦИЮ СООТЕЧЕСТВЕННИКОВ,</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ПРОЖИВАЮЩИХ ЗА РУБЕЖОМ"</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Администрация Волгоградской области постановляет:</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1. Утвердить прилагаемую государственную </w:t>
      </w:r>
      <w:hyperlink w:anchor="P39" w:history="1">
        <w:r w:rsidRPr="00A42141">
          <w:rPr>
            <w:rFonts w:ascii="Times New Roman" w:hAnsi="Times New Roman" w:cs="Times New Roman"/>
            <w:color w:val="0000FF"/>
            <w:sz w:val="24"/>
            <w:szCs w:val="24"/>
          </w:rPr>
          <w:t>программу</w:t>
        </w:r>
      </w:hyperlink>
      <w:r w:rsidRPr="00A42141">
        <w:rPr>
          <w:rFonts w:ascii="Times New Roman" w:hAnsi="Times New Roman" w:cs="Times New Roman"/>
          <w:sz w:val="24"/>
          <w:szCs w:val="24"/>
        </w:rPr>
        <w:t xml:space="preserve"> Волгоградской области "Оказание содействия добровольному переселению в Российскую Федерацию соотечественников, проживающих за рубежом" (далее именуется - государственная программа).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2. Рекомендовать главам городских округов и муниципальных районов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принять участие в реализации государственной программы;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определить уполномоченный орган, ответственный в пределах своих полномочий за реализацию государственной программы на подведомственной территории;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создать муниципальную межведомственную комиссию по рассмотрению заявлений соотечественников и осуществлению оценки возможности их трудоустройства, включая занятия предпринимательской деятельностью и агропромышленным производством, получения профессионального образования, временного и постоянного жилищного обустройства.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3. Признать утратившими силу:</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а) </w:t>
      </w:r>
      <w:hyperlink r:id="rId4" w:history="1">
        <w:r w:rsidRPr="00A42141">
          <w:rPr>
            <w:rFonts w:ascii="Times New Roman" w:hAnsi="Times New Roman" w:cs="Times New Roman"/>
            <w:color w:val="0000FF"/>
            <w:sz w:val="24"/>
            <w:szCs w:val="24"/>
          </w:rPr>
          <w:t>постановление</w:t>
        </w:r>
      </w:hyperlink>
      <w:r w:rsidRPr="00A42141">
        <w:rPr>
          <w:rFonts w:ascii="Times New Roman" w:hAnsi="Times New Roman" w:cs="Times New Roman"/>
          <w:sz w:val="24"/>
          <w:szCs w:val="24"/>
        </w:rPr>
        <w:t xml:space="preserve"> Правительства Волгоградской области от 23 декабря 2013 г. N 768-п "Об утверждении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 на 2014 - 2016 годы";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б) постановления Администрации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от 31 декабря 2014 г. </w:t>
      </w:r>
      <w:hyperlink r:id="rId5" w:history="1">
        <w:r w:rsidRPr="00A42141">
          <w:rPr>
            <w:rFonts w:ascii="Times New Roman" w:hAnsi="Times New Roman" w:cs="Times New Roman"/>
            <w:color w:val="0000FF"/>
            <w:sz w:val="24"/>
            <w:szCs w:val="24"/>
          </w:rPr>
          <w:t>N 137-п</w:t>
        </w:r>
      </w:hyperlink>
      <w:r w:rsidRPr="00A42141">
        <w:rPr>
          <w:rFonts w:ascii="Times New Roman" w:hAnsi="Times New Roman" w:cs="Times New Roman"/>
          <w:sz w:val="24"/>
          <w:szCs w:val="24"/>
        </w:rPr>
        <w:t xml:space="preserve"> "О внесении изменений в постановление Правительства Волгоградской области от 23 декабря 2013 г. N 768-п "Об утверждении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 на 2014 - 2016 годы";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от 24 августа 2015 г. </w:t>
      </w:r>
      <w:hyperlink r:id="rId6" w:history="1">
        <w:r w:rsidRPr="00A42141">
          <w:rPr>
            <w:rFonts w:ascii="Times New Roman" w:hAnsi="Times New Roman" w:cs="Times New Roman"/>
            <w:color w:val="0000FF"/>
            <w:sz w:val="24"/>
            <w:szCs w:val="24"/>
          </w:rPr>
          <w:t>N 494-п</w:t>
        </w:r>
      </w:hyperlink>
      <w:r w:rsidRPr="00A42141">
        <w:rPr>
          <w:rFonts w:ascii="Times New Roman" w:hAnsi="Times New Roman" w:cs="Times New Roman"/>
          <w:sz w:val="24"/>
          <w:szCs w:val="24"/>
        </w:rPr>
        <w:t xml:space="preserve"> "О внесении изменений в постановление Правительства Волгоградской области от 23 декабря 2013 г. N 768-п "Об утверждении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 на 2014 - 2020 годы";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от 26 ноября 2015 г. </w:t>
      </w:r>
      <w:hyperlink r:id="rId7" w:history="1">
        <w:r w:rsidRPr="00A42141">
          <w:rPr>
            <w:rFonts w:ascii="Times New Roman" w:hAnsi="Times New Roman" w:cs="Times New Roman"/>
            <w:color w:val="0000FF"/>
            <w:sz w:val="24"/>
            <w:szCs w:val="24"/>
          </w:rPr>
          <w:t>N 721-п</w:t>
        </w:r>
      </w:hyperlink>
      <w:r w:rsidRPr="00A42141">
        <w:rPr>
          <w:rFonts w:ascii="Times New Roman" w:hAnsi="Times New Roman" w:cs="Times New Roman"/>
          <w:sz w:val="24"/>
          <w:szCs w:val="24"/>
        </w:rPr>
        <w:t xml:space="preserve"> "О внесении изменений в постановление Правительства Волгоградской области от 23 декабря 2013 г. N 768-п "Об утверждении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 на 2014 - 2020 годы".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4. Настоящее постановление вступает в силу с 01 января 2016 г. и подлежит официальному опубликованию.</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Губернатор</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Волгоградской области</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lastRenderedPageBreak/>
        <w:t>А.И.БОЧАРОВ</w:t>
      </w:r>
    </w:p>
    <w:p w:rsidR="00FC5FDF" w:rsidRPr="00A42141" w:rsidRDefault="00FC5FDF">
      <w:pPr>
        <w:rPr>
          <w:rFonts w:ascii="Times New Roman" w:hAnsi="Times New Roman" w:cs="Times New Roman"/>
          <w:sz w:val="24"/>
          <w:szCs w:val="24"/>
        </w:rPr>
        <w:sectPr w:rsidR="00FC5FDF" w:rsidRPr="00A42141" w:rsidSect="00B5464A">
          <w:pgSz w:w="11906" w:h="16838"/>
          <w:pgMar w:top="1134" w:right="850" w:bottom="1134" w:left="1701" w:header="708" w:footer="708" w:gutter="0"/>
          <w:cols w:space="708"/>
          <w:docGrid w:linePitch="360"/>
        </w:sect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Утверждена</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постановлением</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Администрации</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Волгоградской области</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от 28 декабря 2015 г. N 791-п</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Title"/>
        <w:jc w:val="center"/>
        <w:rPr>
          <w:rFonts w:ascii="Times New Roman" w:hAnsi="Times New Roman" w:cs="Times New Roman"/>
          <w:sz w:val="24"/>
          <w:szCs w:val="24"/>
        </w:rPr>
      </w:pPr>
      <w:bookmarkStart w:id="0" w:name="P39"/>
      <w:bookmarkEnd w:id="0"/>
      <w:r w:rsidRPr="00A42141">
        <w:rPr>
          <w:rFonts w:ascii="Times New Roman" w:hAnsi="Times New Roman" w:cs="Times New Roman"/>
          <w:sz w:val="24"/>
          <w:szCs w:val="24"/>
        </w:rPr>
        <w:t>ГОСУДАРСТВЕННАЯ ПРОГРАММА</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ВОЛГОГРАДСКОЙ ОБЛАСТИ "ОКАЗАНИЕ СОДЕЙСТВИЯ ДОБРОВОЛЬНОМУ</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ПЕРЕСЕЛЕНИЮ В РОССИЙСКУЮ ФЕДЕРАЦИЮ СООТЕЧЕСТВЕННИКОВ,</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ПРОЖИВАЮЩИХ ЗА РУБЕЖОМ"</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ПАСПОРТ</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государственной программы Волгоградской области "Оказание</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содействия добровольному переселению в Российскую Федерацию</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соотечественников, проживающих за рубежом"</w:t>
      </w:r>
    </w:p>
    <w:p w:rsidR="00FC5FDF" w:rsidRPr="00A42141" w:rsidRDefault="00FC5FDF">
      <w:pPr>
        <w:pStyle w:val="ConsPlusNormal"/>
        <w:jc w:val="both"/>
        <w:rPr>
          <w:rFonts w:ascii="Times New Roman" w:hAnsi="Times New Roman" w:cs="Times New Roman"/>
          <w:sz w:val="24"/>
          <w:szCs w:val="24"/>
        </w:rPr>
      </w:pPr>
    </w:p>
    <w:tbl>
      <w:tblPr>
        <w:tblW w:w="0" w:type="auto"/>
        <w:tblInd w:w="-1" w:type="dxa"/>
        <w:tblLayout w:type="fixed"/>
        <w:tblCellMar>
          <w:top w:w="102" w:type="dxa"/>
          <w:left w:w="62" w:type="dxa"/>
          <w:bottom w:w="102" w:type="dxa"/>
          <w:right w:w="62" w:type="dxa"/>
        </w:tblCellMar>
        <w:tblLook w:val="0000"/>
      </w:tblPr>
      <w:tblGrid>
        <w:gridCol w:w="3402"/>
        <w:gridCol w:w="340"/>
        <w:gridCol w:w="5896"/>
      </w:tblGrid>
      <w:tr w:rsidR="00FC5FDF" w:rsidRPr="00A42141">
        <w:tc>
          <w:tcPr>
            <w:tcW w:w="3402"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Ответственный исполнитель государственной программы</w:t>
            </w:r>
          </w:p>
        </w:tc>
        <w:tc>
          <w:tcPr>
            <w:tcW w:w="34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5896" w:type="dxa"/>
            <w:tcBorders>
              <w:top w:val="nil"/>
              <w:left w:val="nil"/>
              <w:bottom w:val="nil"/>
              <w:right w:val="nil"/>
            </w:tcBorders>
          </w:tcPr>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 xml:space="preserve">комитет по труду и занятости населения Волгоградской области (далее именуется - </w:t>
            </w:r>
            <w:proofErr w:type="spellStart"/>
            <w:r w:rsidRPr="00A42141">
              <w:rPr>
                <w:rFonts w:ascii="Times New Roman" w:hAnsi="Times New Roman" w:cs="Times New Roman"/>
                <w:sz w:val="24"/>
                <w:szCs w:val="24"/>
              </w:rPr>
              <w:t>Облкомтруд</w:t>
            </w:r>
            <w:proofErr w:type="spellEnd"/>
            <w:r w:rsidRPr="00A42141">
              <w:rPr>
                <w:rFonts w:ascii="Times New Roman" w:hAnsi="Times New Roman" w:cs="Times New Roman"/>
                <w:sz w:val="24"/>
                <w:szCs w:val="24"/>
              </w:rPr>
              <w:t>)</w:t>
            </w:r>
          </w:p>
        </w:tc>
      </w:tr>
      <w:tr w:rsidR="00FC5FDF" w:rsidRPr="00A42141">
        <w:tc>
          <w:tcPr>
            <w:tcW w:w="3402"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Соисполнитель государственной программы</w:t>
            </w:r>
          </w:p>
        </w:tc>
        <w:tc>
          <w:tcPr>
            <w:tcW w:w="34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5896" w:type="dxa"/>
            <w:tcBorders>
              <w:top w:val="nil"/>
              <w:left w:val="nil"/>
              <w:bottom w:val="nil"/>
              <w:right w:val="nil"/>
            </w:tcBorders>
          </w:tcPr>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 xml:space="preserve">комитет здравоохранения Волгоградской области (далее именуется - </w:t>
            </w:r>
            <w:proofErr w:type="spellStart"/>
            <w:r w:rsidRPr="00A42141">
              <w:rPr>
                <w:rFonts w:ascii="Times New Roman" w:hAnsi="Times New Roman" w:cs="Times New Roman"/>
                <w:sz w:val="24"/>
                <w:szCs w:val="24"/>
              </w:rPr>
              <w:t>Облздрав</w:t>
            </w:r>
            <w:proofErr w:type="spellEnd"/>
            <w:r w:rsidRPr="00A42141">
              <w:rPr>
                <w:rFonts w:ascii="Times New Roman" w:hAnsi="Times New Roman" w:cs="Times New Roman"/>
                <w:sz w:val="24"/>
                <w:szCs w:val="24"/>
              </w:rPr>
              <w:t>)</w:t>
            </w:r>
          </w:p>
        </w:tc>
      </w:tr>
      <w:tr w:rsidR="00FC5FDF" w:rsidRPr="00A42141">
        <w:tc>
          <w:tcPr>
            <w:tcW w:w="3402"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Цели государственной программы</w:t>
            </w:r>
          </w:p>
        </w:tc>
        <w:tc>
          <w:tcPr>
            <w:tcW w:w="34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5896" w:type="dxa"/>
            <w:tcBorders>
              <w:top w:val="nil"/>
              <w:left w:val="nil"/>
              <w:bottom w:val="nil"/>
              <w:right w:val="nil"/>
            </w:tcBorders>
          </w:tcPr>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стимулирование и организация процесса добровольного переселения соотечественников, проживающих за рубежом, на постоянное место жительства в Российскую Федерацию;</w:t>
            </w:r>
          </w:p>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 xml:space="preserve">содействие социально-экономическому развитию и </w:t>
            </w:r>
            <w:r w:rsidRPr="00A42141">
              <w:rPr>
                <w:rFonts w:ascii="Times New Roman" w:hAnsi="Times New Roman" w:cs="Times New Roman"/>
                <w:sz w:val="24"/>
                <w:szCs w:val="24"/>
              </w:rPr>
              <w:lastRenderedPageBreak/>
              <w:t>решению демографических проблем Волгоградской области</w:t>
            </w:r>
          </w:p>
        </w:tc>
      </w:tr>
      <w:tr w:rsidR="00FC5FDF" w:rsidRPr="00A42141">
        <w:tc>
          <w:tcPr>
            <w:tcW w:w="3402"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lastRenderedPageBreak/>
              <w:t>Задачи государственной программы</w:t>
            </w:r>
          </w:p>
        </w:tc>
        <w:tc>
          <w:tcPr>
            <w:tcW w:w="34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5896" w:type="dxa"/>
            <w:tcBorders>
              <w:top w:val="nil"/>
              <w:left w:val="nil"/>
              <w:bottom w:val="nil"/>
              <w:right w:val="nil"/>
            </w:tcBorders>
          </w:tcPr>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обеспечение процесса добровольного переселения в Российскую Федерацию соотечественников, проживающих за рубежом;</w:t>
            </w:r>
          </w:p>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компенсация убыли населения за счет привлечения соотечественников, проживающих за рубежом, на постоянное место жительства в Волгоградскую область;</w:t>
            </w:r>
          </w:p>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увеличение трудового потенциала Волгоградской области</w:t>
            </w:r>
          </w:p>
        </w:tc>
      </w:tr>
      <w:tr w:rsidR="00FC5FDF" w:rsidRPr="00A42141">
        <w:tc>
          <w:tcPr>
            <w:tcW w:w="3402"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Целевые показатели государственной программы, их значения на последний год реализации</w:t>
            </w:r>
          </w:p>
        </w:tc>
        <w:tc>
          <w:tcPr>
            <w:tcW w:w="34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5896" w:type="dxa"/>
            <w:tcBorders>
              <w:top w:val="nil"/>
              <w:left w:val="nil"/>
              <w:bottom w:val="nil"/>
              <w:right w:val="nil"/>
            </w:tcBorders>
          </w:tcPr>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количество участников государственной программы и членов их семей, прибывших в Волгоградскую область и зарегистрированных в территориальных органах Управления Федеральной миграционной службы по Волгоградской области (далее именуется - УФМС по Волгоградской области);</w:t>
            </w:r>
          </w:p>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 xml:space="preserve">количество выданных свидетельств участника Государственной </w:t>
            </w:r>
            <w:hyperlink r:id="rId8"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14 сентября 2012 г.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(далее именуется - Государственная программа по оказанию содействия добровольному переселению в Российскую Федерацию соотечественников, проживающих за рубежом);</w:t>
            </w:r>
          </w:p>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 xml:space="preserve">доля расходов областного бюджета на реализацию </w:t>
            </w:r>
            <w:r w:rsidRPr="00A42141">
              <w:rPr>
                <w:rFonts w:ascii="Times New Roman" w:hAnsi="Times New Roman" w:cs="Times New Roman"/>
                <w:sz w:val="24"/>
                <w:szCs w:val="24"/>
              </w:rPr>
              <w:lastRenderedPageBreak/>
              <w:t>мероприятий, предусмотренных государственной программой,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предусмотренных государственной программой;</w:t>
            </w:r>
          </w:p>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количество заявлений, принятых от соотечественников, проживающих за рубежом, желающих участвовать в государственной программе;</w:t>
            </w:r>
          </w:p>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доля прибывших участников государственной программы в трудоспособном возрасте</w:t>
            </w:r>
          </w:p>
        </w:tc>
      </w:tr>
      <w:tr w:rsidR="00FC5FDF" w:rsidRPr="00A42141">
        <w:tc>
          <w:tcPr>
            <w:tcW w:w="3402"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lastRenderedPageBreak/>
              <w:t>Сроки и этапы реализации государственной программы</w:t>
            </w:r>
          </w:p>
        </w:tc>
        <w:tc>
          <w:tcPr>
            <w:tcW w:w="34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5896" w:type="dxa"/>
            <w:tcBorders>
              <w:top w:val="nil"/>
              <w:left w:val="nil"/>
              <w:bottom w:val="nil"/>
              <w:right w:val="nil"/>
            </w:tcBorders>
          </w:tcPr>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государственная программа реализуется в 2016 - 2020 годах в один этап</w:t>
            </w:r>
          </w:p>
        </w:tc>
      </w:tr>
      <w:tr w:rsidR="00FC5FDF" w:rsidRPr="00A42141">
        <w:tc>
          <w:tcPr>
            <w:tcW w:w="3402"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Объемы и источники финансирования государственной программы</w:t>
            </w:r>
          </w:p>
        </w:tc>
        <w:tc>
          <w:tcPr>
            <w:tcW w:w="34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w:t>
            </w:r>
          </w:p>
        </w:tc>
        <w:tc>
          <w:tcPr>
            <w:tcW w:w="5896" w:type="dxa"/>
            <w:tcBorders>
              <w:top w:val="nil"/>
              <w:left w:val="nil"/>
              <w:bottom w:val="nil"/>
              <w:right w:val="nil"/>
            </w:tcBorders>
          </w:tcPr>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 xml:space="preserve">расходы по финансовому обеспечению государственной программы осуществляются за счет средств областного бюджета и за счет субсидий из федерального бюджета на реализацию мероприятий, предусмотренных Государственной </w:t>
            </w:r>
            <w:hyperlink r:id="rId9" w:history="1">
              <w:r w:rsidRPr="00A42141">
                <w:rPr>
                  <w:rFonts w:ascii="Times New Roman" w:hAnsi="Times New Roman" w:cs="Times New Roman"/>
                  <w:color w:val="0000FF"/>
                  <w:sz w:val="24"/>
                  <w:szCs w:val="24"/>
                </w:rPr>
                <w:t>программой</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в порядке, предусмотренном действующим законодательством.</w:t>
            </w:r>
          </w:p>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Общий объем финансирования государственной программы из областного бюджета составляет 37115,715 тыс. рублей, в том числе по годам:</w:t>
            </w:r>
          </w:p>
          <w:p w:rsidR="00FC5FDF" w:rsidRPr="00A42141" w:rsidRDefault="00FC5FDF">
            <w:pPr>
              <w:pStyle w:val="ConsPlusNormal"/>
              <w:jc w:val="both"/>
              <w:rPr>
                <w:rFonts w:ascii="Times New Roman" w:hAnsi="Times New Roman" w:cs="Times New Roman"/>
                <w:sz w:val="24"/>
                <w:szCs w:val="24"/>
              </w:rPr>
            </w:pPr>
            <w:r w:rsidRPr="00A42141">
              <w:rPr>
                <w:rFonts w:ascii="Times New Roman" w:hAnsi="Times New Roman" w:cs="Times New Roman"/>
                <w:sz w:val="24"/>
                <w:szCs w:val="24"/>
              </w:rPr>
              <w:t>2016 год - 8708,027 тыс. рублей;</w:t>
            </w:r>
          </w:p>
          <w:p w:rsidR="00FC5FDF" w:rsidRPr="00A42141" w:rsidRDefault="00FC5FDF">
            <w:pPr>
              <w:pStyle w:val="ConsPlusNormal"/>
              <w:jc w:val="both"/>
              <w:rPr>
                <w:rFonts w:ascii="Times New Roman" w:hAnsi="Times New Roman" w:cs="Times New Roman"/>
                <w:sz w:val="24"/>
                <w:szCs w:val="24"/>
              </w:rPr>
            </w:pPr>
            <w:r w:rsidRPr="00A42141">
              <w:rPr>
                <w:rFonts w:ascii="Times New Roman" w:hAnsi="Times New Roman" w:cs="Times New Roman"/>
                <w:sz w:val="24"/>
                <w:szCs w:val="24"/>
              </w:rPr>
              <w:t>2017 год - 6677,995 тыс. рублей;</w:t>
            </w:r>
          </w:p>
          <w:p w:rsidR="00FC5FDF" w:rsidRPr="00A42141" w:rsidRDefault="00FC5FDF">
            <w:pPr>
              <w:pStyle w:val="ConsPlusNormal"/>
              <w:jc w:val="both"/>
              <w:rPr>
                <w:rFonts w:ascii="Times New Roman" w:hAnsi="Times New Roman" w:cs="Times New Roman"/>
                <w:sz w:val="24"/>
                <w:szCs w:val="24"/>
              </w:rPr>
            </w:pPr>
            <w:r w:rsidRPr="00A42141">
              <w:rPr>
                <w:rFonts w:ascii="Times New Roman" w:hAnsi="Times New Roman" w:cs="Times New Roman"/>
                <w:sz w:val="24"/>
                <w:szCs w:val="24"/>
              </w:rPr>
              <w:t>2018 год - 7751,163 тыс. рублей;</w:t>
            </w:r>
          </w:p>
          <w:p w:rsidR="00FC5FDF" w:rsidRPr="00A42141" w:rsidRDefault="00FC5FDF">
            <w:pPr>
              <w:pStyle w:val="ConsPlusNormal"/>
              <w:jc w:val="both"/>
              <w:rPr>
                <w:rFonts w:ascii="Times New Roman" w:hAnsi="Times New Roman" w:cs="Times New Roman"/>
                <w:sz w:val="24"/>
                <w:szCs w:val="24"/>
              </w:rPr>
            </w:pPr>
            <w:r w:rsidRPr="00A42141">
              <w:rPr>
                <w:rFonts w:ascii="Times New Roman" w:hAnsi="Times New Roman" w:cs="Times New Roman"/>
                <w:sz w:val="24"/>
                <w:szCs w:val="24"/>
              </w:rPr>
              <w:lastRenderedPageBreak/>
              <w:t>2019 год - 7256,292 тыс. рублей;</w:t>
            </w:r>
          </w:p>
          <w:p w:rsidR="00FC5FDF" w:rsidRPr="00A42141" w:rsidRDefault="00FC5FDF">
            <w:pPr>
              <w:pStyle w:val="ConsPlusNormal"/>
              <w:jc w:val="both"/>
              <w:rPr>
                <w:rFonts w:ascii="Times New Roman" w:hAnsi="Times New Roman" w:cs="Times New Roman"/>
                <w:sz w:val="24"/>
                <w:szCs w:val="24"/>
              </w:rPr>
            </w:pPr>
            <w:r w:rsidRPr="00A42141">
              <w:rPr>
                <w:rFonts w:ascii="Times New Roman" w:hAnsi="Times New Roman" w:cs="Times New Roman"/>
                <w:sz w:val="24"/>
                <w:szCs w:val="24"/>
              </w:rPr>
              <w:t>2020 год - 6722,238 тыс. рублей</w:t>
            </w:r>
          </w:p>
        </w:tc>
      </w:tr>
      <w:tr w:rsidR="00FC5FDF" w:rsidRPr="00A42141">
        <w:tc>
          <w:tcPr>
            <w:tcW w:w="3402"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lastRenderedPageBreak/>
              <w:t>Ожидаемые результаты реализации государственной программы</w:t>
            </w:r>
          </w:p>
        </w:tc>
        <w:tc>
          <w:tcPr>
            <w:tcW w:w="34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w:t>
            </w:r>
          </w:p>
        </w:tc>
        <w:tc>
          <w:tcPr>
            <w:tcW w:w="5896" w:type="dxa"/>
            <w:tcBorders>
              <w:top w:val="nil"/>
              <w:left w:val="nil"/>
              <w:bottom w:val="nil"/>
              <w:right w:val="nil"/>
            </w:tcBorders>
          </w:tcPr>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привлечение 3794 участников государственной программы (8590 человек с учетом членов семей), прибывших в Волгоградскую область и зарегистрированных в УФМС по Волгоградской области;</w:t>
            </w:r>
          </w:p>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улучшение демографической ситуации в Волгоградской области;</w:t>
            </w:r>
          </w:p>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обеспечение экономического комплекса Волгоградской области дополнительной рабочей силой за счет привлечения соотечественников, проживающих за рубежом;</w:t>
            </w:r>
          </w:p>
          <w:p w:rsidR="00FC5FDF" w:rsidRPr="00A42141" w:rsidRDefault="00FC5FDF">
            <w:pPr>
              <w:pStyle w:val="ConsPlusNormal"/>
              <w:ind w:firstLine="283"/>
              <w:jc w:val="both"/>
              <w:rPr>
                <w:rFonts w:ascii="Times New Roman" w:hAnsi="Times New Roman" w:cs="Times New Roman"/>
                <w:sz w:val="24"/>
                <w:szCs w:val="24"/>
              </w:rPr>
            </w:pPr>
            <w:r w:rsidRPr="00A42141">
              <w:rPr>
                <w:rFonts w:ascii="Times New Roman" w:hAnsi="Times New Roman" w:cs="Times New Roman"/>
                <w:sz w:val="24"/>
                <w:szCs w:val="24"/>
              </w:rPr>
              <w:t>увеличение кадрового потенциала Волгоградской области</w:t>
            </w:r>
          </w:p>
        </w:tc>
      </w:tr>
    </w:tbl>
    <w:p w:rsidR="00FC5FDF" w:rsidRPr="00A42141" w:rsidRDefault="00FC5FDF">
      <w:pPr>
        <w:rPr>
          <w:rFonts w:ascii="Times New Roman" w:hAnsi="Times New Roman" w:cs="Times New Roman"/>
          <w:sz w:val="24"/>
          <w:szCs w:val="24"/>
        </w:rPr>
        <w:sectPr w:rsidR="00FC5FDF" w:rsidRPr="00A42141">
          <w:pgSz w:w="16838" w:h="11905"/>
          <w:pgMar w:top="1701" w:right="1134" w:bottom="850" w:left="1134" w:header="0" w:footer="0" w:gutter="0"/>
          <w:cols w:space="720"/>
        </w:sect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 Общая характеристика сферы реализации</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государственной программы</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Подготовка и реализация государственной программы обусловлена необходимостью обеспечения экономики Волгоградской области рабочей силой и улучшения демографической ситуации в регионе.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Волгоградская область обладает значительным экономическим потенциалом. Определенное количество региональных активов дает ей уникальные преимущества с точки зрения конкурентоспособности. К таким активам относятся развитая промышленность и сельское хозяйство, система образования, которые дают качественные исходные экономические преимущества бизнесу и могут рассматриваться как экономическая основа региона.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Негативные тенденции в демографических процессах при действующих в настоящее время механизмах регулирования экономических и социальных процессов могут иметь отрицательный эффект в долгосрочной перспективе развития региона.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Волгоградской области в последние годы наблюдается естественная убыль населения.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Принимаемые в последние годы меры на федеральном и региональном уровнях позволили несколько увеличить рождаемость, однако уже сейчас очевидно - чтобы закрепить позитивные тенденции, необходимо определить стратегические ориентиры развития на дальнейшую перспективу с обеспечением увеличения валового регионального продукта, денежных доходов населения, качества услуг населению, улучшения экологии как основополагающих факторов повышения уровня жизни и предотвращения </w:t>
      </w:r>
      <w:proofErr w:type="spellStart"/>
      <w:r w:rsidRPr="00A42141">
        <w:rPr>
          <w:rFonts w:ascii="Times New Roman" w:hAnsi="Times New Roman" w:cs="Times New Roman"/>
          <w:sz w:val="24"/>
          <w:szCs w:val="24"/>
        </w:rPr>
        <w:t>депопуляции</w:t>
      </w:r>
      <w:proofErr w:type="spellEnd"/>
      <w:r w:rsidRPr="00A42141">
        <w:rPr>
          <w:rFonts w:ascii="Times New Roman" w:hAnsi="Times New Roman" w:cs="Times New Roman"/>
          <w:sz w:val="24"/>
          <w:szCs w:val="24"/>
        </w:rPr>
        <w:t xml:space="preserve"> населения.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Привлечение в экономику Волгоградской области квалифицированной рабочей силы из числа соотечественников, проживающих за рубежом, позволит увеличить численность занятых в экономике, а также успешно реализовать намеченные в среднесрочной перспективе инвестиционные проекты.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рамках реализации государственной программы будет осуществляться уплата налога на доходы физических лиц в областной и местные бюджеты Волгоградской области, удержанного из заработной платы соотечественников (как участников государственной программы, так и членов их семей) в результате организации их временного трудоустройства. Всего за период реализации государственной программы поступления в областной бюджет ориентировочно составят 273 тыс. рублей, в том числе по годам: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2016 год - 92 тыс. рублей;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2017 год - 58 тыс. рублей;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2018 год - 46 тыс. рублей;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2019 год - 41 тыс. рублей;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2020 год - 36 тыс. рублей.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Государственная программа предоставляет соотечественникам, проживающим за рубежом, право и возможность переселения на территорию вселения "Волгоградская область" (далее именуется - территория вселения), осознанного выбора места своего проживания и трудовой деятельности с учетом социально-экономического положения региона и перспектив его развития.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Участниками государственной программы являются соотечественники, достигшие возраста 18 лет, обладающие дееспособностью и соответствующие требованиям государственной программы, правовой статус которых определен Федеральным </w:t>
      </w:r>
      <w:hyperlink r:id="rId10" w:history="1">
        <w:r w:rsidRPr="00A42141">
          <w:rPr>
            <w:rFonts w:ascii="Times New Roman" w:hAnsi="Times New Roman" w:cs="Times New Roman"/>
            <w:color w:val="0000FF"/>
            <w:sz w:val="24"/>
            <w:szCs w:val="24"/>
          </w:rPr>
          <w:t>законом</w:t>
        </w:r>
      </w:hyperlink>
      <w:r w:rsidRPr="00A42141">
        <w:rPr>
          <w:rFonts w:ascii="Times New Roman" w:hAnsi="Times New Roman" w:cs="Times New Roman"/>
          <w:sz w:val="24"/>
          <w:szCs w:val="24"/>
        </w:rPr>
        <w:t xml:space="preserve"> от 24 мая 1999 г. N 99-ФЗ "О государственной политике Российской Федерации в отношении соотечественников за рубежом" (далее именуются - участники государственной программы).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lastRenderedPageBreak/>
        <w:t>В рамках государственной программы в 2016 - 2020 годах планируется принять на территории вселения 3794 участника государственной программы (или 8590 человек из расчета коэффициента семейности, составляющего 1,26) и оказать им содействие в трудоустройстве и обустройстве.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Предполагается, что численность экономически активного населения, принятого на территории вселения, составит 8160 человек.</w:t>
      </w:r>
    </w:p>
    <w:p w:rsidR="00FC5FDF" w:rsidRPr="00A42141" w:rsidRDefault="000A1E0E">
      <w:pPr>
        <w:pStyle w:val="ConsPlusNormal"/>
        <w:ind w:firstLine="540"/>
        <w:jc w:val="both"/>
        <w:rPr>
          <w:rFonts w:ascii="Times New Roman" w:hAnsi="Times New Roman" w:cs="Times New Roman"/>
          <w:sz w:val="24"/>
          <w:szCs w:val="24"/>
        </w:rPr>
      </w:pPr>
      <w:hyperlink w:anchor="P772" w:history="1">
        <w:r w:rsidR="00FC5FDF" w:rsidRPr="00A42141">
          <w:rPr>
            <w:rFonts w:ascii="Times New Roman" w:hAnsi="Times New Roman" w:cs="Times New Roman"/>
            <w:color w:val="0000FF"/>
            <w:sz w:val="24"/>
            <w:szCs w:val="24"/>
          </w:rPr>
          <w:t>Описание</w:t>
        </w:r>
      </w:hyperlink>
      <w:r w:rsidR="00FC5FDF" w:rsidRPr="00A42141">
        <w:rPr>
          <w:rFonts w:ascii="Times New Roman" w:hAnsi="Times New Roman" w:cs="Times New Roman"/>
          <w:sz w:val="24"/>
          <w:szCs w:val="24"/>
        </w:rPr>
        <w:t xml:space="preserve"> проекта переселения "Волгоградская область" приведено в приложении 1.</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Основные отрасли промышленности Волгоградской области: машиностроение и металлообработка (выпуск тракторов, судов, башенных кранов, подшипников, оборудования для нефтяной, электротехнической и пищевой промышленности, производство бурового, транспортно-складского, медицинского, торгового оборудования), топливная (добыча нефти, газа), нефтеперерабатывающая, химическая, нефтехимическая (в том числе производство каустической соды, химического волокна), черная и цветная металлургия. В регионе хорошо развито производство стройматериалов, а также текстильная, деревообрабатывающая, пищевая промышленности. Волгоградская область является монополистом в России по производству 11 видов промышленной продукции, в том числе некоторых видов подшипников, сернистого ангидрида, полиуретановых нитей, газопроводных труб.</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Социально-экономическое положение Волгоградской области в 2014 году характеризовалось следующими показателями.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За 2014 год доходы консолидированного бюджета Волгоградской области составили 95,5 млрд. рублей, расходы профинансированы в объеме 104,2 млрд. рублей.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По сравнению с 2013 годом доходы увеличились на 13,9 млрд. рублей, или на 17 процентов, расходы - на 11,5 млрд. рублей, или на 12,4 процента.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Волгоградской области была обеспечена стабильная работа объектов социально-культурной и жилищно-коммунальной сфер. Было продолжено строительство жилья, объектов социальной сферы и жилищно-коммунального хозяйства под замену ветхого и аварийного фонда, недостающих мощностей, природоохранных объектов.</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Индекс промышленного производства по видам деятельности "Добыча полезных ископаемых", "Обрабатывающие производства", "Производство и распределение электроэнергии, газа и воды" в 2014 году составил 100,7 процента и по сравнению с 2013 годом снизился на 0,8 процентного пункта.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2014 году по сравнению с 2013 годом индексы обрабатывающих производств, добычи полезных ископаемых, производства и распределения электроэнергии, газа и воды составили соответственно 102,3, 96,2 и 95,8 процента.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За 2014 год объем продукции сельского хозяйства составил 108,5 млрд. рублей в фактически действующих ценах. Индекс производства продукции сельского хозяйства составил 108,7 процента к 2013 году.</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Оборот розничной торговли в 2014 году составил 326,8 млрд. рублей, что в товарной массе на 8,4 процента больше, чем в 2013 году.</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Оборот общественного питания составил 9,4 млрд. рублей, или 109,4 процента к 2013 году.</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2014 году объем платных услуг, оказанных населению, составил 126,9 млрд. рублей, или 111,4 процента к 2013 году.</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Наибольшую долю в объеме платных услуг занимают такие социально значимые виды услуг, как бытовые, коммунальные и транспортные услуги, услуги связи.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Индекс потребительских цен на товары и услуги в декабре 2014 г. повысился на 6,6 процентного пункта к декабрю 2013 г.</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Среднемесячная номинальная начисленная заработная плата по Волгоградской области в 2014 году составила 23929 рублей и увеличилась по сравнению с 2013 годом на 13,7 процента.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Средний размер назначенной месячной пенсии по состоянию на 01 января 2015 г. </w:t>
      </w:r>
      <w:r w:rsidRPr="00A42141">
        <w:rPr>
          <w:rFonts w:ascii="Times New Roman" w:hAnsi="Times New Roman" w:cs="Times New Roman"/>
          <w:sz w:val="24"/>
          <w:szCs w:val="24"/>
        </w:rPr>
        <w:lastRenderedPageBreak/>
        <w:t>составил 10204 рубля и вырос по сравнению с соответствующим периодом 2014 года на 8,2 процента.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Величина прожиточного минимума в среднем за 2014 год в расчете на душу населения по Волгоградской области составила 7487 рублей и по сравнению с 2013 годом увеличилась на 11,1 процента.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Основной целью социально-экономического развития Волгоградской области является повышение уровня и качества жизни населения.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Развитие экономики Волгоградской области происходит в условиях реализации активной государственной политики, направленной на улучшение инвестиционного климата, повышение конкурентоспособности и эффективности бизнеса, стимулирование экономического роста и модернизации, а также на повышение эффективности расходов бюджета.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целях обеспечения устойчивости экономического роста в прогнозный период 2016 - 2020 годов предусмотрены меры по увеличению государственных расходов на развитие инфраструктуры, научные исследования и разработки, а также по повышению доходов работников бюджетной сферы.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На территории Волгоградской области реализуются следующие инвестиционные проекты:</w:t>
      </w:r>
    </w:p>
    <w:p w:rsidR="00FC5FDF" w:rsidRPr="00A42141" w:rsidRDefault="00FC5FDF">
      <w:pPr>
        <w:pStyle w:val="ConsPlusNormal"/>
        <w:ind w:firstLine="540"/>
        <w:jc w:val="both"/>
        <w:rPr>
          <w:rFonts w:ascii="Times New Roman" w:hAnsi="Times New Roman" w:cs="Times New Roman"/>
          <w:sz w:val="24"/>
          <w:szCs w:val="24"/>
        </w:rPr>
      </w:pPr>
      <w:proofErr w:type="spellStart"/>
      <w:r w:rsidRPr="00A42141">
        <w:rPr>
          <w:rFonts w:ascii="Times New Roman" w:hAnsi="Times New Roman" w:cs="Times New Roman"/>
          <w:sz w:val="24"/>
          <w:szCs w:val="24"/>
        </w:rPr>
        <w:t>горнообогатительный</w:t>
      </w:r>
      <w:proofErr w:type="spellEnd"/>
      <w:r w:rsidRPr="00A42141">
        <w:rPr>
          <w:rFonts w:ascii="Times New Roman" w:hAnsi="Times New Roman" w:cs="Times New Roman"/>
          <w:sz w:val="24"/>
          <w:szCs w:val="24"/>
        </w:rPr>
        <w:t xml:space="preserve"> комбинат по добыче и обогащению калийных солей мощностью 2,3 млн. тонн в год 95-процентного KCL </w:t>
      </w:r>
      <w:proofErr w:type="spellStart"/>
      <w:r w:rsidRPr="00A42141">
        <w:rPr>
          <w:rFonts w:ascii="Times New Roman" w:hAnsi="Times New Roman" w:cs="Times New Roman"/>
          <w:sz w:val="24"/>
          <w:szCs w:val="24"/>
        </w:rPr>
        <w:t>Гремячинского</w:t>
      </w:r>
      <w:proofErr w:type="spellEnd"/>
      <w:r w:rsidRPr="00A42141">
        <w:rPr>
          <w:rFonts w:ascii="Times New Roman" w:hAnsi="Times New Roman" w:cs="Times New Roman"/>
          <w:sz w:val="24"/>
          <w:szCs w:val="24"/>
        </w:rPr>
        <w:t xml:space="preserve"> месторождения </w:t>
      </w:r>
      <w:proofErr w:type="spellStart"/>
      <w:r w:rsidRPr="00A42141">
        <w:rPr>
          <w:rFonts w:ascii="Times New Roman" w:hAnsi="Times New Roman" w:cs="Times New Roman"/>
          <w:sz w:val="24"/>
          <w:szCs w:val="24"/>
        </w:rPr>
        <w:t>Котельниковского</w:t>
      </w:r>
      <w:proofErr w:type="spellEnd"/>
      <w:r w:rsidRPr="00A42141">
        <w:rPr>
          <w:rFonts w:ascii="Times New Roman" w:hAnsi="Times New Roman" w:cs="Times New Roman"/>
          <w:sz w:val="24"/>
          <w:szCs w:val="24"/>
        </w:rPr>
        <w:t xml:space="preserve"> района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комплекс глубокой переработки ВГО, 1 этап (г. Волгоград);</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строительство автомобильной дороги "Обход г. Волгограда. Южная часть" (г. Волгоград);</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строительство котельной, очистных сооружений, реконструкция </w:t>
      </w:r>
      <w:proofErr w:type="spellStart"/>
      <w:r w:rsidRPr="00A42141">
        <w:rPr>
          <w:rFonts w:ascii="Times New Roman" w:hAnsi="Times New Roman" w:cs="Times New Roman"/>
          <w:sz w:val="24"/>
          <w:szCs w:val="24"/>
        </w:rPr>
        <w:t>сырцеха</w:t>
      </w:r>
      <w:proofErr w:type="spellEnd"/>
      <w:r w:rsidRPr="00A42141">
        <w:rPr>
          <w:rFonts w:ascii="Times New Roman" w:hAnsi="Times New Roman" w:cs="Times New Roman"/>
          <w:sz w:val="24"/>
          <w:szCs w:val="24"/>
        </w:rPr>
        <w:t>, строительство цеха нарезки сыров и приобретение оборудования, установка линии по производству сыворотки, приобретение системы кондиционирования (Еланский муниципальный район);</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строительство жилого района "</w:t>
      </w:r>
      <w:proofErr w:type="spellStart"/>
      <w:r w:rsidRPr="00A42141">
        <w:rPr>
          <w:rFonts w:ascii="Times New Roman" w:hAnsi="Times New Roman" w:cs="Times New Roman"/>
          <w:sz w:val="24"/>
          <w:szCs w:val="24"/>
        </w:rPr>
        <w:t>Букатин</w:t>
      </w:r>
      <w:proofErr w:type="spellEnd"/>
      <w:r w:rsidRPr="00A42141">
        <w:rPr>
          <w:rFonts w:ascii="Times New Roman" w:hAnsi="Times New Roman" w:cs="Times New Roman"/>
          <w:sz w:val="24"/>
          <w:szCs w:val="24"/>
        </w:rPr>
        <w:t xml:space="preserve"> луг" (</w:t>
      </w:r>
      <w:proofErr w:type="spellStart"/>
      <w:r w:rsidRPr="00A42141">
        <w:rPr>
          <w:rFonts w:ascii="Times New Roman" w:hAnsi="Times New Roman" w:cs="Times New Roman"/>
          <w:sz w:val="24"/>
          <w:szCs w:val="24"/>
        </w:rPr>
        <w:t>Среднеахтубинский</w:t>
      </w:r>
      <w:proofErr w:type="spellEnd"/>
      <w:r w:rsidRPr="00A42141">
        <w:rPr>
          <w:rFonts w:ascii="Times New Roman" w:hAnsi="Times New Roman" w:cs="Times New Roman"/>
          <w:sz w:val="24"/>
          <w:szCs w:val="24"/>
        </w:rPr>
        <w:t xml:space="preserve"> муниципальный район, г. Краснослободск);</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w:t>
      </w:r>
      <w:proofErr w:type="spellStart"/>
      <w:r w:rsidRPr="00A42141">
        <w:rPr>
          <w:rFonts w:ascii="Times New Roman" w:hAnsi="Times New Roman" w:cs="Times New Roman"/>
          <w:sz w:val="24"/>
          <w:szCs w:val="24"/>
        </w:rPr>
        <w:t>Авиловское</w:t>
      </w:r>
      <w:proofErr w:type="spellEnd"/>
      <w:r w:rsidRPr="00A42141">
        <w:rPr>
          <w:rFonts w:ascii="Times New Roman" w:hAnsi="Times New Roman" w:cs="Times New Roman"/>
          <w:sz w:val="24"/>
          <w:szCs w:val="24"/>
        </w:rPr>
        <w:t xml:space="preserve"> газонефтяное месторождение" (Котовский и </w:t>
      </w:r>
      <w:proofErr w:type="spellStart"/>
      <w:r w:rsidRPr="00A42141">
        <w:rPr>
          <w:rFonts w:ascii="Times New Roman" w:hAnsi="Times New Roman" w:cs="Times New Roman"/>
          <w:sz w:val="24"/>
          <w:szCs w:val="24"/>
        </w:rPr>
        <w:t>Камышинский</w:t>
      </w:r>
      <w:proofErr w:type="spellEnd"/>
      <w:r w:rsidRPr="00A42141">
        <w:rPr>
          <w:rFonts w:ascii="Times New Roman" w:hAnsi="Times New Roman" w:cs="Times New Roman"/>
          <w:sz w:val="24"/>
          <w:szCs w:val="24"/>
        </w:rPr>
        <w:t xml:space="preserve"> муниципальные районы);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строительство завода по переработке зерновых культур в </w:t>
      </w:r>
      <w:proofErr w:type="spellStart"/>
      <w:r w:rsidRPr="00A42141">
        <w:rPr>
          <w:rFonts w:ascii="Times New Roman" w:hAnsi="Times New Roman" w:cs="Times New Roman"/>
          <w:sz w:val="24"/>
          <w:szCs w:val="24"/>
        </w:rPr>
        <w:t>Шарашенском</w:t>
      </w:r>
      <w:proofErr w:type="spellEnd"/>
      <w:r w:rsidRPr="00A42141">
        <w:rPr>
          <w:rFonts w:ascii="Times New Roman" w:hAnsi="Times New Roman" w:cs="Times New Roman"/>
          <w:sz w:val="24"/>
          <w:szCs w:val="24"/>
        </w:rPr>
        <w:t xml:space="preserve"> сельском поселении Алексеевского муниципального района с производственной мощностью 200 тыс. тонн в год;</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формирование текстильного кластера "Поволжье" на территории Волгоградской области (г. Камышин) и ряд других.</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результате реализации государственной программы по объективным и субъективным причинам могут возникнуть определенные отклонения от намеченных результатов и целей государственной программы.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В </w:t>
      </w:r>
      <w:hyperlink w:anchor="P141" w:history="1">
        <w:r w:rsidRPr="00A42141">
          <w:rPr>
            <w:rFonts w:ascii="Times New Roman" w:hAnsi="Times New Roman" w:cs="Times New Roman"/>
            <w:color w:val="0000FF"/>
            <w:sz w:val="24"/>
            <w:szCs w:val="24"/>
          </w:rPr>
          <w:t>таблице 1</w:t>
        </w:r>
      </w:hyperlink>
      <w:r w:rsidRPr="00A42141">
        <w:rPr>
          <w:rFonts w:ascii="Times New Roman" w:hAnsi="Times New Roman" w:cs="Times New Roman"/>
          <w:sz w:val="24"/>
          <w:szCs w:val="24"/>
        </w:rPr>
        <w:t xml:space="preserve"> представлены возможные риски, возникающие при реализации государственной программы, и мероприятия по их снижению.</w:t>
      </w:r>
    </w:p>
    <w:p w:rsidR="00FC5FDF" w:rsidRPr="00A42141" w:rsidRDefault="00FC5FDF">
      <w:pPr>
        <w:rPr>
          <w:rFonts w:ascii="Times New Roman" w:hAnsi="Times New Roman" w:cs="Times New Roman"/>
          <w:sz w:val="24"/>
          <w:szCs w:val="24"/>
        </w:rPr>
        <w:sectPr w:rsidR="00FC5FDF" w:rsidRPr="00A42141">
          <w:pgSz w:w="11905" w:h="16838"/>
          <w:pgMar w:top="1134" w:right="850" w:bottom="1134" w:left="1701" w:header="0" w:footer="0" w:gutter="0"/>
          <w:cols w:space="720"/>
        </w:sect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right"/>
        <w:rPr>
          <w:rFonts w:ascii="Times New Roman" w:hAnsi="Times New Roman" w:cs="Times New Roman"/>
          <w:sz w:val="24"/>
          <w:szCs w:val="24"/>
        </w:rPr>
      </w:pPr>
      <w:bookmarkStart w:id="1" w:name="P141"/>
      <w:bookmarkEnd w:id="1"/>
      <w:r w:rsidRPr="00A42141">
        <w:rPr>
          <w:rFonts w:ascii="Times New Roman" w:hAnsi="Times New Roman" w:cs="Times New Roman"/>
          <w:sz w:val="24"/>
          <w:szCs w:val="24"/>
        </w:rPr>
        <w:t>Таблица 1</w:t>
      </w:r>
    </w:p>
    <w:p w:rsidR="00FC5FDF" w:rsidRPr="00A42141" w:rsidRDefault="00FC5FDF">
      <w:pPr>
        <w:pStyle w:val="ConsPlusNormal"/>
        <w:jc w:val="both"/>
        <w:rPr>
          <w:rFonts w:ascii="Times New Roman" w:hAnsi="Times New Roman" w:cs="Times New Roman"/>
          <w:sz w:val="24"/>
          <w:szCs w:val="24"/>
        </w:rPr>
      </w:pPr>
    </w:p>
    <w:tbl>
      <w:tblPr>
        <w:tblW w:w="0" w:type="auto"/>
        <w:tblInd w:w="-1"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8"/>
        <w:gridCol w:w="2880"/>
        <w:gridCol w:w="4195"/>
        <w:gridCol w:w="1978"/>
      </w:tblGrid>
      <w:tr w:rsidR="00FC5FDF" w:rsidRPr="00A42141">
        <w:tc>
          <w:tcPr>
            <w:tcW w:w="588" w:type="dxa"/>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 xml:space="preserve">N </w:t>
            </w:r>
            <w:proofErr w:type="spellStart"/>
            <w:r w:rsidRPr="00A42141">
              <w:rPr>
                <w:rFonts w:ascii="Times New Roman" w:hAnsi="Times New Roman" w:cs="Times New Roman"/>
                <w:sz w:val="24"/>
                <w:szCs w:val="24"/>
              </w:rPr>
              <w:t>п</w:t>
            </w:r>
            <w:proofErr w:type="spellEnd"/>
            <w:r w:rsidRPr="00A42141">
              <w:rPr>
                <w:rFonts w:ascii="Times New Roman" w:hAnsi="Times New Roman" w:cs="Times New Roman"/>
                <w:sz w:val="24"/>
                <w:szCs w:val="24"/>
              </w:rPr>
              <w:t>/</w:t>
            </w:r>
            <w:proofErr w:type="spellStart"/>
            <w:r w:rsidRPr="00A42141">
              <w:rPr>
                <w:rFonts w:ascii="Times New Roman" w:hAnsi="Times New Roman" w:cs="Times New Roman"/>
                <w:sz w:val="24"/>
                <w:szCs w:val="24"/>
              </w:rPr>
              <w:t>п</w:t>
            </w:r>
            <w:proofErr w:type="spellEnd"/>
          </w:p>
        </w:tc>
        <w:tc>
          <w:tcPr>
            <w:tcW w:w="288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Перечень возможных рисков</w:t>
            </w:r>
          </w:p>
        </w:tc>
        <w:tc>
          <w:tcPr>
            <w:tcW w:w="4195"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Мероприятия по снижению возможных рисков</w:t>
            </w:r>
          </w:p>
        </w:tc>
        <w:tc>
          <w:tcPr>
            <w:tcW w:w="1978"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Ответственные за реализацию мероприятий</w:t>
            </w:r>
          </w:p>
        </w:tc>
      </w:tr>
      <w:tr w:rsidR="00FC5FDF" w:rsidRPr="00A42141">
        <w:tc>
          <w:tcPr>
            <w:tcW w:w="588" w:type="dxa"/>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w:t>
            </w:r>
          </w:p>
        </w:tc>
        <w:tc>
          <w:tcPr>
            <w:tcW w:w="288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w:t>
            </w:r>
          </w:p>
        </w:tc>
        <w:tc>
          <w:tcPr>
            <w:tcW w:w="4195"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w:t>
            </w:r>
          </w:p>
        </w:tc>
        <w:tc>
          <w:tcPr>
            <w:tcW w:w="1978"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w:t>
            </w:r>
          </w:p>
        </w:tc>
      </w:tr>
      <w:tr w:rsidR="00FC5FDF" w:rsidRPr="00A42141">
        <w:tblPrEx>
          <w:tblBorders>
            <w:insideH w:val="none" w:sz="0" w:space="0" w:color="auto"/>
            <w:insideV w:val="none" w:sz="0" w:space="0" w:color="auto"/>
          </w:tblBorders>
        </w:tblPrEx>
        <w:tc>
          <w:tcPr>
            <w:tcW w:w="9641" w:type="dxa"/>
            <w:gridSpan w:val="4"/>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Риски, связанные с трудоустройством</w:t>
            </w:r>
          </w:p>
        </w:tc>
      </w:tr>
      <w:tr w:rsidR="00FC5FDF" w:rsidRPr="00A42141">
        <w:tblPrEx>
          <w:tblBorders>
            <w:insideH w:val="none" w:sz="0" w:space="0" w:color="auto"/>
            <w:insideV w:val="none" w:sz="0" w:space="0" w:color="auto"/>
          </w:tblBorders>
        </w:tblPrEx>
        <w:tc>
          <w:tcPr>
            <w:tcW w:w="58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w:t>
            </w:r>
          </w:p>
        </w:tc>
        <w:tc>
          <w:tcPr>
            <w:tcW w:w="288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Отказ работодателя в приеме на работу участника государственной программы после его приезда в Волгоградскую область, несоответствие (неполное соответствие) квалификации участника государственной программы требованиям рабочего места</w:t>
            </w:r>
          </w:p>
        </w:tc>
        <w:tc>
          <w:tcPr>
            <w:tcW w:w="4195" w:type="dxa"/>
            <w:tcBorders>
              <w:top w:val="nil"/>
              <w:left w:val="nil"/>
              <w:bottom w:val="nil"/>
              <w:right w:val="nil"/>
            </w:tcBorders>
          </w:tcPr>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согласование возможности трудоустройства с будущими работодателями путем заключения соглашений о намерении трудоустройства;</w:t>
            </w:r>
          </w:p>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подбор вариантов подходящей работы по заявленным в государственные казенные учреждения Волгоградской области центры занятости населения (далее именуется - ГКУ ЦЗН) вакансиям (при личном обращении участника государственной программы);</w:t>
            </w:r>
          </w:p>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самостоятельный поиск работы с возможным использованием банка вакансий ГКУ ЦЗН;</w:t>
            </w:r>
          </w:p>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организация через ГКУ ЦЗН временного трудоустройства, профессионального обучения по профессиям, востребованным на рынке труда (под конкретное рабочее место по договору с работодателем);</w:t>
            </w:r>
          </w:p>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lastRenderedPageBreak/>
              <w:t>регистрация участников государственной программы и членов их семей в ГКУ ЦЗН в целях поиска подходящей работы</w:t>
            </w:r>
          </w:p>
        </w:tc>
        <w:tc>
          <w:tcPr>
            <w:tcW w:w="197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roofErr w:type="spellStart"/>
            <w:r w:rsidRPr="00A42141">
              <w:rPr>
                <w:rFonts w:ascii="Times New Roman" w:hAnsi="Times New Roman" w:cs="Times New Roman"/>
                <w:sz w:val="24"/>
                <w:szCs w:val="24"/>
              </w:rPr>
              <w:lastRenderedPageBreak/>
              <w:t>Облкомтруд</w:t>
            </w:r>
            <w:proofErr w:type="spellEnd"/>
          </w:p>
        </w:tc>
      </w:tr>
      <w:tr w:rsidR="00FC5FDF" w:rsidRPr="00A42141">
        <w:tblPrEx>
          <w:tblBorders>
            <w:insideH w:val="none" w:sz="0" w:space="0" w:color="auto"/>
            <w:insideV w:val="none" w:sz="0" w:space="0" w:color="auto"/>
          </w:tblBorders>
        </w:tblPrEx>
        <w:tc>
          <w:tcPr>
            <w:tcW w:w="58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lastRenderedPageBreak/>
              <w:t>2.</w:t>
            </w:r>
          </w:p>
        </w:tc>
        <w:tc>
          <w:tcPr>
            <w:tcW w:w="288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Отсутствие потребности у участников государственной программы и членов их семей в мероприятиях по профессиональной подготовке, переподготовке и повышению квалификации в запланированном государственной программой объеме</w:t>
            </w:r>
          </w:p>
        </w:tc>
        <w:tc>
          <w:tcPr>
            <w:tcW w:w="4195" w:type="dxa"/>
            <w:tcBorders>
              <w:top w:val="nil"/>
              <w:left w:val="nil"/>
              <w:bottom w:val="nil"/>
              <w:right w:val="nil"/>
            </w:tcBorders>
          </w:tcPr>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своевременное перераспределение между муниципальными образованиями количественных показателей мероприятия и финансовых средств, выделенных на его реализацию, при необходимости, перераспределение финансовых средств, выделенных на реализацию мероприятия, на более востребованные мероприятия</w:t>
            </w:r>
          </w:p>
        </w:tc>
        <w:tc>
          <w:tcPr>
            <w:tcW w:w="197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roofErr w:type="spellStart"/>
            <w:r w:rsidRPr="00A42141">
              <w:rPr>
                <w:rFonts w:ascii="Times New Roman" w:hAnsi="Times New Roman" w:cs="Times New Roman"/>
                <w:sz w:val="24"/>
                <w:szCs w:val="24"/>
              </w:rPr>
              <w:t>Облкомтруд</w:t>
            </w:r>
            <w:proofErr w:type="spellEnd"/>
          </w:p>
        </w:tc>
      </w:tr>
      <w:tr w:rsidR="00FC5FDF" w:rsidRPr="00A42141">
        <w:tblPrEx>
          <w:tblBorders>
            <w:insideH w:val="none" w:sz="0" w:space="0" w:color="auto"/>
            <w:insideV w:val="none" w:sz="0" w:space="0" w:color="auto"/>
          </w:tblBorders>
        </w:tblPrEx>
        <w:tc>
          <w:tcPr>
            <w:tcW w:w="58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w:t>
            </w:r>
          </w:p>
        </w:tc>
        <w:tc>
          <w:tcPr>
            <w:tcW w:w="288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Отсутствие у участников государственной программы и членов их семей, относящихся к категории "специалист" и нуждающихся в переподготовке или повышении квалификации, свидетельств об эквивалентности документов о профессиональном образовании</w:t>
            </w:r>
          </w:p>
        </w:tc>
        <w:tc>
          <w:tcPr>
            <w:tcW w:w="4195" w:type="dxa"/>
            <w:tcBorders>
              <w:top w:val="nil"/>
              <w:left w:val="nil"/>
              <w:bottom w:val="nil"/>
              <w:right w:val="nil"/>
            </w:tcBorders>
          </w:tcPr>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разъяснение порядка получения свидетельств, подтверждающих эквивалентность профессионального образования, участникам государственной программы и членам их семей;</w:t>
            </w:r>
          </w:p>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организация профессиональной переориентации участников государственной программы и членов их семей на рабочие профессии, востребованные на рынке труда территории вселения, организация их профессиональной подготовки</w:t>
            </w:r>
          </w:p>
        </w:tc>
        <w:tc>
          <w:tcPr>
            <w:tcW w:w="197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roofErr w:type="spellStart"/>
            <w:r w:rsidRPr="00A42141">
              <w:rPr>
                <w:rFonts w:ascii="Times New Roman" w:hAnsi="Times New Roman" w:cs="Times New Roman"/>
                <w:sz w:val="24"/>
                <w:szCs w:val="24"/>
              </w:rPr>
              <w:t>Облкомтруд</w:t>
            </w:r>
            <w:proofErr w:type="spellEnd"/>
          </w:p>
        </w:tc>
      </w:tr>
      <w:tr w:rsidR="00FC5FDF" w:rsidRPr="00A42141">
        <w:tblPrEx>
          <w:tblBorders>
            <w:insideH w:val="none" w:sz="0" w:space="0" w:color="auto"/>
            <w:insideV w:val="none" w:sz="0" w:space="0" w:color="auto"/>
          </w:tblBorders>
        </w:tblPrEx>
        <w:tc>
          <w:tcPr>
            <w:tcW w:w="9641" w:type="dxa"/>
            <w:gridSpan w:val="4"/>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lastRenderedPageBreak/>
              <w:t>Риски, связанные с временным размещением и обустройством участников государственной программы и членов их семей</w:t>
            </w:r>
          </w:p>
        </w:tc>
      </w:tr>
      <w:tr w:rsidR="00FC5FDF" w:rsidRPr="00A42141">
        <w:tblPrEx>
          <w:tblBorders>
            <w:insideH w:val="none" w:sz="0" w:space="0" w:color="auto"/>
            <w:insideV w:val="none" w:sz="0" w:space="0" w:color="auto"/>
          </w:tblBorders>
        </w:tblPrEx>
        <w:tc>
          <w:tcPr>
            <w:tcW w:w="58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w:t>
            </w:r>
          </w:p>
        </w:tc>
        <w:tc>
          <w:tcPr>
            <w:tcW w:w="288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Отказ гостиницы от размещения семьи участника государственной программы по прибытии в Волгоградскую область, сложности с наймом и оплатой временного жилья, неспособность семьи участника государственной программы нести расходы по приобретению постоянного жилья, отказ </w:t>
            </w:r>
            <w:proofErr w:type="spellStart"/>
            <w:r w:rsidRPr="00A42141">
              <w:rPr>
                <w:rFonts w:ascii="Times New Roman" w:hAnsi="Times New Roman" w:cs="Times New Roman"/>
                <w:sz w:val="24"/>
                <w:szCs w:val="24"/>
              </w:rPr>
              <w:t>наймодателя</w:t>
            </w:r>
            <w:proofErr w:type="spellEnd"/>
            <w:r w:rsidRPr="00A42141">
              <w:rPr>
                <w:rFonts w:ascii="Times New Roman" w:hAnsi="Times New Roman" w:cs="Times New Roman"/>
                <w:sz w:val="24"/>
                <w:szCs w:val="24"/>
              </w:rPr>
              <w:t xml:space="preserve"> в предоставлении регистрации по месту пребывания или месту жительства</w:t>
            </w:r>
          </w:p>
        </w:tc>
        <w:tc>
          <w:tcPr>
            <w:tcW w:w="4195" w:type="dxa"/>
            <w:tcBorders>
              <w:top w:val="nil"/>
              <w:left w:val="nil"/>
              <w:bottom w:val="nil"/>
              <w:right w:val="nil"/>
            </w:tcBorders>
          </w:tcPr>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заблаговременная проработка нескольких вариантов временного размещения участников государственной программы и членов их семей;</w:t>
            </w:r>
          </w:p>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обязательное отражение в официальном информационном сообщении и памятке участника государственной программы условий временного найма и стоимости проживания семьи, условий приобретения постоянного жилья;</w:t>
            </w:r>
          </w:p>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согласование приглашения на переселение с учетом возможности участников государственной программы и членов их семей нести расходы по временному размещению и приобретению жилья, в том числе на условиях ипотеки;</w:t>
            </w:r>
          </w:p>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содействие участникам государственной программы и членам их семей стать участниками реализации областных жилищных программ;</w:t>
            </w:r>
          </w:p>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увеличение объемов жилищного строительства, в том числе развитие малоэтажного, индивидуального жилищного строительства</w:t>
            </w:r>
          </w:p>
        </w:tc>
        <w:tc>
          <w:tcPr>
            <w:tcW w:w="197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roofErr w:type="spellStart"/>
            <w:r w:rsidRPr="00A42141">
              <w:rPr>
                <w:rFonts w:ascii="Times New Roman" w:hAnsi="Times New Roman" w:cs="Times New Roman"/>
                <w:sz w:val="24"/>
                <w:szCs w:val="24"/>
              </w:rPr>
              <w:t>Облкомтруд</w:t>
            </w:r>
            <w:proofErr w:type="spellEnd"/>
            <w:r w:rsidRPr="00A42141">
              <w:rPr>
                <w:rFonts w:ascii="Times New Roman" w:hAnsi="Times New Roman" w:cs="Times New Roman"/>
                <w:sz w:val="24"/>
                <w:szCs w:val="24"/>
              </w:rPr>
              <w:t>, органы исполнительной власти Волгоградской области совместно с исполнительно-распорядительными органами муниципальных районов (городских округов) Волгоградской области по вопросам своей компетенции, УФМС по Волгоградской области</w:t>
            </w:r>
          </w:p>
        </w:tc>
      </w:tr>
      <w:tr w:rsidR="00FC5FDF" w:rsidRPr="00A42141">
        <w:tblPrEx>
          <w:tblBorders>
            <w:insideH w:val="none" w:sz="0" w:space="0" w:color="auto"/>
            <w:insideV w:val="none" w:sz="0" w:space="0" w:color="auto"/>
          </w:tblBorders>
        </w:tblPrEx>
        <w:tc>
          <w:tcPr>
            <w:tcW w:w="58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w:t>
            </w:r>
          </w:p>
        </w:tc>
        <w:tc>
          <w:tcPr>
            <w:tcW w:w="288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Затруднение в </w:t>
            </w:r>
            <w:r w:rsidRPr="00A42141">
              <w:rPr>
                <w:rFonts w:ascii="Times New Roman" w:hAnsi="Times New Roman" w:cs="Times New Roman"/>
                <w:sz w:val="24"/>
                <w:szCs w:val="24"/>
              </w:rPr>
              <w:lastRenderedPageBreak/>
              <w:t>организации профессионального обучения</w:t>
            </w:r>
          </w:p>
        </w:tc>
        <w:tc>
          <w:tcPr>
            <w:tcW w:w="4195" w:type="dxa"/>
            <w:tcBorders>
              <w:top w:val="nil"/>
              <w:left w:val="nil"/>
              <w:bottom w:val="nil"/>
              <w:right w:val="nil"/>
            </w:tcBorders>
          </w:tcPr>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lastRenderedPageBreak/>
              <w:t xml:space="preserve">выдача направлений в </w:t>
            </w:r>
            <w:r w:rsidRPr="00A42141">
              <w:rPr>
                <w:rFonts w:ascii="Times New Roman" w:hAnsi="Times New Roman" w:cs="Times New Roman"/>
                <w:sz w:val="24"/>
                <w:szCs w:val="24"/>
              </w:rPr>
              <w:lastRenderedPageBreak/>
              <w:t>соответствующую организацию;</w:t>
            </w:r>
          </w:p>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своевременное информирование соответствующих организаций о возникших проблемах</w:t>
            </w:r>
          </w:p>
        </w:tc>
        <w:tc>
          <w:tcPr>
            <w:tcW w:w="197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lastRenderedPageBreak/>
              <w:t xml:space="preserve">комитет </w:t>
            </w:r>
            <w:r w:rsidRPr="00A42141">
              <w:rPr>
                <w:rFonts w:ascii="Times New Roman" w:hAnsi="Times New Roman" w:cs="Times New Roman"/>
                <w:sz w:val="24"/>
                <w:szCs w:val="24"/>
              </w:rPr>
              <w:lastRenderedPageBreak/>
              <w:t>образования и науки Волгоградской области</w:t>
            </w:r>
          </w:p>
        </w:tc>
      </w:tr>
      <w:tr w:rsidR="00FC5FDF" w:rsidRPr="00A42141">
        <w:tblPrEx>
          <w:tblBorders>
            <w:insideH w:val="none" w:sz="0" w:space="0" w:color="auto"/>
            <w:insideV w:val="none" w:sz="0" w:space="0" w:color="auto"/>
          </w:tblBorders>
        </w:tblPrEx>
        <w:tc>
          <w:tcPr>
            <w:tcW w:w="9641" w:type="dxa"/>
            <w:gridSpan w:val="4"/>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lastRenderedPageBreak/>
              <w:t>Риски, связанные с интеграцией участников государственной программы и членов их семей в социальную структуру территории вселения</w:t>
            </w:r>
          </w:p>
        </w:tc>
      </w:tr>
      <w:tr w:rsidR="00FC5FDF" w:rsidRPr="00A42141">
        <w:tblPrEx>
          <w:tblBorders>
            <w:insideH w:val="none" w:sz="0" w:space="0" w:color="auto"/>
            <w:insideV w:val="none" w:sz="0" w:space="0" w:color="auto"/>
          </w:tblBorders>
        </w:tblPrEx>
        <w:tc>
          <w:tcPr>
            <w:tcW w:w="58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w:t>
            </w:r>
          </w:p>
        </w:tc>
        <w:tc>
          <w:tcPr>
            <w:tcW w:w="288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Возникновение конфликтных ситуаций, негативного отношения к участникам государственной программы и членам их семей со стороны коренных жителей. Рост межнациональной напряженности, обособление соотечественников, создание </w:t>
            </w:r>
            <w:proofErr w:type="spellStart"/>
            <w:r w:rsidRPr="00A42141">
              <w:rPr>
                <w:rFonts w:ascii="Times New Roman" w:hAnsi="Times New Roman" w:cs="Times New Roman"/>
                <w:sz w:val="24"/>
                <w:szCs w:val="24"/>
              </w:rPr>
              <w:t>этносоциальных</w:t>
            </w:r>
            <w:proofErr w:type="spellEnd"/>
            <w:r w:rsidRPr="00A42141">
              <w:rPr>
                <w:rFonts w:ascii="Times New Roman" w:hAnsi="Times New Roman" w:cs="Times New Roman"/>
                <w:sz w:val="24"/>
                <w:szCs w:val="24"/>
              </w:rPr>
              <w:t xml:space="preserve"> групп. Выезд участников государственной программы из территории вселения ранее, чем через два года</w:t>
            </w:r>
          </w:p>
        </w:tc>
        <w:tc>
          <w:tcPr>
            <w:tcW w:w="4195" w:type="dxa"/>
            <w:tcBorders>
              <w:top w:val="nil"/>
              <w:left w:val="nil"/>
              <w:bottom w:val="nil"/>
              <w:right w:val="nil"/>
            </w:tcBorders>
          </w:tcPr>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организация разъяснительной работы о целях и задачах государственной программы для формирования толерантного отношения к соотечественникам;</w:t>
            </w:r>
          </w:p>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планирование развития элементов социальной инфраструктуры;</w:t>
            </w:r>
          </w:p>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выбор населенных пунктов с низким уровнем безработицы, а также мест, где предполагается строительство новых производственных объектов;</w:t>
            </w:r>
          </w:p>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(проживания) в Российской Федерации;</w:t>
            </w:r>
          </w:p>
          <w:p w:rsidR="00FC5FDF" w:rsidRPr="00A42141" w:rsidRDefault="00FC5FDF">
            <w:pPr>
              <w:pStyle w:val="ConsPlusNormal"/>
              <w:ind w:firstLine="284"/>
              <w:rPr>
                <w:rFonts w:ascii="Times New Roman" w:hAnsi="Times New Roman" w:cs="Times New Roman"/>
                <w:sz w:val="24"/>
                <w:szCs w:val="24"/>
              </w:rPr>
            </w:pPr>
            <w:r w:rsidRPr="00A42141">
              <w:rPr>
                <w:rFonts w:ascii="Times New Roman" w:hAnsi="Times New Roman" w:cs="Times New Roman"/>
                <w:sz w:val="24"/>
                <w:szCs w:val="24"/>
              </w:rPr>
              <w:t>содействие социальной и культурной адаптации и интеграции соотечественников, в том числе при участии общественных организаций и диаспор</w:t>
            </w:r>
          </w:p>
        </w:tc>
        <w:tc>
          <w:tcPr>
            <w:tcW w:w="197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комитет информационной политики Волгоградской области, управление пресс-службы аппарата Губернатора Волгоградской области, </w:t>
            </w:r>
            <w:proofErr w:type="spellStart"/>
            <w:r w:rsidRPr="00A42141">
              <w:rPr>
                <w:rFonts w:ascii="Times New Roman" w:hAnsi="Times New Roman" w:cs="Times New Roman"/>
                <w:sz w:val="24"/>
                <w:szCs w:val="24"/>
              </w:rPr>
              <w:t>Облкомтруд</w:t>
            </w:r>
            <w:proofErr w:type="spellEnd"/>
            <w:r w:rsidRPr="00A42141">
              <w:rPr>
                <w:rFonts w:ascii="Times New Roman" w:hAnsi="Times New Roman" w:cs="Times New Roman"/>
                <w:sz w:val="24"/>
                <w:szCs w:val="24"/>
              </w:rPr>
              <w:t xml:space="preserve">, комитет образования и науки Волгоградской области, </w:t>
            </w:r>
            <w:proofErr w:type="spellStart"/>
            <w:r w:rsidRPr="00A42141">
              <w:rPr>
                <w:rFonts w:ascii="Times New Roman" w:hAnsi="Times New Roman" w:cs="Times New Roman"/>
                <w:sz w:val="24"/>
                <w:szCs w:val="24"/>
              </w:rPr>
              <w:t>Облздрав</w:t>
            </w:r>
            <w:proofErr w:type="spellEnd"/>
            <w:r w:rsidRPr="00A42141">
              <w:rPr>
                <w:rFonts w:ascii="Times New Roman" w:hAnsi="Times New Roman" w:cs="Times New Roman"/>
                <w:sz w:val="24"/>
                <w:szCs w:val="24"/>
              </w:rPr>
              <w:t>, УФМС по Волгоградской области</w:t>
            </w:r>
          </w:p>
        </w:tc>
      </w:tr>
    </w:tbl>
    <w:p w:rsidR="00FC5FDF" w:rsidRPr="00A42141" w:rsidRDefault="00FC5FDF">
      <w:pPr>
        <w:rPr>
          <w:rFonts w:ascii="Times New Roman" w:hAnsi="Times New Roman" w:cs="Times New Roman"/>
          <w:sz w:val="24"/>
          <w:szCs w:val="24"/>
        </w:rPr>
        <w:sectPr w:rsidR="00FC5FDF" w:rsidRPr="00A42141">
          <w:pgSz w:w="16838" w:h="11905"/>
          <w:pgMar w:top="1701" w:right="1134" w:bottom="850" w:left="1134" w:header="0" w:footer="0" w:gutter="0"/>
          <w:cols w:space="720"/>
        </w:sect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В соответствии с </w:t>
      </w:r>
      <w:hyperlink r:id="rId11" w:history="1">
        <w:r w:rsidRPr="00A42141">
          <w:rPr>
            <w:rFonts w:ascii="Times New Roman" w:hAnsi="Times New Roman" w:cs="Times New Roman"/>
            <w:color w:val="0000FF"/>
            <w:sz w:val="24"/>
            <w:szCs w:val="24"/>
          </w:rPr>
          <w:t>распоряжением</w:t>
        </w:r>
      </w:hyperlink>
      <w:r w:rsidRPr="00A42141">
        <w:rPr>
          <w:rFonts w:ascii="Times New Roman" w:hAnsi="Times New Roman" w:cs="Times New Roman"/>
          <w:sz w:val="24"/>
          <w:szCs w:val="24"/>
        </w:rPr>
        <w:t xml:space="preserve"> Правительства Российской Федерации от 27 декабря 2012 г.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в целях снижения возможных рисков при реализации государственной программы устанавливаются критерии соответствия соотечественников требованиям государственной программы.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Участники государственной программы должны соответствовать одному из следующих требований: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1) постоянно или временно проживающие на законном основании на территории Волгоградской области и находящиеся в трудоспособном возрасте: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должны иметь среднее профессиональное или высшее образование и осуществлять на момент подачи заявления на участие в государственной программе в течение последних шести месяцев на законных основаниях документально подтверждаемую трудовую или иную, не запрещенную законодательством Российской Федерации деятельность, приносящую доход (за исключением лиц, впервые ищущих работу и относящихся к категории молодежи в соответствии с </w:t>
      </w:r>
      <w:hyperlink r:id="rId12" w:history="1">
        <w:r w:rsidRPr="00A42141">
          <w:rPr>
            <w:rFonts w:ascii="Times New Roman" w:hAnsi="Times New Roman" w:cs="Times New Roman"/>
            <w:color w:val="0000FF"/>
            <w:sz w:val="24"/>
            <w:szCs w:val="24"/>
          </w:rPr>
          <w:t>пунктом 2 части 1 статьи 2</w:t>
        </w:r>
      </w:hyperlink>
      <w:r w:rsidRPr="00A42141">
        <w:rPr>
          <w:rFonts w:ascii="Times New Roman" w:hAnsi="Times New Roman" w:cs="Times New Roman"/>
          <w:sz w:val="24"/>
          <w:szCs w:val="24"/>
        </w:rPr>
        <w:t xml:space="preserve"> Закона Волгоградской области от 06 июля 2010 г. N 2070-ОД "О квотировании рабочих мест для отдельных категорий молодежи в Волгоградской области", а также женщин, находящихся в отпуске по уходу за ребенком);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должны получать среднее профессиональное или высшее, включая послевузовское, образование в образовательных организациях, расположенных на территории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2) проживающие за пределами Российской Федерации и находящиеся в трудоспособном возрасте: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желающие переселиться на постоянное место жительства в Волгоградскую область с целью осуществления трудовой деятельности - должны иметь опыт работы и квалификацию, соответствующие требованиям по вакансиям, востребованным на рынке труда Волгоградской области, напряженность на региональном рынке труда по которым ниже 1,2;</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желающие переселиться на постоянное место жительства в Волгоградскую область для получения среднего профессионального и высшего, включая послевузовское, образования в образовательных организациях, расположенных на территории Волгоградской области, - должны представить договор об оказании образовательных услуг с образовательной организацией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желающие переселиться на постоянное место жительства в Волгоградскую область для занятия научно-исследовательской деятельностью - должны представить трудовой или гражданско-правовой договор на выполнение работ (оказание услуг) с организацией, предприятием либо физическим лицом, осуществляющими указанную деятельность;</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3) получившие временное убежище в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Основанием для признания соотечественника не соответствующим требованиям государственной программы является невыполнение вышеуказанных требований отбора, а также представление заведомо ложных сведений.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Информация о соответствии либо несоответствии кандидатуры соотечественника требованиям государственной программы направляется </w:t>
      </w:r>
      <w:proofErr w:type="spellStart"/>
      <w:r w:rsidRPr="00A42141">
        <w:rPr>
          <w:rFonts w:ascii="Times New Roman" w:hAnsi="Times New Roman" w:cs="Times New Roman"/>
          <w:sz w:val="24"/>
          <w:szCs w:val="24"/>
        </w:rPr>
        <w:t>Облкомтрудом</w:t>
      </w:r>
      <w:proofErr w:type="spellEnd"/>
      <w:r w:rsidRPr="00A42141">
        <w:rPr>
          <w:rFonts w:ascii="Times New Roman" w:hAnsi="Times New Roman" w:cs="Times New Roman"/>
          <w:sz w:val="24"/>
          <w:szCs w:val="24"/>
        </w:rPr>
        <w:t xml:space="preserve"> в УФМС по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срок, не превышающий 16 рабочих дней со дня поступления заявления соотечественника от УФМС по Волгоградской области - по соотечественникам, постоянно или временно проживающим на законном основании на территории Волгоградской области или проживающим за пределами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в срок, не превышающий 10 рабочих дней со дня поступления заявления соотечественника от УФМС по Волгоградской области - по соотечественникам, </w:t>
      </w:r>
      <w:r w:rsidRPr="00A42141">
        <w:rPr>
          <w:rFonts w:ascii="Times New Roman" w:hAnsi="Times New Roman" w:cs="Times New Roman"/>
          <w:sz w:val="24"/>
          <w:szCs w:val="24"/>
        </w:rPr>
        <w:lastRenderedPageBreak/>
        <w:t>получившим временное убежище в Российской Федерации.</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 Цели, задачи, сроки и этапы реализации</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государственной программы</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Целями государственной программы являются: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стимулирование и организация процесса добровольного переселения соотечественников, проживающих за рубежом, на постоянное место жительства в Российскую Федерацию;</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содействие социально-экономическому развитию и решению демографических проблем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Для достижения поставленных целей необходимо решение следующих задач:</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обеспечение процесса добровольного переселения в Российскую Федерацию соотечественников, проживающих за рубежом;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компенсация убыли населения за счет привлечения соотечественников, проживающих за рубежом, на постоянное место жительства в Волгоградскую область;</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увеличение трудового потенциала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Государственная программа реализуется в 2016 - 2020 годах в один этап.</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 Целевые показатели достижения целей и решения задач,</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основные ожидаемые конечные результаты</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государственной программы</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Достижению цели государственной программы - стимулирование и организация процесса добровольного переселения соотечественников, проживающих за рубежом, на постоянное место жительства в Российскую Федерацию способствует решение задачи по обеспечению процесса добровольного переселения в Российскую Федерацию соотечественников, проживающих за рубежом.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Степень решения указанной задачи определяется двумя целевыми показателями: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количество заявлений, принятых от соотечественников, проживающих за рубежом, желающих участвовать в государственной программе. За период реализации государственной программы с 2016 по 2020 годы планируется принять 5000 заявлений соотечественников. Количество заявлений определяется на основе данных официальной ведомственной отчетности </w:t>
      </w:r>
      <w:proofErr w:type="spellStart"/>
      <w:r w:rsidRPr="00A42141">
        <w:rPr>
          <w:rFonts w:ascii="Times New Roman" w:hAnsi="Times New Roman" w:cs="Times New Roman"/>
          <w:sz w:val="24"/>
          <w:szCs w:val="24"/>
        </w:rPr>
        <w:t>Облкомтруда</w:t>
      </w:r>
      <w:proofErr w:type="spellEnd"/>
      <w:r w:rsidRPr="00A42141">
        <w:rPr>
          <w:rFonts w:ascii="Times New Roman" w:hAnsi="Times New Roman" w:cs="Times New Roman"/>
          <w:sz w:val="24"/>
          <w:szCs w:val="24"/>
        </w:rPr>
        <w:t>;</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доля расходов областного бюджета на реализацию мероприятий государственной программы,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государственной программы. Величина данного показателя стабильна, составляет (ежегодно) 85 процентов и определяется на основе данных официальной ведомственной отчетности </w:t>
      </w:r>
      <w:proofErr w:type="spellStart"/>
      <w:r w:rsidRPr="00A42141">
        <w:rPr>
          <w:rFonts w:ascii="Times New Roman" w:hAnsi="Times New Roman" w:cs="Times New Roman"/>
          <w:sz w:val="24"/>
          <w:szCs w:val="24"/>
        </w:rPr>
        <w:t>Облкомтруда</w:t>
      </w:r>
      <w:proofErr w:type="spellEnd"/>
      <w:r w:rsidRPr="00A42141">
        <w:rPr>
          <w:rFonts w:ascii="Times New Roman" w:hAnsi="Times New Roman" w:cs="Times New Roman"/>
          <w:sz w:val="24"/>
          <w:szCs w:val="24"/>
        </w:rPr>
        <w:t>.</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На достижение другой цели государственной программы - содействие социально-экономическому развитию и решению демографических проблем Волгоградской области - направлено решение задач по компенсации убыли населения за счет привлечения соотечественников, проживающих за рубежом, на постоянное место жительства в Волгоградскую область и увеличению трудового потенциала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Решение задачи компенсации убыли населения за счет привлечения соотечественников, проживающих за рубежом, на постоянное место жительства в Волгоградскую область определяется следующими целевыми показателями: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количество выданных свидетельств участника Государственной </w:t>
      </w:r>
      <w:hyperlink r:id="rId13"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За период реализации государственной </w:t>
      </w:r>
      <w:r w:rsidRPr="00A42141">
        <w:rPr>
          <w:rFonts w:ascii="Times New Roman" w:hAnsi="Times New Roman" w:cs="Times New Roman"/>
          <w:sz w:val="24"/>
          <w:szCs w:val="24"/>
        </w:rPr>
        <w:lastRenderedPageBreak/>
        <w:t>программы с 2016 по 2020 годы планируется выдать 2220 свидетельств. Количество выданных свидетельств определяется на основе данных официальной ведомственной отчетности УФМС по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количество участников государственной программы и членов их семей, прибывших в Волгоградскую область и зарегистрированных в территориальных органах УФМС по Волгоградской области. За период реализации государственной программы в Волгоградскую область ожидается прибытие 8590 человек (участников государственной программы и членов их семей). Величина данного показателя в 2020 году составит 1120 человек и определяется на основе данных официальной ведомственной отчетности УФМС по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Решению задачи увеличения трудового потенциала Волгоградской области будет способствовать выполнение целевого показателя - доля прибывших участников государственной программы в трудоспособном возрасте, которая в 2020 году составит 98,5 процента от общего числа прибывших соотечественников. Величина данного целевого показателя определяется на основе данных официальной ведомственной отчетности </w:t>
      </w:r>
      <w:proofErr w:type="spellStart"/>
      <w:r w:rsidRPr="00A42141">
        <w:rPr>
          <w:rFonts w:ascii="Times New Roman" w:hAnsi="Times New Roman" w:cs="Times New Roman"/>
          <w:sz w:val="24"/>
          <w:szCs w:val="24"/>
        </w:rPr>
        <w:t>Облкомтруда</w:t>
      </w:r>
      <w:proofErr w:type="spellEnd"/>
      <w:r w:rsidRPr="00A42141">
        <w:rPr>
          <w:rFonts w:ascii="Times New Roman" w:hAnsi="Times New Roman" w:cs="Times New Roman"/>
          <w:sz w:val="24"/>
          <w:szCs w:val="24"/>
        </w:rPr>
        <w:t>.</w:t>
      </w:r>
    </w:p>
    <w:p w:rsidR="00FC5FDF" w:rsidRPr="00A42141" w:rsidRDefault="000A1E0E">
      <w:pPr>
        <w:pStyle w:val="ConsPlusNormal"/>
        <w:ind w:firstLine="540"/>
        <w:jc w:val="both"/>
        <w:rPr>
          <w:rFonts w:ascii="Times New Roman" w:hAnsi="Times New Roman" w:cs="Times New Roman"/>
          <w:sz w:val="24"/>
          <w:szCs w:val="24"/>
        </w:rPr>
      </w:pPr>
      <w:hyperlink w:anchor="P1096" w:history="1">
        <w:r w:rsidR="00FC5FDF" w:rsidRPr="00A42141">
          <w:rPr>
            <w:rFonts w:ascii="Times New Roman" w:hAnsi="Times New Roman" w:cs="Times New Roman"/>
            <w:color w:val="0000FF"/>
            <w:sz w:val="24"/>
            <w:szCs w:val="24"/>
          </w:rPr>
          <w:t>Перечень</w:t>
        </w:r>
      </w:hyperlink>
      <w:r w:rsidR="00FC5FDF" w:rsidRPr="00A42141">
        <w:rPr>
          <w:rFonts w:ascii="Times New Roman" w:hAnsi="Times New Roman" w:cs="Times New Roman"/>
          <w:sz w:val="24"/>
          <w:szCs w:val="24"/>
        </w:rPr>
        <w:t xml:space="preserve"> целевых показателей государственной программы представлен в приложении 2.</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Ожидаемыми результатами реализации мероприятий государственной программы должны стать:</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1) создание условий для стимулирования и организации процесса добровольного переселения 3794 участников государственной программы (8590 человек с учетом членов семей), в том числе по годам: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2016 году - 1300 участников государственной программы и 1650 членов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2017 году - 796 участников государственной программы и 1004 члена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2018 году - 637 участников государственной программы и 803 члена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2019 году - 566 участников государственной программы и 714 членов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2020 году - 495 участников государственной программы и 625 членов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2) улучшение демографической ситуации в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3) обеспечение экономического комплекса Волгоградской области дополнительной рабочей силой за счет привлечения соотечественников, проживающих за рубежом;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4) увеличение кадрового потенциала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Реализация мероприятий государственной программы не оказывает влияния на экологическую ситуацию в Волгоградской области.</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 Обобщенная характеристика основных мероприятий</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государственной программы</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рамках государственной программы предусмотрена реализация следующих мероприятий:</w:t>
      </w:r>
    </w:p>
    <w:p w:rsidR="00FC5FDF" w:rsidRPr="00A42141" w:rsidRDefault="00FC5FDF">
      <w:pPr>
        <w:pStyle w:val="ConsPlusNormal"/>
        <w:ind w:firstLine="540"/>
        <w:jc w:val="both"/>
        <w:rPr>
          <w:rFonts w:ascii="Times New Roman" w:hAnsi="Times New Roman" w:cs="Times New Roman"/>
          <w:sz w:val="24"/>
          <w:szCs w:val="24"/>
        </w:rPr>
      </w:pPr>
      <w:bookmarkStart w:id="2" w:name="P250"/>
      <w:bookmarkEnd w:id="2"/>
      <w:r w:rsidRPr="00A42141">
        <w:rPr>
          <w:rFonts w:ascii="Times New Roman" w:hAnsi="Times New Roman" w:cs="Times New Roman"/>
          <w:sz w:val="24"/>
          <w:szCs w:val="24"/>
        </w:rPr>
        <w:t>4.1. Информирование участников государственной программы и членов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Информационное сопровождение государственной программы является важнейшим условием ее популяризации.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Информационное сопровождение обеспечивается по двум направлениям: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информирование соотечественников, проживающих за рубежом, о мероприятиях государственной программы путем освещения переселенческой тематики в средствах массовой информации, использования современных коммуникационных средств и методов: проведение дистанционных видеоконференций, </w:t>
      </w:r>
      <w:proofErr w:type="spellStart"/>
      <w:r w:rsidRPr="00A42141">
        <w:rPr>
          <w:rFonts w:ascii="Times New Roman" w:hAnsi="Times New Roman" w:cs="Times New Roman"/>
          <w:sz w:val="24"/>
          <w:szCs w:val="24"/>
        </w:rPr>
        <w:t>видеомостов</w:t>
      </w:r>
      <w:proofErr w:type="spellEnd"/>
      <w:r w:rsidRPr="00A42141">
        <w:rPr>
          <w:rFonts w:ascii="Times New Roman" w:hAnsi="Times New Roman" w:cs="Times New Roman"/>
          <w:sz w:val="24"/>
          <w:szCs w:val="24"/>
        </w:rPr>
        <w:t xml:space="preserve"> с территориями, в которых имеется высокий миграционный потенциал, работа в </w:t>
      </w:r>
      <w:proofErr w:type="spellStart"/>
      <w:r w:rsidRPr="00A42141">
        <w:rPr>
          <w:rFonts w:ascii="Times New Roman" w:hAnsi="Times New Roman" w:cs="Times New Roman"/>
          <w:sz w:val="24"/>
          <w:szCs w:val="24"/>
        </w:rPr>
        <w:t>интернет-пространстве</w:t>
      </w:r>
      <w:proofErr w:type="spellEnd"/>
      <w:r w:rsidRPr="00A42141">
        <w:rPr>
          <w:rFonts w:ascii="Times New Roman" w:hAnsi="Times New Roman" w:cs="Times New Roman"/>
          <w:sz w:val="24"/>
          <w:szCs w:val="24"/>
        </w:rPr>
        <w:t xml:space="preserve"> и социальных сетях;</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проведение разъяснительной работы в Волгоградской области о мероприятиях государственной программы за счет формирования полноценной информационной базы, </w:t>
      </w:r>
      <w:r w:rsidRPr="00A42141">
        <w:rPr>
          <w:rFonts w:ascii="Times New Roman" w:hAnsi="Times New Roman" w:cs="Times New Roman"/>
          <w:sz w:val="24"/>
          <w:szCs w:val="24"/>
        </w:rPr>
        <w:lastRenderedPageBreak/>
        <w:t>отражающей процесс интеграции соотечественников, пропагандирующей положительные результаты реализации государственной программы, формирующей толерантное отношение к соотечественникам со стороны коренного населения.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Сопровождение государственной программы осуществляется путем информационно-разъяснительной работы на основе проведения кампаний, освещающих деятельность Волгоградской области в указанном направлении и создающих позитивный образ Волгоградской области в средствах массовой информации, в том числе с использованием </w:t>
      </w:r>
      <w:proofErr w:type="spellStart"/>
      <w:r w:rsidRPr="00A42141">
        <w:rPr>
          <w:rFonts w:ascii="Times New Roman" w:hAnsi="Times New Roman" w:cs="Times New Roman"/>
          <w:sz w:val="24"/>
          <w:szCs w:val="24"/>
        </w:rPr>
        <w:t>мультимедийных</w:t>
      </w:r>
      <w:proofErr w:type="spellEnd"/>
      <w:r w:rsidRPr="00A42141">
        <w:rPr>
          <w:rFonts w:ascii="Times New Roman" w:hAnsi="Times New Roman" w:cs="Times New Roman"/>
          <w:sz w:val="24"/>
          <w:szCs w:val="24"/>
        </w:rPr>
        <w:t xml:space="preserve"> компьютерных технологий и информационно-телекоммуникационной сети Интернет.</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4.2. Размещение информации на портале автоматизированной информационной системы "Соотечественники".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Важным направлением информационной работы является изучение общественного мнения о реализации государственной программы и взаимодействие с общественными организациями соотечественников по распространению информационных материалов по государственной программе.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С целью информирования населения Волгоградской области и потенциальных участников государственной программы о ходе ее реализации на официальном сайте </w:t>
      </w:r>
      <w:proofErr w:type="spellStart"/>
      <w:r w:rsidRPr="00A42141">
        <w:rPr>
          <w:rFonts w:ascii="Times New Roman" w:hAnsi="Times New Roman" w:cs="Times New Roman"/>
          <w:sz w:val="24"/>
          <w:szCs w:val="24"/>
        </w:rPr>
        <w:t>Облкомтруда</w:t>
      </w:r>
      <w:proofErr w:type="spellEnd"/>
      <w:r w:rsidRPr="00A42141">
        <w:rPr>
          <w:rFonts w:ascii="Times New Roman" w:hAnsi="Times New Roman" w:cs="Times New Roman"/>
          <w:sz w:val="24"/>
          <w:szCs w:val="24"/>
        </w:rPr>
        <w:t xml:space="preserve"> создан и поддерживается в актуальном состоянии раздел, посвященный государственной программе.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В течение 2016 - 2020 годов </w:t>
      </w:r>
      <w:proofErr w:type="spellStart"/>
      <w:r w:rsidRPr="00A42141">
        <w:rPr>
          <w:rFonts w:ascii="Times New Roman" w:hAnsi="Times New Roman" w:cs="Times New Roman"/>
          <w:sz w:val="24"/>
          <w:szCs w:val="24"/>
        </w:rPr>
        <w:t>Облкомтруд</w:t>
      </w:r>
      <w:proofErr w:type="spellEnd"/>
      <w:r w:rsidRPr="00A42141">
        <w:rPr>
          <w:rFonts w:ascii="Times New Roman" w:hAnsi="Times New Roman" w:cs="Times New Roman"/>
          <w:sz w:val="24"/>
          <w:szCs w:val="24"/>
        </w:rPr>
        <w:t xml:space="preserve"> будет проводить работу по размещению на портале автоматизированной информационной системы "Соотечественники" информации: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об уровне обеспеченности трудовыми ресурсами территории вселения;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 возможности трудоустройства участников государственной программы и членов их семей, включая занятия предпринимательской, сельскохозяйственной деятельностью или агропромышленным производством;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 возможности прохождения профессионального обучения и получения дополнительного профессионального образования;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 возможности оказания социальной поддержки, временного и постоянного жилищного обустройства участников государственной программы и членов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Реализация данного мероприятия государственной программы не требует финансирования из областного бюджета.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4.3. Выплата участникам государственной программы единовременного пособия на жилищное обустройство.</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Участникам государственной программы будет выплачиваться единовременное пособие на жилищное обустройство.</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Размер единовременного пособия на жилищное обустройство складывается из расчета средней стоимости найма жилья в местности городского типа - 10 тыс. рублей и местности сельского типа - 8 тыс. рублей, а также с учетом коэффициента-дефлятора, который равен в 2015 году - 1,05, в 2016 - 2020 годах соответственно 1,04.</w:t>
      </w:r>
    </w:p>
    <w:p w:rsidR="00FC5FDF" w:rsidRPr="00A42141" w:rsidRDefault="00FC5FDF">
      <w:pPr>
        <w:pStyle w:val="ConsPlusNormal"/>
        <w:ind w:firstLine="540"/>
        <w:jc w:val="both"/>
        <w:rPr>
          <w:rFonts w:ascii="Times New Roman" w:hAnsi="Times New Roman" w:cs="Times New Roman"/>
          <w:sz w:val="24"/>
          <w:szCs w:val="24"/>
        </w:rPr>
      </w:pPr>
      <w:bookmarkStart w:id="3" w:name="P268"/>
      <w:bookmarkEnd w:id="3"/>
      <w:r w:rsidRPr="00A42141">
        <w:rPr>
          <w:rFonts w:ascii="Times New Roman" w:hAnsi="Times New Roman" w:cs="Times New Roman"/>
          <w:sz w:val="24"/>
          <w:szCs w:val="24"/>
        </w:rPr>
        <w:t>4.4. Оказание услуг службы занятости населения.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Участникам государственной программы и членам их семей за счет средств областного и федерального бюджетов будут предоставлены услуги по содействию занятости населения: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профессиональное обучение, дополнительное профессиональное образование;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оказание финансовой поддержки участникам государственной программы или членам их семей в период прохождения профессионального обучения, получения дополнительного профессионального образования;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организация временного трудоустройства.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Данные услуги предоставляются участникам государственной программы и членам их семей, зарегистрированным в ГКУ ЦЗН в целях поиска подходящей работы и не имеющим права быть признанными безработными в соответствии с </w:t>
      </w:r>
      <w:hyperlink r:id="rId14" w:history="1">
        <w:r w:rsidRPr="00A42141">
          <w:rPr>
            <w:rFonts w:ascii="Times New Roman" w:hAnsi="Times New Roman" w:cs="Times New Roman"/>
            <w:color w:val="0000FF"/>
            <w:sz w:val="24"/>
            <w:szCs w:val="24"/>
          </w:rPr>
          <w:t>Законом</w:t>
        </w:r>
      </w:hyperlink>
      <w:r w:rsidRPr="00A42141">
        <w:rPr>
          <w:rFonts w:ascii="Times New Roman" w:hAnsi="Times New Roman" w:cs="Times New Roman"/>
          <w:sz w:val="24"/>
          <w:szCs w:val="24"/>
        </w:rPr>
        <w:t xml:space="preserve"> Российской Федерации от 19 апреля 1991 г. N 1032-1 "О занятости населения в Российской </w:t>
      </w:r>
      <w:r w:rsidRPr="00A42141">
        <w:rPr>
          <w:rFonts w:ascii="Times New Roman" w:hAnsi="Times New Roman" w:cs="Times New Roman"/>
          <w:sz w:val="24"/>
          <w:szCs w:val="24"/>
        </w:rPr>
        <w:lastRenderedPageBreak/>
        <w:t>Федерации".</w:t>
      </w:r>
    </w:p>
    <w:p w:rsidR="00FC5FDF" w:rsidRPr="00A42141" w:rsidRDefault="00FC5FDF">
      <w:pPr>
        <w:pStyle w:val="ConsPlusNormal"/>
        <w:ind w:firstLine="540"/>
        <w:jc w:val="both"/>
        <w:rPr>
          <w:rFonts w:ascii="Times New Roman" w:hAnsi="Times New Roman" w:cs="Times New Roman"/>
          <w:sz w:val="24"/>
          <w:szCs w:val="24"/>
        </w:rPr>
      </w:pPr>
      <w:bookmarkStart w:id="4" w:name="P274"/>
      <w:bookmarkEnd w:id="4"/>
      <w:r w:rsidRPr="00A42141">
        <w:rPr>
          <w:rFonts w:ascii="Times New Roman" w:hAnsi="Times New Roman" w:cs="Times New Roman"/>
          <w:sz w:val="24"/>
          <w:szCs w:val="24"/>
        </w:rPr>
        <w:t>4.5. Оказание медицинской помощи участникам государственной программы членам их семей, их медицинское освидетельствование включает:</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1)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Часть участников государственной программы и членов их семей по прибытии на территорию вселения и получении свидетельства участника Государственной </w:t>
      </w:r>
      <w:hyperlink r:id="rId15"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уже имеют разрешение на временное проживание. Участники государственной программы, относящиеся к данной категории, и члены их семей не будут нуждаться в медицинском освидетельствовании.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Количество участников государственной программы и членов их семей, нуждающихся в медицинском освидетельствовании, может уточняться в ходе реализации государственной программы с учетом фактических данных и данных мониторинга.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Проведение медицинского освидетельствования участников государственной программы и членов их семей осуществляется в государственных медицинских организациях Волгоградской области, перечень которых утверждается </w:t>
      </w:r>
      <w:proofErr w:type="spellStart"/>
      <w:r w:rsidRPr="00A42141">
        <w:rPr>
          <w:rFonts w:ascii="Times New Roman" w:hAnsi="Times New Roman" w:cs="Times New Roman"/>
          <w:sz w:val="24"/>
          <w:szCs w:val="24"/>
        </w:rPr>
        <w:t>Облздравом</w:t>
      </w:r>
      <w:proofErr w:type="spellEnd"/>
      <w:r w:rsidRPr="00A42141">
        <w:rPr>
          <w:rFonts w:ascii="Times New Roman" w:hAnsi="Times New Roman" w:cs="Times New Roman"/>
          <w:sz w:val="24"/>
          <w:szCs w:val="24"/>
        </w:rPr>
        <w:t>, и носит заявительный характер.</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Проведение медицинского освидетельствования участников государственной программы и членов их семей финансируется за счет средств областного бюджета путем предоставления целевой субсидии государственным бюджетным и автономным учреждениям здравоохранения Волгоградской области и доведения бюджетных ассигнований и лимитов бюджетных обязательств государственным казенным учреждениям здравоохранения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Расчет расходов на проведение медицинского освидетельствования участников государственной программы и членов их семей за счет средств областного бюджета произведен исходя из количества участников государственной программы и членов их семей, нуждающихся в медицинском освидетельствовании, средней стоимости одного медицинского освидетельствования, а также с учетом коэффициента-дефлятора, который в 2015 году составит 1,053, в 2016 году - 1,057, в 2017 году - 1,083. Указанный </w:t>
      </w:r>
      <w:hyperlink w:anchor="P1173" w:history="1">
        <w:r w:rsidRPr="00A42141">
          <w:rPr>
            <w:rFonts w:ascii="Times New Roman" w:hAnsi="Times New Roman" w:cs="Times New Roman"/>
            <w:color w:val="0000FF"/>
            <w:sz w:val="24"/>
            <w:szCs w:val="24"/>
          </w:rPr>
          <w:t>расчет</w:t>
        </w:r>
      </w:hyperlink>
      <w:r w:rsidRPr="00A42141">
        <w:rPr>
          <w:rFonts w:ascii="Times New Roman" w:hAnsi="Times New Roman" w:cs="Times New Roman"/>
          <w:sz w:val="24"/>
          <w:szCs w:val="24"/>
        </w:rPr>
        <w:t xml:space="preserve"> расходов приведен в приложении 3;</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2) организацию оформления полисов обязательного медицинского страхования.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До получения полиса обязательного медицинского страхования участнику государственной программы и членам его семьи медицинская помощь оказывается в соответствии с законом Волгоградской области о территориальной программе государственных гарантий бесплатного оказания населению Волгоградской области медицинской помощи на соответствующий год и на плановый период.</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В частности, исходя из норм оказания медицинской помощи иностранным гражданам на территории Российской Федерации, установленных </w:t>
      </w:r>
      <w:hyperlink r:id="rId16" w:history="1">
        <w:r w:rsidRPr="00A42141">
          <w:rPr>
            <w:rFonts w:ascii="Times New Roman" w:hAnsi="Times New Roman" w:cs="Times New Roman"/>
            <w:color w:val="0000FF"/>
            <w:sz w:val="24"/>
            <w:szCs w:val="24"/>
          </w:rPr>
          <w:t>постановлением</w:t>
        </w:r>
      </w:hyperlink>
      <w:r w:rsidRPr="00A42141">
        <w:rPr>
          <w:rFonts w:ascii="Times New Roman" w:hAnsi="Times New Roman" w:cs="Times New Roman"/>
          <w:sz w:val="24"/>
          <w:szCs w:val="24"/>
        </w:rPr>
        <w:t xml:space="preserve"> Правительства Российской Федерации от 06 марта 2013 г. N 186 "Об утверждении Правил оказания медицинской помощи иностранным гражданам на территории Российской Федерации", иностранным гражданам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3) организацию оказания медицинской помощи в рамках территориальной программы государственных гарантий бесплатного оказания населению Волгоградской области медицинской помощи.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Целью данного мероприятия является создание благоприятных условий для получения медицинской помощи и прохождения медицинского освидетельствования </w:t>
      </w:r>
      <w:r w:rsidRPr="00A42141">
        <w:rPr>
          <w:rFonts w:ascii="Times New Roman" w:hAnsi="Times New Roman" w:cs="Times New Roman"/>
          <w:sz w:val="24"/>
          <w:szCs w:val="24"/>
        </w:rPr>
        <w:lastRenderedPageBreak/>
        <w:t>участников государственной программы и членов их семей.</w:t>
      </w:r>
    </w:p>
    <w:p w:rsidR="00FC5FDF" w:rsidRPr="00A42141" w:rsidRDefault="000A1E0E">
      <w:pPr>
        <w:pStyle w:val="ConsPlusNormal"/>
        <w:ind w:firstLine="540"/>
        <w:jc w:val="both"/>
        <w:rPr>
          <w:rFonts w:ascii="Times New Roman" w:hAnsi="Times New Roman" w:cs="Times New Roman"/>
          <w:sz w:val="24"/>
          <w:szCs w:val="24"/>
        </w:rPr>
      </w:pPr>
      <w:hyperlink w:anchor="P1388" w:history="1">
        <w:r w:rsidR="00FC5FDF" w:rsidRPr="00A42141">
          <w:rPr>
            <w:rFonts w:ascii="Times New Roman" w:hAnsi="Times New Roman" w:cs="Times New Roman"/>
            <w:color w:val="0000FF"/>
            <w:sz w:val="24"/>
            <w:szCs w:val="24"/>
          </w:rPr>
          <w:t>Перечень</w:t>
        </w:r>
      </w:hyperlink>
      <w:r w:rsidR="00FC5FDF" w:rsidRPr="00A42141">
        <w:rPr>
          <w:rFonts w:ascii="Times New Roman" w:hAnsi="Times New Roman" w:cs="Times New Roman"/>
          <w:sz w:val="24"/>
          <w:szCs w:val="24"/>
        </w:rPr>
        <w:t xml:space="preserve"> мероприятий государственной программы приведен в приложении 4.</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 Прогноз сводных целевых показателей государственных</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заданий в рамках реализации государственной программы</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рамках государственной программы государственными учреждениями Волгоградской области не оказываются государственные услуги (работы) юридическим и (или) физическим лицам.</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 Обоснование объема финансовых ресурсов, необходимых</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для реализации государственной программы</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На реализацию мероприятий государственной программы направляются средства областного бюджета и субсидия из федерального бюджета, выделяемая субъектам Российской Федерации на реализацию мероприятий, предусмотренных региональными программами переселения, включенными в Государственную </w:t>
      </w:r>
      <w:hyperlink r:id="rId17" w:history="1">
        <w:r w:rsidRPr="00A42141">
          <w:rPr>
            <w:rFonts w:ascii="Times New Roman" w:hAnsi="Times New Roman" w:cs="Times New Roman"/>
            <w:color w:val="0000FF"/>
            <w:sz w:val="24"/>
            <w:szCs w:val="24"/>
          </w:rPr>
          <w:t>программу</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(далее именуются - средства федерального бюджета).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Объемы финансирования государственной программы подлежат ежегодному уточнению в установленном порядке исходя из возможностей федерального и областного бюджетов.</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Объем финансовых ресурсов, необходимых для реализации государственной программы, определен на основании прогноза численности участников государственной программы, которая составит 3794 участника (с учетом членов семей - 8590 человек).</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При расчете общего объема затрат были учтены прогнозные стоимостные оценки расходов на: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информирование участников государственной программы и членов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выплату участникам государственной программы единовременного пособия на жилищное обустройство;</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оказание услуг службы занятости населения;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медицинское освидетельствование участников государственной программы и членов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Реализация мероприятия по информированию участников государственной программы и членов их семей потребует 1195 тыс. рублей.</w:t>
      </w:r>
    </w:p>
    <w:p w:rsidR="00FC5FDF" w:rsidRPr="00A42141" w:rsidRDefault="00FC5FDF">
      <w:pPr>
        <w:rPr>
          <w:rFonts w:ascii="Times New Roman" w:hAnsi="Times New Roman" w:cs="Times New Roman"/>
          <w:sz w:val="24"/>
          <w:szCs w:val="24"/>
        </w:rPr>
        <w:sectPr w:rsidR="00FC5FDF" w:rsidRPr="00A42141">
          <w:pgSz w:w="11905" w:h="16838"/>
          <w:pgMar w:top="1134" w:right="850" w:bottom="1134" w:left="1701" w:header="0" w:footer="0" w:gutter="0"/>
          <w:cols w:space="720"/>
        </w:sect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Таблица 2</w:t>
      </w:r>
    </w:p>
    <w:p w:rsidR="00FC5FDF" w:rsidRPr="00A42141" w:rsidRDefault="00FC5FDF">
      <w:pPr>
        <w:pStyle w:val="ConsPlusNormal"/>
        <w:jc w:val="both"/>
        <w:rPr>
          <w:rFonts w:ascii="Times New Roman" w:hAnsi="Times New Roman" w:cs="Times New Roman"/>
          <w:sz w:val="24"/>
          <w:szCs w:val="24"/>
        </w:rPr>
      </w:pPr>
    </w:p>
    <w:tbl>
      <w:tblPr>
        <w:tblW w:w="0" w:type="auto"/>
        <w:tblInd w:w="-1"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840"/>
        <w:gridCol w:w="924"/>
        <w:gridCol w:w="924"/>
        <w:gridCol w:w="924"/>
        <w:gridCol w:w="924"/>
        <w:gridCol w:w="927"/>
      </w:tblGrid>
      <w:tr w:rsidR="00FC5FDF" w:rsidRPr="00A42141">
        <w:tc>
          <w:tcPr>
            <w:tcW w:w="4139" w:type="dxa"/>
            <w:vMerge w:val="restart"/>
            <w:tcBorders>
              <w:lef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Наименование мероприятия</w:t>
            </w:r>
          </w:p>
        </w:tc>
        <w:tc>
          <w:tcPr>
            <w:tcW w:w="5463" w:type="dxa"/>
            <w:gridSpan w:val="6"/>
            <w:tcBorders>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Объемы финансирования</w:t>
            </w:r>
          </w:p>
        </w:tc>
      </w:tr>
      <w:tr w:rsidR="00FC5FDF" w:rsidRPr="00A42141">
        <w:tc>
          <w:tcPr>
            <w:tcW w:w="4139" w:type="dxa"/>
            <w:vMerge/>
            <w:tcBorders>
              <w:left w:val="nil"/>
            </w:tcBorders>
          </w:tcPr>
          <w:p w:rsidR="00FC5FDF" w:rsidRPr="00A42141" w:rsidRDefault="00FC5FDF">
            <w:pPr>
              <w:rPr>
                <w:rFonts w:ascii="Times New Roman" w:hAnsi="Times New Roman" w:cs="Times New Roman"/>
                <w:sz w:val="24"/>
                <w:szCs w:val="24"/>
              </w:rPr>
            </w:pPr>
          </w:p>
        </w:tc>
        <w:tc>
          <w:tcPr>
            <w:tcW w:w="840" w:type="dxa"/>
            <w:vMerge w:val="restart"/>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всего</w:t>
            </w:r>
          </w:p>
        </w:tc>
        <w:tc>
          <w:tcPr>
            <w:tcW w:w="4623" w:type="dxa"/>
            <w:gridSpan w:val="5"/>
            <w:tcBorders>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 том числе по годам</w:t>
            </w:r>
          </w:p>
        </w:tc>
      </w:tr>
      <w:tr w:rsidR="00FC5FDF" w:rsidRPr="00A42141">
        <w:tc>
          <w:tcPr>
            <w:tcW w:w="4139" w:type="dxa"/>
            <w:vMerge/>
            <w:tcBorders>
              <w:left w:val="nil"/>
            </w:tcBorders>
          </w:tcPr>
          <w:p w:rsidR="00FC5FDF" w:rsidRPr="00A42141" w:rsidRDefault="00FC5FDF">
            <w:pPr>
              <w:rPr>
                <w:rFonts w:ascii="Times New Roman" w:hAnsi="Times New Roman" w:cs="Times New Roman"/>
                <w:sz w:val="24"/>
                <w:szCs w:val="24"/>
              </w:rPr>
            </w:pPr>
          </w:p>
        </w:tc>
        <w:tc>
          <w:tcPr>
            <w:tcW w:w="840" w:type="dxa"/>
            <w:vMerge/>
          </w:tcPr>
          <w:p w:rsidR="00FC5FDF" w:rsidRPr="00A42141" w:rsidRDefault="00FC5FDF">
            <w:pPr>
              <w:rPr>
                <w:rFonts w:ascii="Times New Roman" w:hAnsi="Times New Roman" w:cs="Times New Roman"/>
                <w:sz w:val="24"/>
                <w:szCs w:val="24"/>
              </w:rPr>
            </w:pPr>
          </w:p>
        </w:tc>
        <w:tc>
          <w:tcPr>
            <w:tcW w:w="924"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2016 год</w:t>
            </w:r>
          </w:p>
        </w:tc>
        <w:tc>
          <w:tcPr>
            <w:tcW w:w="924"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2017 год</w:t>
            </w:r>
          </w:p>
        </w:tc>
        <w:tc>
          <w:tcPr>
            <w:tcW w:w="924"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2018 год</w:t>
            </w:r>
          </w:p>
        </w:tc>
        <w:tc>
          <w:tcPr>
            <w:tcW w:w="924"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2019 год</w:t>
            </w:r>
          </w:p>
        </w:tc>
        <w:tc>
          <w:tcPr>
            <w:tcW w:w="927" w:type="dxa"/>
            <w:tcBorders>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2020 год</w:t>
            </w:r>
          </w:p>
        </w:tc>
      </w:tr>
      <w:tr w:rsidR="00FC5FDF" w:rsidRPr="00A42141">
        <w:tc>
          <w:tcPr>
            <w:tcW w:w="4139" w:type="dxa"/>
            <w:tcBorders>
              <w:lef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w:t>
            </w:r>
          </w:p>
        </w:tc>
        <w:tc>
          <w:tcPr>
            <w:tcW w:w="840"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w:t>
            </w:r>
          </w:p>
        </w:tc>
        <w:tc>
          <w:tcPr>
            <w:tcW w:w="924"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w:t>
            </w:r>
          </w:p>
        </w:tc>
        <w:tc>
          <w:tcPr>
            <w:tcW w:w="924"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w:t>
            </w:r>
          </w:p>
        </w:tc>
        <w:tc>
          <w:tcPr>
            <w:tcW w:w="924"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w:t>
            </w:r>
          </w:p>
        </w:tc>
        <w:tc>
          <w:tcPr>
            <w:tcW w:w="924"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w:t>
            </w:r>
          </w:p>
        </w:tc>
        <w:tc>
          <w:tcPr>
            <w:tcW w:w="927" w:type="dxa"/>
            <w:tcBorders>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w:t>
            </w:r>
          </w:p>
        </w:tc>
      </w:tr>
      <w:tr w:rsidR="00FC5FDF" w:rsidRPr="00A42141">
        <w:tblPrEx>
          <w:tblBorders>
            <w:insideH w:val="nil"/>
            <w:insideV w:val="nil"/>
          </w:tblBorders>
        </w:tblPrEx>
        <w:tc>
          <w:tcPr>
            <w:tcW w:w="4139" w:type="dxa"/>
            <w:tcBorders>
              <w:bottom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Информирование участников государственной программы и членов их семей</w:t>
            </w:r>
          </w:p>
        </w:tc>
        <w:tc>
          <w:tcPr>
            <w:tcW w:w="840" w:type="dxa"/>
            <w:tcBorders>
              <w:bottom w:val="nil"/>
            </w:tcBorders>
          </w:tcPr>
          <w:p w:rsidR="00FC5FDF" w:rsidRPr="00A42141" w:rsidRDefault="00FC5FDF">
            <w:pPr>
              <w:pStyle w:val="ConsPlusNormal"/>
              <w:rPr>
                <w:rFonts w:ascii="Times New Roman" w:hAnsi="Times New Roman" w:cs="Times New Roman"/>
                <w:sz w:val="24"/>
                <w:szCs w:val="24"/>
              </w:rPr>
            </w:pPr>
          </w:p>
        </w:tc>
        <w:tc>
          <w:tcPr>
            <w:tcW w:w="924" w:type="dxa"/>
            <w:tcBorders>
              <w:bottom w:val="nil"/>
            </w:tcBorders>
          </w:tcPr>
          <w:p w:rsidR="00FC5FDF" w:rsidRPr="00A42141" w:rsidRDefault="00FC5FDF">
            <w:pPr>
              <w:pStyle w:val="ConsPlusNormal"/>
              <w:rPr>
                <w:rFonts w:ascii="Times New Roman" w:hAnsi="Times New Roman" w:cs="Times New Roman"/>
                <w:sz w:val="24"/>
                <w:szCs w:val="24"/>
              </w:rPr>
            </w:pPr>
          </w:p>
        </w:tc>
        <w:tc>
          <w:tcPr>
            <w:tcW w:w="924" w:type="dxa"/>
            <w:tcBorders>
              <w:bottom w:val="nil"/>
            </w:tcBorders>
          </w:tcPr>
          <w:p w:rsidR="00FC5FDF" w:rsidRPr="00A42141" w:rsidRDefault="00FC5FDF">
            <w:pPr>
              <w:pStyle w:val="ConsPlusNormal"/>
              <w:rPr>
                <w:rFonts w:ascii="Times New Roman" w:hAnsi="Times New Roman" w:cs="Times New Roman"/>
                <w:sz w:val="24"/>
                <w:szCs w:val="24"/>
              </w:rPr>
            </w:pPr>
          </w:p>
        </w:tc>
        <w:tc>
          <w:tcPr>
            <w:tcW w:w="924" w:type="dxa"/>
            <w:tcBorders>
              <w:bottom w:val="nil"/>
            </w:tcBorders>
          </w:tcPr>
          <w:p w:rsidR="00FC5FDF" w:rsidRPr="00A42141" w:rsidRDefault="00FC5FDF">
            <w:pPr>
              <w:pStyle w:val="ConsPlusNormal"/>
              <w:rPr>
                <w:rFonts w:ascii="Times New Roman" w:hAnsi="Times New Roman" w:cs="Times New Roman"/>
                <w:sz w:val="24"/>
                <w:szCs w:val="24"/>
              </w:rPr>
            </w:pPr>
          </w:p>
        </w:tc>
        <w:tc>
          <w:tcPr>
            <w:tcW w:w="924" w:type="dxa"/>
            <w:tcBorders>
              <w:bottom w:val="nil"/>
            </w:tcBorders>
          </w:tcPr>
          <w:p w:rsidR="00FC5FDF" w:rsidRPr="00A42141" w:rsidRDefault="00FC5FDF">
            <w:pPr>
              <w:pStyle w:val="ConsPlusNormal"/>
              <w:rPr>
                <w:rFonts w:ascii="Times New Roman" w:hAnsi="Times New Roman" w:cs="Times New Roman"/>
                <w:sz w:val="24"/>
                <w:szCs w:val="24"/>
              </w:rPr>
            </w:pPr>
          </w:p>
        </w:tc>
        <w:tc>
          <w:tcPr>
            <w:tcW w:w="927" w:type="dxa"/>
            <w:tcBorders>
              <w:bottom w:val="nil"/>
            </w:tcBorders>
          </w:tcPr>
          <w:p w:rsidR="00FC5FDF" w:rsidRPr="00A42141" w:rsidRDefault="00FC5FDF">
            <w:pPr>
              <w:pStyle w:val="ConsPlusNormal"/>
              <w:rPr>
                <w:rFonts w:ascii="Times New Roman" w:hAnsi="Times New Roman" w:cs="Times New Roman"/>
                <w:sz w:val="24"/>
                <w:szCs w:val="24"/>
              </w:rPr>
            </w:pPr>
          </w:p>
        </w:tc>
      </w:tr>
      <w:tr w:rsidR="00FC5FDF" w:rsidRPr="00A42141">
        <w:tblPrEx>
          <w:tblBorders>
            <w:insideH w:val="nil"/>
            <w:insideV w:val="nil"/>
          </w:tblBorders>
        </w:tblPrEx>
        <w:tc>
          <w:tcPr>
            <w:tcW w:w="4139" w:type="dxa"/>
            <w:tcBorders>
              <w:top w:val="nil"/>
              <w:bottom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финансирование за счет средств областного бюджета, тыс. рублей</w:t>
            </w:r>
          </w:p>
        </w:tc>
        <w:tc>
          <w:tcPr>
            <w:tcW w:w="840" w:type="dxa"/>
            <w:tcBorders>
              <w:top w:val="nil"/>
              <w:bottom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1195</w:t>
            </w:r>
          </w:p>
        </w:tc>
        <w:tc>
          <w:tcPr>
            <w:tcW w:w="924" w:type="dxa"/>
            <w:tcBorders>
              <w:top w:val="nil"/>
              <w:bottom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595</w:t>
            </w:r>
          </w:p>
        </w:tc>
        <w:tc>
          <w:tcPr>
            <w:tcW w:w="924" w:type="dxa"/>
            <w:tcBorders>
              <w:top w:val="nil"/>
              <w:bottom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150</w:t>
            </w:r>
          </w:p>
        </w:tc>
        <w:tc>
          <w:tcPr>
            <w:tcW w:w="924" w:type="dxa"/>
            <w:tcBorders>
              <w:top w:val="nil"/>
              <w:bottom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150</w:t>
            </w:r>
          </w:p>
        </w:tc>
        <w:tc>
          <w:tcPr>
            <w:tcW w:w="924" w:type="dxa"/>
            <w:tcBorders>
              <w:top w:val="nil"/>
              <w:bottom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150</w:t>
            </w:r>
          </w:p>
        </w:tc>
        <w:tc>
          <w:tcPr>
            <w:tcW w:w="927" w:type="dxa"/>
            <w:tcBorders>
              <w:top w:val="nil"/>
              <w:bottom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150</w:t>
            </w:r>
          </w:p>
        </w:tc>
      </w:tr>
    </w:tbl>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Реализация мероприятия по выплате участникам государственной программы единовременного пособия на жилищное обустройство потребует 26496,575 тыс. рублей.</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Таблица 3</w:t>
      </w:r>
    </w:p>
    <w:p w:rsidR="00FC5FDF" w:rsidRPr="00A42141" w:rsidRDefault="00FC5FDF">
      <w:pPr>
        <w:pStyle w:val="ConsPlusNormal"/>
        <w:jc w:val="both"/>
        <w:rPr>
          <w:rFonts w:ascii="Times New Roman" w:hAnsi="Times New Roman" w:cs="Times New Roman"/>
          <w:sz w:val="24"/>
          <w:szCs w:val="24"/>
        </w:rPr>
      </w:pPr>
    </w:p>
    <w:tbl>
      <w:tblPr>
        <w:tblW w:w="0" w:type="auto"/>
        <w:tblInd w:w="-1"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304"/>
        <w:gridCol w:w="1191"/>
        <w:gridCol w:w="1204"/>
        <w:gridCol w:w="1247"/>
        <w:gridCol w:w="1191"/>
        <w:gridCol w:w="1247"/>
      </w:tblGrid>
      <w:tr w:rsidR="00FC5FDF" w:rsidRPr="00A42141">
        <w:tc>
          <w:tcPr>
            <w:tcW w:w="2268" w:type="dxa"/>
            <w:vMerge w:val="restart"/>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Наименование мероприятия</w:t>
            </w:r>
          </w:p>
        </w:tc>
        <w:tc>
          <w:tcPr>
            <w:tcW w:w="7384" w:type="dxa"/>
            <w:gridSpan w:val="6"/>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Объемы финансирования</w:t>
            </w:r>
          </w:p>
        </w:tc>
      </w:tr>
      <w:tr w:rsidR="00FC5FDF" w:rsidRPr="00A42141">
        <w:tc>
          <w:tcPr>
            <w:tcW w:w="2268" w:type="dxa"/>
            <w:vMerge/>
            <w:tcBorders>
              <w:top w:val="single" w:sz="4" w:space="0" w:color="auto"/>
              <w:left w:val="nil"/>
              <w:bottom w:val="single" w:sz="4" w:space="0" w:color="auto"/>
            </w:tcBorders>
          </w:tcPr>
          <w:p w:rsidR="00FC5FDF" w:rsidRPr="00A42141" w:rsidRDefault="00FC5FDF">
            <w:pPr>
              <w:rPr>
                <w:rFonts w:ascii="Times New Roman" w:hAnsi="Times New Roman" w:cs="Times New Roman"/>
                <w:sz w:val="24"/>
                <w:szCs w:val="24"/>
              </w:rPr>
            </w:pPr>
          </w:p>
        </w:tc>
        <w:tc>
          <w:tcPr>
            <w:tcW w:w="1304" w:type="dxa"/>
            <w:vMerge w:val="restart"/>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всего</w:t>
            </w:r>
          </w:p>
        </w:tc>
        <w:tc>
          <w:tcPr>
            <w:tcW w:w="6080" w:type="dxa"/>
            <w:gridSpan w:val="5"/>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 том числе по годам</w:t>
            </w:r>
          </w:p>
        </w:tc>
      </w:tr>
      <w:tr w:rsidR="00FC5FDF" w:rsidRPr="00A42141">
        <w:tc>
          <w:tcPr>
            <w:tcW w:w="2268" w:type="dxa"/>
            <w:vMerge/>
            <w:tcBorders>
              <w:top w:val="single" w:sz="4" w:space="0" w:color="auto"/>
              <w:left w:val="nil"/>
              <w:bottom w:val="single" w:sz="4" w:space="0" w:color="auto"/>
            </w:tcBorders>
          </w:tcPr>
          <w:p w:rsidR="00FC5FDF" w:rsidRPr="00A42141" w:rsidRDefault="00FC5FDF">
            <w:pPr>
              <w:rPr>
                <w:rFonts w:ascii="Times New Roman" w:hAnsi="Times New Roman" w:cs="Times New Roman"/>
                <w:sz w:val="24"/>
                <w:szCs w:val="24"/>
              </w:rPr>
            </w:pPr>
          </w:p>
        </w:tc>
        <w:tc>
          <w:tcPr>
            <w:tcW w:w="1304"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1191"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2016 год</w:t>
            </w:r>
          </w:p>
        </w:tc>
        <w:tc>
          <w:tcPr>
            <w:tcW w:w="120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2017 год</w:t>
            </w:r>
          </w:p>
        </w:tc>
        <w:tc>
          <w:tcPr>
            <w:tcW w:w="124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2018 год</w:t>
            </w:r>
          </w:p>
        </w:tc>
        <w:tc>
          <w:tcPr>
            <w:tcW w:w="1191"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2019 год</w:t>
            </w:r>
          </w:p>
        </w:tc>
        <w:tc>
          <w:tcPr>
            <w:tcW w:w="1247"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2020 год</w:t>
            </w:r>
          </w:p>
        </w:tc>
      </w:tr>
      <w:tr w:rsidR="00FC5FDF" w:rsidRPr="00A42141">
        <w:tc>
          <w:tcPr>
            <w:tcW w:w="2268" w:type="dxa"/>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w:t>
            </w:r>
          </w:p>
        </w:tc>
        <w:tc>
          <w:tcPr>
            <w:tcW w:w="130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w:t>
            </w:r>
          </w:p>
        </w:tc>
        <w:tc>
          <w:tcPr>
            <w:tcW w:w="1191"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w:t>
            </w:r>
          </w:p>
        </w:tc>
        <w:tc>
          <w:tcPr>
            <w:tcW w:w="120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w:t>
            </w:r>
          </w:p>
        </w:tc>
        <w:tc>
          <w:tcPr>
            <w:tcW w:w="124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w:t>
            </w:r>
          </w:p>
        </w:tc>
        <w:tc>
          <w:tcPr>
            <w:tcW w:w="1191"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w:t>
            </w:r>
          </w:p>
        </w:tc>
        <w:tc>
          <w:tcPr>
            <w:tcW w:w="1247"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w:t>
            </w:r>
          </w:p>
        </w:tc>
      </w:tr>
      <w:tr w:rsidR="00FC5FDF" w:rsidRPr="00A42141">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Выплата участникам государственной </w:t>
            </w:r>
            <w:r w:rsidRPr="00A42141">
              <w:rPr>
                <w:rFonts w:ascii="Times New Roman" w:hAnsi="Times New Roman" w:cs="Times New Roman"/>
                <w:sz w:val="24"/>
                <w:szCs w:val="24"/>
              </w:rPr>
              <w:lastRenderedPageBreak/>
              <w:t>программы единовременного пособия на жилищное обустройство</w:t>
            </w:r>
          </w:p>
        </w:tc>
        <w:tc>
          <w:tcPr>
            <w:tcW w:w="1304"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191"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04"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191"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226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lastRenderedPageBreak/>
              <w:t>количество участников государственной программы - получателей пособия, человек</w:t>
            </w:r>
          </w:p>
        </w:tc>
        <w:tc>
          <w:tcPr>
            <w:tcW w:w="130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2450</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550</w:t>
            </w:r>
          </w:p>
        </w:tc>
        <w:tc>
          <w:tcPr>
            <w:tcW w:w="120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550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500</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450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400</w:t>
            </w:r>
          </w:p>
        </w:tc>
      </w:tr>
      <w:tr w:rsidR="00FC5FDF" w:rsidRPr="00A42141">
        <w:tblPrEx>
          <w:tblBorders>
            <w:insideH w:val="none" w:sz="0" w:space="0" w:color="auto"/>
            <w:insideV w:val="none" w:sz="0" w:space="0" w:color="auto"/>
          </w:tblBorders>
        </w:tblPrEx>
        <w:tc>
          <w:tcPr>
            <w:tcW w:w="226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финансирование (тыс. рублей), всего</w:t>
            </w:r>
          </w:p>
        </w:tc>
        <w:tc>
          <w:tcPr>
            <w:tcW w:w="130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26496,575</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5526,395</w:t>
            </w:r>
          </w:p>
        </w:tc>
        <w:tc>
          <w:tcPr>
            <w:tcW w:w="120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5747,495</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5434,035</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5086,456</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4702,194</w:t>
            </w:r>
          </w:p>
        </w:tc>
      </w:tr>
      <w:tr w:rsidR="00FC5FDF" w:rsidRPr="00A42141">
        <w:tblPrEx>
          <w:tblBorders>
            <w:insideH w:val="none" w:sz="0" w:space="0" w:color="auto"/>
            <w:insideV w:val="none" w:sz="0" w:space="0" w:color="auto"/>
          </w:tblBorders>
        </w:tblPrEx>
        <w:tc>
          <w:tcPr>
            <w:tcW w:w="226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том числе за счет средств:</w:t>
            </w:r>
          </w:p>
        </w:tc>
        <w:tc>
          <w:tcPr>
            <w:tcW w:w="130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19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0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19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2268" w:type="dxa"/>
            <w:tcBorders>
              <w:top w:val="nil"/>
              <w:left w:val="nil"/>
              <w:bottom w:val="nil"/>
              <w:right w:val="nil"/>
            </w:tcBorders>
          </w:tcPr>
          <w:p w:rsidR="00FC5FDF" w:rsidRPr="00A42141" w:rsidRDefault="00FC5FDF">
            <w:pPr>
              <w:pStyle w:val="ConsPlusNormal"/>
              <w:ind w:firstLine="170"/>
              <w:rPr>
                <w:rFonts w:ascii="Times New Roman" w:hAnsi="Times New Roman" w:cs="Times New Roman"/>
                <w:sz w:val="24"/>
                <w:szCs w:val="24"/>
              </w:rPr>
            </w:pPr>
            <w:r w:rsidRPr="00A42141">
              <w:rPr>
                <w:rFonts w:ascii="Times New Roman" w:hAnsi="Times New Roman" w:cs="Times New Roman"/>
                <w:sz w:val="24"/>
                <w:szCs w:val="24"/>
              </w:rPr>
              <w:t>областного бюджета</w:t>
            </w:r>
          </w:p>
        </w:tc>
        <w:tc>
          <w:tcPr>
            <w:tcW w:w="130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26496,575</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5526,395</w:t>
            </w:r>
          </w:p>
        </w:tc>
        <w:tc>
          <w:tcPr>
            <w:tcW w:w="120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5747,495</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5434,035</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5086,456</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4702,194</w:t>
            </w:r>
          </w:p>
        </w:tc>
      </w:tr>
      <w:tr w:rsidR="00FC5FDF" w:rsidRPr="00A42141">
        <w:tblPrEx>
          <w:tblBorders>
            <w:insideH w:val="none" w:sz="0" w:space="0" w:color="auto"/>
            <w:insideV w:val="none" w:sz="0" w:space="0" w:color="auto"/>
          </w:tblBorders>
        </w:tblPrEx>
        <w:tc>
          <w:tcPr>
            <w:tcW w:w="2268" w:type="dxa"/>
            <w:tcBorders>
              <w:top w:val="nil"/>
              <w:left w:val="nil"/>
              <w:bottom w:val="nil"/>
              <w:right w:val="nil"/>
            </w:tcBorders>
          </w:tcPr>
          <w:p w:rsidR="00FC5FDF" w:rsidRPr="00A42141" w:rsidRDefault="00FC5FDF">
            <w:pPr>
              <w:pStyle w:val="ConsPlusNormal"/>
              <w:ind w:firstLine="170"/>
              <w:rPr>
                <w:rFonts w:ascii="Times New Roman" w:hAnsi="Times New Roman" w:cs="Times New Roman"/>
                <w:sz w:val="24"/>
                <w:szCs w:val="24"/>
              </w:rPr>
            </w:pPr>
            <w:r w:rsidRPr="00A42141">
              <w:rPr>
                <w:rFonts w:ascii="Times New Roman" w:hAnsi="Times New Roman" w:cs="Times New Roman"/>
                <w:sz w:val="24"/>
                <w:szCs w:val="24"/>
              </w:rPr>
              <w:t>федерального бюджета</w:t>
            </w:r>
          </w:p>
        </w:tc>
        <w:tc>
          <w:tcPr>
            <w:tcW w:w="130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0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bl>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Реализация мероприятия по оказанию услуг службы занятости населения потребует 5452,318 тыс. рублей.</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Таблица 4</w:t>
      </w:r>
    </w:p>
    <w:p w:rsidR="00FC5FDF" w:rsidRPr="00A42141" w:rsidRDefault="00FC5FDF">
      <w:pPr>
        <w:pStyle w:val="ConsPlusNormal"/>
        <w:jc w:val="both"/>
        <w:rPr>
          <w:rFonts w:ascii="Times New Roman" w:hAnsi="Times New Roman" w:cs="Times New Roman"/>
          <w:sz w:val="24"/>
          <w:szCs w:val="24"/>
        </w:rPr>
      </w:pPr>
    </w:p>
    <w:tbl>
      <w:tblPr>
        <w:tblW w:w="0" w:type="auto"/>
        <w:tblInd w:w="-1"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2494"/>
        <w:gridCol w:w="1247"/>
        <w:gridCol w:w="1191"/>
        <w:gridCol w:w="1020"/>
        <w:gridCol w:w="1020"/>
        <w:gridCol w:w="1020"/>
        <w:gridCol w:w="1077"/>
      </w:tblGrid>
      <w:tr w:rsidR="00FC5FDF" w:rsidRPr="00A42141">
        <w:tc>
          <w:tcPr>
            <w:tcW w:w="581" w:type="dxa"/>
            <w:vMerge w:val="restart"/>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 xml:space="preserve">N </w:t>
            </w:r>
            <w:proofErr w:type="spellStart"/>
            <w:r w:rsidRPr="00A42141">
              <w:rPr>
                <w:rFonts w:ascii="Times New Roman" w:hAnsi="Times New Roman" w:cs="Times New Roman"/>
                <w:sz w:val="24"/>
                <w:szCs w:val="24"/>
              </w:rPr>
              <w:t>п</w:t>
            </w:r>
            <w:proofErr w:type="spellEnd"/>
            <w:r w:rsidRPr="00A42141">
              <w:rPr>
                <w:rFonts w:ascii="Times New Roman" w:hAnsi="Times New Roman" w:cs="Times New Roman"/>
                <w:sz w:val="24"/>
                <w:szCs w:val="24"/>
              </w:rPr>
              <w:t>/</w:t>
            </w:r>
            <w:proofErr w:type="spellStart"/>
            <w:r w:rsidRPr="00A42141">
              <w:rPr>
                <w:rFonts w:ascii="Times New Roman" w:hAnsi="Times New Roman" w:cs="Times New Roman"/>
                <w:sz w:val="24"/>
                <w:szCs w:val="24"/>
              </w:rPr>
              <w:t>п</w:t>
            </w:r>
            <w:proofErr w:type="spellEnd"/>
          </w:p>
        </w:tc>
        <w:tc>
          <w:tcPr>
            <w:tcW w:w="2494" w:type="dxa"/>
            <w:vMerge w:val="restart"/>
            <w:tcBorders>
              <w:top w:val="single" w:sz="4" w:space="0" w:color="auto"/>
              <w:bottom w:val="single" w:sz="4" w:space="0" w:color="auto"/>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Наименование мероприятия</w:t>
            </w:r>
          </w:p>
        </w:tc>
        <w:tc>
          <w:tcPr>
            <w:tcW w:w="6575" w:type="dxa"/>
            <w:gridSpan w:val="6"/>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Объемы финансирования</w:t>
            </w:r>
          </w:p>
        </w:tc>
      </w:tr>
      <w:tr w:rsidR="00FC5FDF" w:rsidRPr="00A42141">
        <w:tc>
          <w:tcPr>
            <w:tcW w:w="581" w:type="dxa"/>
            <w:vMerge/>
            <w:tcBorders>
              <w:top w:val="single" w:sz="4" w:space="0" w:color="auto"/>
              <w:left w:val="nil"/>
              <w:bottom w:val="single" w:sz="4" w:space="0" w:color="auto"/>
            </w:tcBorders>
          </w:tcPr>
          <w:p w:rsidR="00FC5FDF" w:rsidRPr="00A42141" w:rsidRDefault="00FC5FDF">
            <w:pPr>
              <w:rPr>
                <w:rFonts w:ascii="Times New Roman" w:hAnsi="Times New Roman" w:cs="Times New Roman"/>
                <w:sz w:val="24"/>
                <w:szCs w:val="24"/>
              </w:rPr>
            </w:pPr>
          </w:p>
        </w:tc>
        <w:tc>
          <w:tcPr>
            <w:tcW w:w="2494"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1247" w:type="dxa"/>
            <w:vMerge w:val="restart"/>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всего</w:t>
            </w:r>
          </w:p>
        </w:tc>
        <w:tc>
          <w:tcPr>
            <w:tcW w:w="5328" w:type="dxa"/>
            <w:gridSpan w:val="5"/>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 том числе по годам</w:t>
            </w:r>
          </w:p>
        </w:tc>
      </w:tr>
      <w:tr w:rsidR="00FC5FDF" w:rsidRPr="00A42141">
        <w:tc>
          <w:tcPr>
            <w:tcW w:w="581" w:type="dxa"/>
            <w:vMerge/>
            <w:tcBorders>
              <w:top w:val="single" w:sz="4" w:space="0" w:color="auto"/>
              <w:left w:val="nil"/>
              <w:bottom w:val="single" w:sz="4" w:space="0" w:color="auto"/>
            </w:tcBorders>
          </w:tcPr>
          <w:p w:rsidR="00FC5FDF" w:rsidRPr="00A42141" w:rsidRDefault="00FC5FDF">
            <w:pPr>
              <w:rPr>
                <w:rFonts w:ascii="Times New Roman" w:hAnsi="Times New Roman" w:cs="Times New Roman"/>
                <w:sz w:val="24"/>
                <w:szCs w:val="24"/>
              </w:rPr>
            </w:pPr>
          </w:p>
        </w:tc>
        <w:tc>
          <w:tcPr>
            <w:tcW w:w="2494"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1247"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1191"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2016 год</w:t>
            </w:r>
          </w:p>
        </w:tc>
        <w:tc>
          <w:tcPr>
            <w:tcW w:w="102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2017 год</w:t>
            </w:r>
          </w:p>
        </w:tc>
        <w:tc>
          <w:tcPr>
            <w:tcW w:w="102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2018 год</w:t>
            </w:r>
          </w:p>
        </w:tc>
        <w:tc>
          <w:tcPr>
            <w:tcW w:w="102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2019 год</w:t>
            </w:r>
          </w:p>
        </w:tc>
        <w:tc>
          <w:tcPr>
            <w:tcW w:w="1077"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2020 год</w:t>
            </w:r>
          </w:p>
        </w:tc>
      </w:tr>
      <w:tr w:rsidR="00FC5FDF" w:rsidRPr="00A42141">
        <w:tc>
          <w:tcPr>
            <w:tcW w:w="581" w:type="dxa"/>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lastRenderedPageBreak/>
              <w:t>1</w:t>
            </w:r>
          </w:p>
        </w:tc>
        <w:tc>
          <w:tcPr>
            <w:tcW w:w="249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w:t>
            </w:r>
          </w:p>
        </w:tc>
        <w:tc>
          <w:tcPr>
            <w:tcW w:w="124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w:t>
            </w:r>
          </w:p>
        </w:tc>
        <w:tc>
          <w:tcPr>
            <w:tcW w:w="1191"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w:t>
            </w:r>
          </w:p>
        </w:tc>
        <w:tc>
          <w:tcPr>
            <w:tcW w:w="102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w:t>
            </w:r>
          </w:p>
        </w:tc>
        <w:tc>
          <w:tcPr>
            <w:tcW w:w="102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w:t>
            </w:r>
          </w:p>
        </w:tc>
        <w:tc>
          <w:tcPr>
            <w:tcW w:w="102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w:t>
            </w:r>
          </w:p>
        </w:tc>
        <w:tc>
          <w:tcPr>
            <w:tcW w:w="1077"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w:t>
            </w:r>
          </w:p>
        </w:tc>
      </w:tr>
      <w:tr w:rsidR="00FC5FDF" w:rsidRPr="00A42141">
        <w:tblPrEx>
          <w:tblBorders>
            <w:insideH w:val="none" w:sz="0" w:space="0" w:color="auto"/>
            <w:insideV w:val="none" w:sz="0" w:space="0" w:color="auto"/>
          </w:tblBorders>
        </w:tblPrEx>
        <w:tc>
          <w:tcPr>
            <w:tcW w:w="581"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w:t>
            </w:r>
          </w:p>
        </w:tc>
        <w:tc>
          <w:tcPr>
            <w:tcW w:w="2494"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Профессиональное обучение, дополнительное профессиональное образование</w:t>
            </w:r>
          </w:p>
        </w:tc>
        <w:tc>
          <w:tcPr>
            <w:tcW w:w="1247"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191"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77"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w:t>
            </w:r>
          </w:p>
        </w:tc>
        <w:tc>
          <w:tcPr>
            <w:tcW w:w="249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Количество соотечественников - получателей услуги, человек</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251</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26</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w:t>
            </w: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1.2.</w:t>
            </w:r>
          </w:p>
        </w:tc>
        <w:tc>
          <w:tcPr>
            <w:tcW w:w="249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Финансирование (тыс. рублей),</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2449,800</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1425,000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254,800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250,000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257,500</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262,500</w:t>
            </w: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49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всего</w:t>
            </w: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19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7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49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том числе за счет средств:</w:t>
            </w: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19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7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494" w:type="dxa"/>
            <w:tcBorders>
              <w:top w:val="nil"/>
              <w:left w:val="nil"/>
              <w:bottom w:val="nil"/>
              <w:right w:val="nil"/>
            </w:tcBorders>
          </w:tcPr>
          <w:p w:rsidR="00FC5FDF" w:rsidRPr="00A42141" w:rsidRDefault="00FC5FDF">
            <w:pPr>
              <w:pStyle w:val="ConsPlusNormal"/>
              <w:ind w:firstLine="170"/>
              <w:rPr>
                <w:rFonts w:ascii="Times New Roman" w:hAnsi="Times New Roman" w:cs="Times New Roman"/>
                <w:sz w:val="24"/>
                <w:szCs w:val="24"/>
              </w:rPr>
            </w:pPr>
            <w:r w:rsidRPr="00A42141">
              <w:rPr>
                <w:rFonts w:ascii="Times New Roman" w:hAnsi="Times New Roman" w:cs="Times New Roman"/>
                <w:sz w:val="24"/>
                <w:szCs w:val="24"/>
              </w:rPr>
              <w:t>областного бюджета</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2449,800</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1425,000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254,800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250,000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257,500</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262,500</w:t>
            </w: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494" w:type="dxa"/>
            <w:tcBorders>
              <w:top w:val="nil"/>
              <w:left w:val="nil"/>
              <w:bottom w:val="nil"/>
              <w:right w:val="nil"/>
            </w:tcBorders>
          </w:tcPr>
          <w:p w:rsidR="00FC5FDF" w:rsidRPr="00A42141" w:rsidRDefault="00FC5FDF">
            <w:pPr>
              <w:pStyle w:val="ConsPlusNormal"/>
              <w:ind w:firstLine="170"/>
              <w:rPr>
                <w:rFonts w:ascii="Times New Roman" w:hAnsi="Times New Roman" w:cs="Times New Roman"/>
                <w:sz w:val="24"/>
                <w:szCs w:val="24"/>
              </w:rPr>
            </w:pPr>
            <w:r w:rsidRPr="00A42141">
              <w:rPr>
                <w:rFonts w:ascii="Times New Roman" w:hAnsi="Times New Roman" w:cs="Times New Roman"/>
                <w:sz w:val="24"/>
                <w:szCs w:val="24"/>
              </w:rPr>
              <w:t>федерального бюджета</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w:t>
            </w:r>
          </w:p>
        </w:tc>
        <w:tc>
          <w:tcPr>
            <w:tcW w:w="249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Оказание финансовой поддержки участникам государственной программы или членам их семей в период прохождения профессионального обучения, получения </w:t>
            </w:r>
            <w:r w:rsidRPr="00A42141">
              <w:rPr>
                <w:rFonts w:ascii="Times New Roman" w:hAnsi="Times New Roman" w:cs="Times New Roman"/>
                <w:sz w:val="24"/>
                <w:szCs w:val="24"/>
              </w:rPr>
              <w:lastRenderedPageBreak/>
              <w:t>дополнительного профессионального образования</w:t>
            </w: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19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7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lastRenderedPageBreak/>
              <w:t>2.1.</w:t>
            </w:r>
          </w:p>
        </w:tc>
        <w:tc>
          <w:tcPr>
            <w:tcW w:w="249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Количество соотечественников - получателей услуги, человек</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251</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26</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w:t>
            </w: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2.2.</w:t>
            </w:r>
          </w:p>
        </w:tc>
        <w:tc>
          <w:tcPr>
            <w:tcW w:w="249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Финансирование (тыс. рублей),</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всего</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426,700</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255,000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44,200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42,500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42,500</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42,500</w:t>
            </w: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49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том числе за счет средств:</w:t>
            </w: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19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7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494" w:type="dxa"/>
            <w:tcBorders>
              <w:top w:val="nil"/>
              <w:left w:val="nil"/>
              <w:bottom w:val="nil"/>
              <w:right w:val="nil"/>
            </w:tcBorders>
          </w:tcPr>
          <w:p w:rsidR="00FC5FDF" w:rsidRPr="00A42141" w:rsidRDefault="00FC5FDF">
            <w:pPr>
              <w:pStyle w:val="ConsPlusNormal"/>
              <w:ind w:firstLine="170"/>
              <w:rPr>
                <w:rFonts w:ascii="Times New Roman" w:hAnsi="Times New Roman" w:cs="Times New Roman"/>
                <w:sz w:val="24"/>
                <w:szCs w:val="24"/>
              </w:rPr>
            </w:pPr>
            <w:r w:rsidRPr="00A42141">
              <w:rPr>
                <w:rFonts w:ascii="Times New Roman" w:hAnsi="Times New Roman" w:cs="Times New Roman"/>
                <w:sz w:val="24"/>
                <w:szCs w:val="24"/>
              </w:rPr>
              <w:t>областного бюджета</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426,700</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255,000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44,200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42,500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42,500</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42,500</w:t>
            </w: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494" w:type="dxa"/>
            <w:tcBorders>
              <w:top w:val="nil"/>
              <w:left w:val="nil"/>
              <w:bottom w:val="nil"/>
              <w:right w:val="nil"/>
            </w:tcBorders>
          </w:tcPr>
          <w:p w:rsidR="00FC5FDF" w:rsidRPr="00A42141" w:rsidRDefault="00FC5FDF">
            <w:pPr>
              <w:pStyle w:val="ConsPlusNormal"/>
              <w:ind w:firstLine="170"/>
              <w:rPr>
                <w:rFonts w:ascii="Times New Roman" w:hAnsi="Times New Roman" w:cs="Times New Roman"/>
                <w:sz w:val="24"/>
                <w:szCs w:val="24"/>
              </w:rPr>
            </w:pPr>
            <w:r w:rsidRPr="00A42141">
              <w:rPr>
                <w:rFonts w:ascii="Times New Roman" w:hAnsi="Times New Roman" w:cs="Times New Roman"/>
                <w:sz w:val="24"/>
                <w:szCs w:val="24"/>
              </w:rPr>
              <w:t>федерального бюджета</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w:t>
            </w:r>
          </w:p>
        </w:tc>
        <w:tc>
          <w:tcPr>
            <w:tcW w:w="249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Организация временного трудоустройства</w:t>
            </w: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19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7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3.1.</w:t>
            </w:r>
          </w:p>
        </w:tc>
        <w:tc>
          <w:tcPr>
            <w:tcW w:w="249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Количество соотечественников - получателей услуги, человек</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147</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45</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30</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30</w:t>
            </w: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3.2.</w:t>
            </w:r>
          </w:p>
        </w:tc>
        <w:tc>
          <w:tcPr>
            <w:tcW w:w="249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Финансирование (тыс. рублей),</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всего</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2575,818</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649,818</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481,500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481,500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481,500</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481,500</w:t>
            </w: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49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в том числе за счет </w:t>
            </w:r>
            <w:r w:rsidRPr="00A42141">
              <w:rPr>
                <w:rFonts w:ascii="Times New Roman" w:hAnsi="Times New Roman" w:cs="Times New Roman"/>
                <w:sz w:val="24"/>
                <w:szCs w:val="24"/>
              </w:rPr>
              <w:lastRenderedPageBreak/>
              <w:t>средств:</w:t>
            </w: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19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7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494" w:type="dxa"/>
            <w:tcBorders>
              <w:top w:val="nil"/>
              <w:left w:val="nil"/>
              <w:bottom w:val="nil"/>
              <w:right w:val="nil"/>
            </w:tcBorders>
          </w:tcPr>
          <w:p w:rsidR="00FC5FDF" w:rsidRPr="00A42141" w:rsidRDefault="00FC5FDF">
            <w:pPr>
              <w:pStyle w:val="ConsPlusNormal"/>
              <w:ind w:firstLine="170"/>
              <w:rPr>
                <w:rFonts w:ascii="Times New Roman" w:hAnsi="Times New Roman" w:cs="Times New Roman"/>
                <w:sz w:val="24"/>
                <w:szCs w:val="24"/>
              </w:rPr>
            </w:pPr>
            <w:r w:rsidRPr="00A42141">
              <w:rPr>
                <w:rFonts w:ascii="Times New Roman" w:hAnsi="Times New Roman" w:cs="Times New Roman"/>
                <w:sz w:val="24"/>
                <w:szCs w:val="24"/>
              </w:rPr>
              <w:t>областного бюджета</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2575,818</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649,818</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481,500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481,500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481,500</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481,500</w:t>
            </w:r>
          </w:p>
        </w:tc>
      </w:tr>
      <w:tr w:rsidR="00FC5FDF" w:rsidRPr="00A42141">
        <w:tblPrEx>
          <w:tblBorders>
            <w:insideH w:val="none" w:sz="0" w:space="0" w:color="auto"/>
            <w:insideV w:val="none" w:sz="0" w:space="0" w:color="auto"/>
          </w:tblBorders>
        </w:tblPrEx>
        <w:tc>
          <w:tcPr>
            <w:tcW w:w="58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494" w:type="dxa"/>
            <w:tcBorders>
              <w:top w:val="nil"/>
              <w:left w:val="nil"/>
              <w:bottom w:val="nil"/>
              <w:right w:val="nil"/>
            </w:tcBorders>
          </w:tcPr>
          <w:p w:rsidR="00FC5FDF" w:rsidRPr="00A42141" w:rsidRDefault="00FC5FDF">
            <w:pPr>
              <w:pStyle w:val="ConsPlusNormal"/>
              <w:ind w:firstLine="170"/>
              <w:rPr>
                <w:rFonts w:ascii="Times New Roman" w:hAnsi="Times New Roman" w:cs="Times New Roman"/>
                <w:sz w:val="24"/>
                <w:szCs w:val="24"/>
              </w:rPr>
            </w:pPr>
            <w:r w:rsidRPr="00A42141">
              <w:rPr>
                <w:rFonts w:ascii="Times New Roman" w:hAnsi="Times New Roman" w:cs="Times New Roman"/>
                <w:sz w:val="24"/>
                <w:szCs w:val="24"/>
              </w:rPr>
              <w:t>федерального бюджета</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bl>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Реализация мероприятия по медицинскому освидетельствованию участников государственной программы и членов их семей потребует 3971,822 тыс. рублей.</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Таблица 5</w:t>
      </w:r>
    </w:p>
    <w:p w:rsidR="00FC5FDF" w:rsidRPr="00A42141" w:rsidRDefault="00FC5FDF">
      <w:pPr>
        <w:pStyle w:val="ConsPlusNormal"/>
        <w:jc w:val="both"/>
        <w:rPr>
          <w:rFonts w:ascii="Times New Roman" w:hAnsi="Times New Roman" w:cs="Times New Roman"/>
          <w:sz w:val="24"/>
          <w:szCs w:val="24"/>
        </w:rPr>
      </w:pPr>
    </w:p>
    <w:tbl>
      <w:tblPr>
        <w:tblW w:w="0" w:type="auto"/>
        <w:tblInd w:w="-1"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1247"/>
        <w:gridCol w:w="1059"/>
        <w:gridCol w:w="964"/>
        <w:gridCol w:w="1191"/>
        <w:gridCol w:w="1191"/>
        <w:gridCol w:w="1304"/>
      </w:tblGrid>
      <w:tr w:rsidR="00FC5FDF" w:rsidRPr="00A42141">
        <w:tc>
          <w:tcPr>
            <w:tcW w:w="2665" w:type="dxa"/>
            <w:vMerge w:val="restart"/>
            <w:tcBorders>
              <w:lef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Наименование мероприятия</w:t>
            </w:r>
          </w:p>
        </w:tc>
        <w:tc>
          <w:tcPr>
            <w:tcW w:w="6956" w:type="dxa"/>
            <w:gridSpan w:val="6"/>
            <w:tcBorders>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Объемы финансирования</w:t>
            </w:r>
          </w:p>
        </w:tc>
      </w:tr>
      <w:tr w:rsidR="00FC5FDF" w:rsidRPr="00A42141">
        <w:tc>
          <w:tcPr>
            <w:tcW w:w="2665" w:type="dxa"/>
            <w:vMerge/>
            <w:tcBorders>
              <w:left w:val="nil"/>
            </w:tcBorders>
          </w:tcPr>
          <w:p w:rsidR="00FC5FDF" w:rsidRPr="00A42141" w:rsidRDefault="00FC5FDF">
            <w:pPr>
              <w:rPr>
                <w:rFonts w:ascii="Times New Roman" w:hAnsi="Times New Roman" w:cs="Times New Roman"/>
                <w:sz w:val="24"/>
                <w:szCs w:val="24"/>
              </w:rPr>
            </w:pPr>
          </w:p>
        </w:tc>
        <w:tc>
          <w:tcPr>
            <w:tcW w:w="1247" w:type="dxa"/>
            <w:vMerge w:val="restart"/>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всего</w:t>
            </w:r>
          </w:p>
        </w:tc>
        <w:tc>
          <w:tcPr>
            <w:tcW w:w="5709" w:type="dxa"/>
            <w:gridSpan w:val="5"/>
            <w:tcBorders>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 том числе по годам</w:t>
            </w:r>
          </w:p>
        </w:tc>
      </w:tr>
      <w:tr w:rsidR="00FC5FDF" w:rsidRPr="00A42141">
        <w:tc>
          <w:tcPr>
            <w:tcW w:w="2665" w:type="dxa"/>
            <w:vMerge/>
            <w:tcBorders>
              <w:left w:val="nil"/>
            </w:tcBorders>
          </w:tcPr>
          <w:p w:rsidR="00FC5FDF" w:rsidRPr="00A42141" w:rsidRDefault="00FC5FDF">
            <w:pPr>
              <w:rPr>
                <w:rFonts w:ascii="Times New Roman" w:hAnsi="Times New Roman" w:cs="Times New Roman"/>
                <w:sz w:val="24"/>
                <w:szCs w:val="24"/>
              </w:rPr>
            </w:pPr>
          </w:p>
        </w:tc>
        <w:tc>
          <w:tcPr>
            <w:tcW w:w="1247" w:type="dxa"/>
            <w:vMerge/>
          </w:tcPr>
          <w:p w:rsidR="00FC5FDF" w:rsidRPr="00A42141" w:rsidRDefault="00FC5FDF">
            <w:pPr>
              <w:rPr>
                <w:rFonts w:ascii="Times New Roman" w:hAnsi="Times New Roman" w:cs="Times New Roman"/>
                <w:sz w:val="24"/>
                <w:szCs w:val="24"/>
              </w:rPr>
            </w:pPr>
          </w:p>
        </w:tc>
        <w:tc>
          <w:tcPr>
            <w:tcW w:w="1059"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2016 год</w:t>
            </w:r>
          </w:p>
        </w:tc>
        <w:tc>
          <w:tcPr>
            <w:tcW w:w="964"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2017 год</w:t>
            </w:r>
          </w:p>
        </w:tc>
        <w:tc>
          <w:tcPr>
            <w:tcW w:w="1191"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2018 год</w:t>
            </w:r>
          </w:p>
        </w:tc>
        <w:tc>
          <w:tcPr>
            <w:tcW w:w="1191"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2019 год</w:t>
            </w:r>
          </w:p>
        </w:tc>
        <w:tc>
          <w:tcPr>
            <w:tcW w:w="1304" w:type="dxa"/>
            <w:tcBorders>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2020 год</w:t>
            </w:r>
          </w:p>
        </w:tc>
      </w:tr>
      <w:tr w:rsidR="00FC5FDF" w:rsidRPr="00A42141">
        <w:tc>
          <w:tcPr>
            <w:tcW w:w="2665" w:type="dxa"/>
            <w:tcBorders>
              <w:lef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w:t>
            </w:r>
          </w:p>
        </w:tc>
        <w:tc>
          <w:tcPr>
            <w:tcW w:w="1247"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w:t>
            </w:r>
          </w:p>
        </w:tc>
        <w:tc>
          <w:tcPr>
            <w:tcW w:w="1059"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w:t>
            </w:r>
          </w:p>
        </w:tc>
        <w:tc>
          <w:tcPr>
            <w:tcW w:w="964"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w:t>
            </w:r>
          </w:p>
        </w:tc>
        <w:tc>
          <w:tcPr>
            <w:tcW w:w="1191"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w:t>
            </w:r>
          </w:p>
        </w:tc>
        <w:tc>
          <w:tcPr>
            <w:tcW w:w="1191" w:type="dxa"/>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w:t>
            </w:r>
          </w:p>
        </w:tc>
        <w:tc>
          <w:tcPr>
            <w:tcW w:w="1304" w:type="dxa"/>
            <w:tcBorders>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w:t>
            </w:r>
          </w:p>
        </w:tc>
      </w:tr>
      <w:tr w:rsidR="00FC5FDF" w:rsidRPr="00A42141">
        <w:tblPrEx>
          <w:tblBorders>
            <w:insideH w:val="nil"/>
            <w:insideV w:val="none" w:sz="0" w:space="0" w:color="auto"/>
          </w:tblBorders>
        </w:tblPrEx>
        <w:tc>
          <w:tcPr>
            <w:tcW w:w="2665" w:type="dxa"/>
            <w:tcBorders>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Медицинское освидетельствование участников государственной программы и членов их семей</w:t>
            </w:r>
          </w:p>
        </w:tc>
        <w:tc>
          <w:tcPr>
            <w:tcW w:w="1247" w:type="dxa"/>
            <w:tcBorders>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059" w:type="dxa"/>
            <w:tcBorders>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64" w:type="dxa"/>
            <w:tcBorders>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191" w:type="dxa"/>
            <w:tcBorders>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191" w:type="dxa"/>
            <w:tcBorders>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304" w:type="dxa"/>
            <w:tcBorders>
              <w:left w:val="nil"/>
              <w:bottom w:val="nil"/>
              <w:right w:val="nil"/>
            </w:tcBorders>
          </w:tcPr>
          <w:p w:rsidR="00FC5FDF" w:rsidRPr="00A42141" w:rsidRDefault="00FC5FDF">
            <w:pPr>
              <w:pStyle w:val="ConsPlusNormal"/>
              <w:rPr>
                <w:rFonts w:ascii="Times New Roman" w:hAnsi="Times New Roman" w:cs="Times New Roman"/>
                <w:sz w:val="24"/>
                <w:szCs w:val="24"/>
              </w:rPr>
            </w:pPr>
          </w:p>
        </w:tc>
      </w:tr>
      <w:tr w:rsidR="00FC5FDF" w:rsidRPr="00A42141">
        <w:tblPrEx>
          <w:tblBorders>
            <w:insideH w:val="nil"/>
            <w:insideV w:val="none" w:sz="0" w:space="0" w:color="auto"/>
          </w:tblBorders>
        </w:tblPrEx>
        <w:tc>
          <w:tcPr>
            <w:tcW w:w="2665"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количество участников государственной программы и членов их семей - получателей услуги, человек</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2258</w:t>
            </w:r>
          </w:p>
        </w:tc>
        <w:tc>
          <w:tcPr>
            <w:tcW w:w="1059"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146</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792</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704</w:t>
            </w:r>
          </w:p>
        </w:tc>
        <w:tc>
          <w:tcPr>
            <w:tcW w:w="130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616</w:t>
            </w:r>
          </w:p>
        </w:tc>
      </w:tr>
      <w:tr w:rsidR="00FC5FDF" w:rsidRPr="00A42141">
        <w:tblPrEx>
          <w:tblBorders>
            <w:insideH w:val="nil"/>
            <w:insideV w:val="none" w:sz="0" w:space="0" w:color="auto"/>
          </w:tblBorders>
        </w:tblPrEx>
        <w:tc>
          <w:tcPr>
            <w:tcW w:w="2665"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lastRenderedPageBreak/>
              <w:t>финансирование за счет средств областного бюджета, тыс. рублей</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3971,822</w:t>
            </w:r>
          </w:p>
        </w:tc>
        <w:tc>
          <w:tcPr>
            <w:tcW w:w="1059"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256,814</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1393,128</w:t>
            </w:r>
          </w:p>
        </w:tc>
        <w:tc>
          <w:tcPr>
            <w:tcW w:w="11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1238,336</w:t>
            </w:r>
          </w:p>
        </w:tc>
        <w:tc>
          <w:tcPr>
            <w:tcW w:w="130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1083,544</w:t>
            </w:r>
          </w:p>
        </w:tc>
      </w:tr>
    </w:tbl>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Финансирование программных мероприятий в запланированном объеме позволит обеспечить достижение ожидаемых результатов мероприятий, а также конечных результатов государственной программы.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Общий объем финансирования государственной программы за счет средств областного бюджета составит 37115,715 тыс. рублей. Распределение финансовых средств по исполнителям и годам представлено в </w:t>
      </w:r>
      <w:hyperlink w:anchor="P624" w:history="1">
        <w:r w:rsidRPr="00A42141">
          <w:rPr>
            <w:rFonts w:ascii="Times New Roman" w:hAnsi="Times New Roman" w:cs="Times New Roman"/>
            <w:color w:val="0000FF"/>
            <w:sz w:val="24"/>
            <w:szCs w:val="24"/>
          </w:rPr>
          <w:t>таблице 6</w:t>
        </w:r>
      </w:hyperlink>
      <w:r w:rsidRPr="00A42141">
        <w:rPr>
          <w:rFonts w:ascii="Times New Roman" w:hAnsi="Times New Roman" w:cs="Times New Roman"/>
          <w:sz w:val="24"/>
          <w:szCs w:val="24"/>
        </w:rPr>
        <w:t>.</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right"/>
        <w:rPr>
          <w:rFonts w:ascii="Times New Roman" w:hAnsi="Times New Roman" w:cs="Times New Roman"/>
          <w:sz w:val="24"/>
          <w:szCs w:val="24"/>
        </w:rPr>
      </w:pPr>
      <w:bookmarkStart w:id="5" w:name="P624"/>
      <w:bookmarkEnd w:id="5"/>
      <w:r w:rsidRPr="00A42141">
        <w:rPr>
          <w:rFonts w:ascii="Times New Roman" w:hAnsi="Times New Roman" w:cs="Times New Roman"/>
          <w:sz w:val="24"/>
          <w:szCs w:val="24"/>
        </w:rPr>
        <w:t>Таблица 6</w:t>
      </w:r>
    </w:p>
    <w:p w:rsidR="00FC5FDF" w:rsidRPr="00A42141" w:rsidRDefault="00FC5FDF">
      <w:pPr>
        <w:pStyle w:val="ConsPlusNormal"/>
        <w:jc w:val="both"/>
        <w:rPr>
          <w:rFonts w:ascii="Times New Roman" w:hAnsi="Times New Roman" w:cs="Times New Roman"/>
          <w:sz w:val="24"/>
          <w:szCs w:val="24"/>
        </w:rPr>
      </w:pPr>
    </w:p>
    <w:tbl>
      <w:tblPr>
        <w:tblW w:w="0" w:type="auto"/>
        <w:tblInd w:w="-1"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964"/>
        <w:gridCol w:w="1644"/>
        <w:gridCol w:w="1587"/>
        <w:gridCol w:w="1531"/>
      </w:tblGrid>
      <w:tr w:rsidR="00FC5FDF" w:rsidRPr="00A42141">
        <w:tc>
          <w:tcPr>
            <w:tcW w:w="3912" w:type="dxa"/>
            <w:vMerge w:val="restart"/>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Наименование ответственного исполнителя, соисполнителя государственной программы</w:t>
            </w:r>
          </w:p>
        </w:tc>
        <w:tc>
          <w:tcPr>
            <w:tcW w:w="964" w:type="dxa"/>
            <w:vMerge w:val="restart"/>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Год реализации</w:t>
            </w:r>
          </w:p>
        </w:tc>
        <w:tc>
          <w:tcPr>
            <w:tcW w:w="4762" w:type="dxa"/>
            <w:gridSpan w:val="3"/>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Объемы и источники финансирования (тыс. рублей)</w:t>
            </w:r>
          </w:p>
        </w:tc>
      </w:tr>
      <w:tr w:rsidR="00FC5FDF" w:rsidRPr="00A42141">
        <w:tc>
          <w:tcPr>
            <w:tcW w:w="3912" w:type="dxa"/>
            <w:vMerge/>
            <w:tcBorders>
              <w:top w:val="single" w:sz="4" w:space="0" w:color="auto"/>
              <w:left w:val="nil"/>
              <w:bottom w:val="single" w:sz="4" w:space="0" w:color="auto"/>
            </w:tcBorders>
          </w:tcPr>
          <w:p w:rsidR="00FC5FDF" w:rsidRPr="00A42141" w:rsidRDefault="00FC5FDF">
            <w:pPr>
              <w:rPr>
                <w:rFonts w:ascii="Times New Roman" w:hAnsi="Times New Roman" w:cs="Times New Roman"/>
                <w:sz w:val="24"/>
                <w:szCs w:val="24"/>
              </w:rPr>
            </w:pPr>
          </w:p>
        </w:tc>
        <w:tc>
          <w:tcPr>
            <w:tcW w:w="964"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1644" w:type="dxa"/>
            <w:vMerge w:val="restart"/>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всего</w:t>
            </w:r>
          </w:p>
        </w:tc>
        <w:tc>
          <w:tcPr>
            <w:tcW w:w="3118" w:type="dxa"/>
            <w:gridSpan w:val="2"/>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 том числе</w:t>
            </w:r>
          </w:p>
        </w:tc>
      </w:tr>
      <w:tr w:rsidR="00FC5FDF" w:rsidRPr="00A42141">
        <w:tc>
          <w:tcPr>
            <w:tcW w:w="3912" w:type="dxa"/>
            <w:vMerge/>
            <w:tcBorders>
              <w:top w:val="single" w:sz="4" w:space="0" w:color="auto"/>
              <w:left w:val="nil"/>
              <w:bottom w:val="single" w:sz="4" w:space="0" w:color="auto"/>
            </w:tcBorders>
          </w:tcPr>
          <w:p w:rsidR="00FC5FDF" w:rsidRPr="00A42141" w:rsidRDefault="00FC5FDF">
            <w:pPr>
              <w:rPr>
                <w:rFonts w:ascii="Times New Roman" w:hAnsi="Times New Roman" w:cs="Times New Roman"/>
                <w:sz w:val="24"/>
                <w:szCs w:val="24"/>
              </w:rPr>
            </w:pPr>
          </w:p>
        </w:tc>
        <w:tc>
          <w:tcPr>
            <w:tcW w:w="964"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1644"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158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федеральный бюджет</w:t>
            </w:r>
          </w:p>
        </w:tc>
        <w:tc>
          <w:tcPr>
            <w:tcW w:w="1531"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областной бюджет</w:t>
            </w:r>
          </w:p>
        </w:tc>
      </w:tr>
      <w:tr w:rsidR="00FC5FDF" w:rsidRPr="00A42141">
        <w:tc>
          <w:tcPr>
            <w:tcW w:w="3912" w:type="dxa"/>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w:t>
            </w:r>
          </w:p>
        </w:tc>
        <w:tc>
          <w:tcPr>
            <w:tcW w:w="96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w:t>
            </w:r>
          </w:p>
        </w:tc>
        <w:tc>
          <w:tcPr>
            <w:tcW w:w="164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w:t>
            </w:r>
          </w:p>
        </w:tc>
        <w:tc>
          <w:tcPr>
            <w:tcW w:w="158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w:t>
            </w:r>
          </w:p>
        </w:tc>
        <w:tc>
          <w:tcPr>
            <w:tcW w:w="1531"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w:t>
            </w:r>
          </w:p>
        </w:tc>
      </w:tr>
      <w:tr w:rsidR="00FC5FDF" w:rsidRPr="00A42141">
        <w:tblPrEx>
          <w:tblBorders>
            <w:insideV w:val="none" w:sz="0" w:space="0" w:color="auto"/>
          </w:tblBorders>
        </w:tblPrEx>
        <w:tc>
          <w:tcPr>
            <w:tcW w:w="3912" w:type="dxa"/>
            <w:vMerge w:val="restart"/>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proofErr w:type="spellStart"/>
            <w:r w:rsidRPr="00A42141">
              <w:rPr>
                <w:rFonts w:ascii="Times New Roman" w:hAnsi="Times New Roman" w:cs="Times New Roman"/>
                <w:sz w:val="24"/>
                <w:szCs w:val="24"/>
              </w:rPr>
              <w:t>Облкомтруд</w:t>
            </w:r>
            <w:proofErr w:type="spellEnd"/>
          </w:p>
        </w:tc>
        <w:tc>
          <w:tcPr>
            <w:tcW w:w="964"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w:t>
            </w:r>
          </w:p>
        </w:tc>
        <w:tc>
          <w:tcPr>
            <w:tcW w:w="1644"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8451,213</w:t>
            </w:r>
          </w:p>
        </w:tc>
        <w:tc>
          <w:tcPr>
            <w:tcW w:w="1587"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8451,213</w:t>
            </w:r>
          </w:p>
        </w:tc>
      </w:tr>
      <w:tr w:rsidR="00FC5FDF" w:rsidRPr="00A42141">
        <w:tblPrEx>
          <w:tblBorders>
            <w:insideH w:val="none" w:sz="0" w:space="0" w:color="auto"/>
            <w:insideV w:val="none" w:sz="0" w:space="0" w:color="auto"/>
          </w:tblBorders>
        </w:tblPrEx>
        <w:tc>
          <w:tcPr>
            <w:tcW w:w="3912"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2017</w:t>
            </w:r>
          </w:p>
        </w:tc>
        <w:tc>
          <w:tcPr>
            <w:tcW w:w="164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6677,995</w:t>
            </w:r>
          </w:p>
        </w:tc>
        <w:tc>
          <w:tcPr>
            <w:tcW w:w="158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6677,995</w:t>
            </w:r>
          </w:p>
        </w:tc>
      </w:tr>
      <w:tr w:rsidR="00FC5FDF" w:rsidRPr="00A42141">
        <w:tblPrEx>
          <w:tblBorders>
            <w:insideH w:val="none" w:sz="0" w:space="0" w:color="auto"/>
            <w:insideV w:val="none" w:sz="0" w:space="0" w:color="auto"/>
          </w:tblBorders>
        </w:tblPrEx>
        <w:tc>
          <w:tcPr>
            <w:tcW w:w="3912"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2018</w:t>
            </w:r>
          </w:p>
        </w:tc>
        <w:tc>
          <w:tcPr>
            <w:tcW w:w="164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6358,035</w:t>
            </w:r>
          </w:p>
        </w:tc>
        <w:tc>
          <w:tcPr>
            <w:tcW w:w="158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6358,035</w:t>
            </w:r>
          </w:p>
        </w:tc>
      </w:tr>
      <w:tr w:rsidR="00FC5FDF" w:rsidRPr="00A42141">
        <w:tblPrEx>
          <w:tblBorders>
            <w:insideH w:val="none" w:sz="0" w:space="0" w:color="auto"/>
            <w:insideV w:val="none" w:sz="0" w:space="0" w:color="auto"/>
          </w:tblBorders>
        </w:tblPrEx>
        <w:tc>
          <w:tcPr>
            <w:tcW w:w="3912"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2019</w:t>
            </w:r>
          </w:p>
        </w:tc>
        <w:tc>
          <w:tcPr>
            <w:tcW w:w="164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6017,956</w:t>
            </w:r>
          </w:p>
        </w:tc>
        <w:tc>
          <w:tcPr>
            <w:tcW w:w="158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6017,956</w:t>
            </w:r>
          </w:p>
        </w:tc>
      </w:tr>
      <w:tr w:rsidR="00FC5FDF" w:rsidRPr="00A42141">
        <w:tblPrEx>
          <w:tblBorders>
            <w:insideH w:val="none" w:sz="0" w:space="0" w:color="auto"/>
            <w:insideV w:val="none" w:sz="0" w:space="0" w:color="auto"/>
          </w:tblBorders>
        </w:tblPrEx>
        <w:tc>
          <w:tcPr>
            <w:tcW w:w="3912"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2020</w:t>
            </w:r>
          </w:p>
        </w:tc>
        <w:tc>
          <w:tcPr>
            <w:tcW w:w="164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5638,694</w:t>
            </w:r>
          </w:p>
        </w:tc>
        <w:tc>
          <w:tcPr>
            <w:tcW w:w="158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5638,694</w:t>
            </w:r>
          </w:p>
        </w:tc>
      </w:tr>
      <w:tr w:rsidR="00FC5FDF" w:rsidRPr="00A42141">
        <w:tblPrEx>
          <w:tblBorders>
            <w:insideH w:val="none" w:sz="0" w:space="0" w:color="auto"/>
            <w:insideV w:val="none" w:sz="0" w:space="0" w:color="auto"/>
          </w:tblBorders>
        </w:tblPrEx>
        <w:tc>
          <w:tcPr>
            <w:tcW w:w="3912"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2016 - 2020</w:t>
            </w:r>
          </w:p>
        </w:tc>
        <w:tc>
          <w:tcPr>
            <w:tcW w:w="164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33143,893</w:t>
            </w:r>
          </w:p>
        </w:tc>
        <w:tc>
          <w:tcPr>
            <w:tcW w:w="158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33143,893</w:t>
            </w:r>
          </w:p>
        </w:tc>
      </w:tr>
      <w:tr w:rsidR="00FC5FDF" w:rsidRPr="00A42141">
        <w:tblPrEx>
          <w:tblBorders>
            <w:insideH w:val="none" w:sz="0" w:space="0" w:color="auto"/>
            <w:insideV w:val="none" w:sz="0" w:space="0" w:color="auto"/>
          </w:tblBorders>
        </w:tblPrEx>
        <w:tc>
          <w:tcPr>
            <w:tcW w:w="3912"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roofErr w:type="spellStart"/>
            <w:r w:rsidRPr="00A42141">
              <w:rPr>
                <w:rFonts w:ascii="Times New Roman" w:hAnsi="Times New Roman" w:cs="Times New Roman"/>
                <w:sz w:val="24"/>
                <w:szCs w:val="24"/>
              </w:rPr>
              <w:lastRenderedPageBreak/>
              <w:t>Облздрав</w:t>
            </w:r>
            <w:proofErr w:type="spellEnd"/>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w:t>
            </w:r>
          </w:p>
        </w:tc>
        <w:tc>
          <w:tcPr>
            <w:tcW w:w="164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256,814</w:t>
            </w:r>
          </w:p>
        </w:tc>
        <w:tc>
          <w:tcPr>
            <w:tcW w:w="158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256,814</w:t>
            </w:r>
          </w:p>
        </w:tc>
      </w:tr>
      <w:tr w:rsidR="00FC5FDF" w:rsidRPr="00A42141">
        <w:tblPrEx>
          <w:tblBorders>
            <w:insideH w:val="none" w:sz="0" w:space="0" w:color="auto"/>
            <w:insideV w:val="none" w:sz="0" w:space="0" w:color="auto"/>
          </w:tblBorders>
        </w:tblPrEx>
        <w:tc>
          <w:tcPr>
            <w:tcW w:w="3912"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2017</w:t>
            </w:r>
          </w:p>
        </w:tc>
        <w:tc>
          <w:tcPr>
            <w:tcW w:w="164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8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3912"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2018</w:t>
            </w:r>
          </w:p>
        </w:tc>
        <w:tc>
          <w:tcPr>
            <w:tcW w:w="164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1393,128</w:t>
            </w:r>
          </w:p>
        </w:tc>
        <w:tc>
          <w:tcPr>
            <w:tcW w:w="158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1393,128</w:t>
            </w:r>
          </w:p>
        </w:tc>
      </w:tr>
      <w:tr w:rsidR="00FC5FDF" w:rsidRPr="00A42141">
        <w:tblPrEx>
          <w:tblBorders>
            <w:insideH w:val="none" w:sz="0" w:space="0" w:color="auto"/>
            <w:insideV w:val="none" w:sz="0" w:space="0" w:color="auto"/>
          </w:tblBorders>
        </w:tblPrEx>
        <w:tc>
          <w:tcPr>
            <w:tcW w:w="3912"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2019</w:t>
            </w:r>
          </w:p>
        </w:tc>
        <w:tc>
          <w:tcPr>
            <w:tcW w:w="164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1238,336</w:t>
            </w:r>
          </w:p>
        </w:tc>
        <w:tc>
          <w:tcPr>
            <w:tcW w:w="158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1238,336</w:t>
            </w:r>
          </w:p>
        </w:tc>
      </w:tr>
      <w:tr w:rsidR="00FC5FDF" w:rsidRPr="00A42141">
        <w:tblPrEx>
          <w:tblBorders>
            <w:insideH w:val="none" w:sz="0" w:space="0" w:color="auto"/>
            <w:insideV w:val="none" w:sz="0" w:space="0" w:color="auto"/>
          </w:tblBorders>
        </w:tblPrEx>
        <w:tc>
          <w:tcPr>
            <w:tcW w:w="3912"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2020</w:t>
            </w:r>
          </w:p>
        </w:tc>
        <w:tc>
          <w:tcPr>
            <w:tcW w:w="164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1083,544</w:t>
            </w:r>
          </w:p>
        </w:tc>
        <w:tc>
          <w:tcPr>
            <w:tcW w:w="158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1083,544</w:t>
            </w:r>
          </w:p>
        </w:tc>
      </w:tr>
      <w:tr w:rsidR="00FC5FDF" w:rsidRPr="00A42141">
        <w:tblPrEx>
          <w:tblBorders>
            <w:insideH w:val="none" w:sz="0" w:space="0" w:color="auto"/>
            <w:insideV w:val="none" w:sz="0" w:space="0" w:color="auto"/>
          </w:tblBorders>
        </w:tblPrEx>
        <w:tc>
          <w:tcPr>
            <w:tcW w:w="3912"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2016 - 2020</w:t>
            </w:r>
          </w:p>
        </w:tc>
        <w:tc>
          <w:tcPr>
            <w:tcW w:w="164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3971,822</w:t>
            </w:r>
          </w:p>
        </w:tc>
        <w:tc>
          <w:tcPr>
            <w:tcW w:w="158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3971,822</w:t>
            </w:r>
          </w:p>
        </w:tc>
      </w:tr>
      <w:tr w:rsidR="00FC5FDF" w:rsidRPr="00A42141">
        <w:tblPrEx>
          <w:tblBorders>
            <w:insideH w:val="none" w:sz="0" w:space="0" w:color="auto"/>
            <w:insideV w:val="none" w:sz="0" w:space="0" w:color="auto"/>
          </w:tblBorders>
        </w:tblPrEx>
        <w:tc>
          <w:tcPr>
            <w:tcW w:w="3912"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Итого по государственной программе</w:t>
            </w: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w:t>
            </w:r>
          </w:p>
        </w:tc>
        <w:tc>
          <w:tcPr>
            <w:tcW w:w="164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8708,027</w:t>
            </w:r>
          </w:p>
        </w:tc>
        <w:tc>
          <w:tcPr>
            <w:tcW w:w="158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8708,027</w:t>
            </w:r>
          </w:p>
        </w:tc>
      </w:tr>
      <w:tr w:rsidR="00FC5FDF" w:rsidRPr="00A42141">
        <w:tblPrEx>
          <w:tblBorders>
            <w:insideH w:val="none" w:sz="0" w:space="0" w:color="auto"/>
            <w:insideV w:val="none" w:sz="0" w:space="0" w:color="auto"/>
          </w:tblBorders>
        </w:tblPrEx>
        <w:tc>
          <w:tcPr>
            <w:tcW w:w="3912"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2017</w:t>
            </w:r>
          </w:p>
        </w:tc>
        <w:tc>
          <w:tcPr>
            <w:tcW w:w="164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6677,995</w:t>
            </w:r>
          </w:p>
        </w:tc>
        <w:tc>
          <w:tcPr>
            <w:tcW w:w="158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6677,995</w:t>
            </w:r>
          </w:p>
        </w:tc>
      </w:tr>
      <w:tr w:rsidR="00FC5FDF" w:rsidRPr="00A42141">
        <w:tblPrEx>
          <w:tblBorders>
            <w:insideH w:val="none" w:sz="0" w:space="0" w:color="auto"/>
            <w:insideV w:val="none" w:sz="0" w:space="0" w:color="auto"/>
          </w:tblBorders>
        </w:tblPrEx>
        <w:tc>
          <w:tcPr>
            <w:tcW w:w="3912"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2018</w:t>
            </w:r>
          </w:p>
        </w:tc>
        <w:tc>
          <w:tcPr>
            <w:tcW w:w="164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7751,163</w:t>
            </w:r>
          </w:p>
        </w:tc>
        <w:tc>
          <w:tcPr>
            <w:tcW w:w="158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7751,163</w:t>
            </w:r>
          </w:p>
        </w:tc>
      </w:tr>
      <w:tr w:rsidR="00FC5FDF" w:rsidRPr="00A42141">
        <w:tblPrEx>
          <w:tblBorders>
            <w:insideH w:val="none" w:sz="0" w:space="0" w:color="auto"/>
            <w:insideV w:val="none" w:sz="0" w:space="0" w:color="auto"/>
          </w:tblBorders>
        </w:tblPrEx>
        <w:tc>
          <w:tcPr>
            <w:tcW w:w="3912"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2019</w:t>
            </w:r>
          </w:p>
        </w:tc>
        <w:tc>
          <w:tcPr>
            <w:tcW w:w="164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7256,292</w:t>
            </w:r>
          </w:p>
        </w:tc>
        <w:tc>
          <w:tcPr>
            <w:tcW w:w="158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7256,292</w:t>
            </w:r>
          </w:p>
        </w:tc>
      </w:tr>
      <w:tr w:rsidR="00FC5FDF" w:rsidRPr="00A42141">
        <w:tblPrEx>
          <w:tblBorders>
            <w:insideH w:val="none" w:sz="0" w:space="0" w:color="auto"/>
            <w:insideV w:val="none" w:sz="0" w:space="0" w:color="auto"/>
          </w:tblBorders>
        </w:tblPrEx>
        <w:tc>
          <w:tcPr>
            <w:tcW w:w="3912"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2020</w:t>
            </w:r>
          </w:p>
        </w:tc>
        <w:tc>
          <w:tcPr>
            <w:tcW w:w="164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6722,238</w:t>
            </w:r>
          </w:p>
        </w:tc>
        <w:tc>
          <w:tcPr>
            <w:tcW w:w="158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6722,238</w:t>
            </w:r>
          </w:p>
        </w:tc>
      </w:tr>
      <w:tr w:rsidR="00FC5FDF" w:rsidRPr="00A42141">
        <w:tblPrEx>
          <w:tblBorders>
            <w:insideH w:val="none" w:sz="0" w:space="0" w:color="auto"/>
            <w:insideV w:val="none" w:sz="0" w:space="0" w:color="auto"/>
          </w:tblBorders>
        </w:tblPrEx>
        <w:tc>
          <w:tcPr>
            <w:tcW w:w="3912"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2016 - 2020</w:t>
            </w:r>
          </w:p>
        </w:tc>
        <w:tc>
          <w:tcPr>
            <w:tcW w:w="164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37115,715</w:t>
            </w:r>
          </w:p>
        </w:tc>
        <w:tc>
          <w:tcPr>
            <w:tcW w:w="158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53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37115,715</w:t>
            </w:r>
          </w:p>
        </w:tc>
      </w:tr>
    </w:tbl>
    <w:p w:rsidR="00FC5FDF" w:rsidRPr="00A42141" w:rsidRDefault="00FC5FDF">
      <w:pPr>
        <w:rPr>
          <w:rFonts w:ascii="Times New Roman" w:hAnsi="Times New Roman" w:cs="Times New Roman"/>
          <w:sz w:val="24"/>
          <w:szCs w:val="24"/>
        </w:rPr>
        <w:sectPr w:rsidR="00FC5FDF" w:rsidRPr="00A42141">
          <w:pgSz w:w="16838" w:h="11905"/>
          <w:pgMar w:top="1701" w:right="1134" w:bottom="850" w:left="1134" w:header="0" w:footer="0" w:gutter="0"/>
          <w:cols w:space="720"/>
        </w:sect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Ресурсное </w:t>
      </w:r>
      <w:hyperlink w:anchor="P1890" w:history="1">
        <w:r w:rsidRPr="00A42141">
          <w:rPr>
            <w:rFonts w:ascii="Times New Roman" w:hAnsi="Times New Roman" w:cs="Times New Roman"/>
            <w:color w:val="0000FF"/>
            <w:sz w:val="24"/>
            <w:szCs w:val="24"/>
          </w:rPr>
          <w:t>обеспечение</w:t>
        </w:r>
      </w:hyperlink>
      <w:r w:rsidRPr="00A42141">
        <w:rPr>
          <w:rFonts w:ascii="Times New Roman" w:hAnsi="Times New Roman" w:cs="Times New Roman"/>
          <w:sz w:val="24"/>
          <w:szCs w:val="24"/>
        </w:rPr>
        <w:t xml:space="preserve"> государственной программы с распределением по главным распорядителям бюджетных средств, приведено в приложении 5.</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 Механизмы реализации государственной программы</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В соответствии с </w:t>
      </w:r>
      <w:hyperlink r:id="rId18" w:history="1">
        <w:r w:rsidRPr="00A42141">
          <w:rPr>
            <w:rFonts w:ascii="Times New Roman" w:hAnsi="Times New Roman" w:cs="Times New Roman"/>
            <w:color w:val="0000FF"/>
            <w:sz w:val="24"/>
            <w:szCs w:val="24"/>
          </w:rPr>
          <w:t>постановлением</w:t>
        </w:r>
      </w:hyperlink>
      <w:r w:rsidRPr="00A42141">
        <w:rPr>
          <w:rFonts w:ascii="Times New Roman" w:hAnsi="Times New Roman" w:cs="Times New Roman"/>
          <w:sz w:val="24"/>
          <w:szCs w:val="24"/>
        </w:rPr>
        <w:t xml:space="preserve"> Главы Администрации Волгоградской области от 25 мая 2007 г. N 879 "Об определении уполномоченного органа исполнительной власти Волгоградской области, ответственного за реализацию региональной программы по оказанию содействия добровольному переселению в Российскую Федерацию соотечественников, проживающих за рубежом" уполномоченным органом исполнительной власти Волгоградской области, ответственным за реализацию государственной программы, является </w:t>
      </w:r>
      <w:proofErr w:type="spellStart"/>
      <w:r w:rsidRPr="00A42141">
        <w:rPr>
          <w:rFonts w:ascii="Times New Roman" w:hAnsi="Times New Roman" w:cs="Times New Roman"/>
          <w:sz w:val="24"/>
          <w:szCs w:val="24"/>
        </w:rPr>
        <w:t>Облкомтруд</w:t>
      </w:r>
      <w:proofErr w:type="spellEnd"/>
      <w:r w:rsidRPr="00A42141">
        <w:rPr>
          <w:rFonts w:ascii="Times New Roman" w:hAnsi="Times New Roman" w:cs="Times New Roman"/>
          <w:sz w:val="24"/>
          <w:szCs w:val="24"/>
        </w:rPr>
        <w:t>.</w:t>
      </w:r>
    </w:p>
    <w:p w:rsidR="00FC5FDF" w:rsidRPr="00A42141" w:rsidRDefault="00FC5FDF">
      <w:pPr>
        <w:pStyle w:val="ConsPlusNormal"/>
        <w:ind w:firstLine="540"/>
        <w:jc w:val="both"/>
        <w:rPr>
          <w:rFonts w:ascii="Times New Roman" w:hAnsi="Times New Roman" w:cs="Times New Roman"/>
          <w:sz w:val="24"/>
          <w:szCs w:val="24"/>
        </w:rPr>
      </w:pPr>
      <w:proofErr w:type="spellStart"/>
      <w:r w:rsidRPr="00A42141">
        <w:rPr>
          <w:rFonts w:ascii="Times New Roman" w:hAnsi="Times New Roman" w:cs="Times New Roman"/>
          <w:sz w:val="24"/>
          <w:szCs w:val="24"/>
        </w:rPr>
        <w:t>Облкомтруд</w:t>
      </w:r>
      <w:proofErr w:type="spellEnd"/>
      <w:r w:rsidRPr="00A42141">
        <w:rPr>
          <w:rFonts w:ascii="Times New Roman" w:hAnsi="Times New Roman" w:cs="Times New Roman"/>
          <w:sz w:val="24"/>
          <w:szCs w:val="24"/>
        </w:rPr>
        <w:t xml:space="preserve"> несет ответственность за реализацию и конечные результаты государственной программы, эффективное использование выделяемых на ее выполнение финансовых средств, определяет формы и методы управления реализацией государственной программы.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Соисполнителем государственной программы в части первичного медицинского освидетельствования участников государственной программы и членов их семей является </w:t>
      </w:r>
      <w:proofErr w:type="spellStart"/>
      <w:r w:rsidRPr="00A42141">
        <w:rPr>
          <w:rFonts w:ascii="Times New Roman" w:hAnsi="Times New Roman" w:cs="Times New Roman"/>
          <w:sz w:val="24"/>
          <w:szCs w:val="24"/>
        </w:rPr>
        <w:t>Облздрав</w:t>
      </w:r>
      <w:proofErr w:type="spellEnd"/>
      <w:r w:rsidRPr="00A42141">
        <w:rPr>
          <w:rFonts w:ascii="Times New Roman" w:hAnsi="Times New Roman" w:cs="Times New Roman"/>
          <w:sz w:val="24"/>
          <w:szCs w:val="24"/>
        </w:rPr>
        <w:t>.</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Главными распорядителями средств областного и федерального бюджетов по информированию участников государственной программы и членов их семей являются:</w:t>
      </w:r>
    </w:p>
    <w:p w:rsidR="00FC5FDF" w:rsidRPr="00A42141" w:rsidRDefault="00FC5FDF">
      <w:pPr>
        <w:pStyle w:val="ConsPlusNormal"/>
        <w:ind w:firstLine="540"/>
        <w:jc w:val="both"/>
        <w:rPr>
          <w:rFonts w:ascii="Times New Roman" w:hAnsi="Times New Roman" w:cs="Times New Roman"/>
          <w:sz w:val="24"/>
          <w:szCs w:val="24"/>
        </w:rPr>
      </w:pPr>
      <w:proofErr w:type="spellStart"/>
      <w:r w:rsidRPr="00A42141">
        <w:rPr>
          <w:rFonts w:ascii="Times New Roman" w:hAnsi="Times New Roman" w:cs="Times New Roman"/>
          <w:sz w:val="24"/>
          <w:szCs w:val="24"/>
        </w:rPr>
        <w:t>Облкомтруд</w:t>
      </w:r>
      <w:proofErr w:type="spellEnd"/>
      <w:r w:rsidRPr="00A42141">
        <w:rPr>
          <w:rFonts w:ascii="Times New Roman" w:hAnsi="Times New Roman" w:cs="Times New Roman"/>
          <w:sz w:val="24"/>
          <w:szCs w:val="24"/>
        </w:rPr>
        <w:t xml:space="preserve"> в части мероприятий, предусмотренных </w:t>
      </w:r>
      <w:hyperlink w:anchor="P250" w:history="1">
        <w:r w:rsidRPr="00A42141">
          <w:rPr>
            <w:rFonts w:ascii="Times New Roman" w:hAnsi="Times New Roman" w:cs="Times New Roman"/>
            <w:color w:val="0000FF"/>
            <w:sz w:val="24"/>
            <w:szCs w:val="24"/>
          </w:rPr>
          <w:t>пунктами 4.1</w:t>
        </w:r>
      </w:hyperlink>
      <w:r w:rsidRPr="00A42141">
        <w:rPr>
          <w:rFonts w:ascii="Times New Roman" w:hAnsi="Times New Roman" w:cs="Times New Roman"/>
          <w:sz w:val="24"/>
          <w:szCs w:val="24"/>
        </w:rPr>
        <w:t xml:space="preserve"> - </w:t>
      </w:r>
      <w:hyperlink w:anchor="P268" w:history="1">
        <w:r w:rsidRPr="00A42141">
          <w:rPr>
            <w:rFonts w:ascii="Times New Roman" w:hAnsi="Times New Roman" w:cs="Times New Roman"/>
            <w:color w:val="0000FF"/>
            <w:sz w:val="24"/>
            <w:szCs w:val="24"/>
          </w:rPr>
          <w:t>4.4 раздела 4</w:t>
        </w:r>
      </w:hyperlink>
      <w:r w:rsidRPr="00A42141">
        <w:rPr>
          <w:rFonts w:ascii="Times New Roman" w:hAnsi="Times New Roman" w:cs="Times New Roman"/>
          <w:sz w:val="24"/>
          <w:szCs w:val="24"/>
        </w:rPr>
        <w:t>;</w:t>
      </w:r>
    </w:p>
    <w:p w:rsidR="00FC5FDF" w:rsidRPr="00A42141" w:rsidRDefault="00FC5FDF">
      <w:pPr>
        <w:pStyle w:val="ConsPlusNormal"/>
        <w:ind w:firstLine="540"/>
        <w:jc w:val="both"/>
        <w:rPr>
          <w:rFonts w:ascii="Times New Roman" w:hAnsi="Times New Roman" w:cs="Times New Roman"/>
          <w:sz w:val="24"/>
          <w:szCs w:val="24"/>
        </w:rPr>
      </w:pPr>
      <w:proofErr w:type="spellStart"/>
      <w:r w:rsidRPr="00A42141">
        <w:rPr>
          <w:rFonts w:ascii="Times New Roman" w:hAnsi="Times New Roman" w:cs="Times New Roman"/>
          <w:sz w:val="24"/>
          <w:szCs w:val="24"/>
        </w:rPr>
        <w:t>Облздрав</w:t>
      </w:r>
      <w:proofErr w:type="spellEnd"/>
      <w:r w:rsidRPr="00A42141">
        <w:rPr>
          <w:rFonts w:ascii="Times New Roman" w:hAnsi="Times New Roman" w:cs="Times New Roman"/>
          <w:sz w:val="24"/>
          <w:szCs w:val="24"/>
        </w:rPr>
        <w:t xml:space="preserve"> в части мероприятий, предусмотренных </w:t>
      </w:r>
      <w:hyperlink w:anchor="P274" w:history="1">
        <w:r w:rsidRPr="00A42141">
          <w:rPr>
            <w:rFonts w:ascii="Times New Roman" w:hAnsi="Times New Roman" w:cs="Times New Roman"/>
            <w:color w:val="0000FF"/>
            <w:sz w:val="24"/>
            <w:szCs w:val="24"/>
          </w:rPr>
          <w:t>пунктом 4.5 раздела 4</w:t>
        </w:r>
      </w:hyperlink>
      <w:r w:rsidRPr="00A42141">
        <w:rPr>
          <w:rFonts w:ascii="Times New Roman" w:hAnsi="Times New Roman" w:cs="Times New Roman"/>
          <w:sz w:val="24"/>
          <w:szCs w:val="24"/>
        </w:rPr>
        <w:t>.</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Получателями средств областного и федерального бюджетов на реализацию мероприятий государственной программы являются:</w:t>
      </w:r>
    </w:p>
    <w:p w:rsidR="00FC5FDF" w:rsidRPr="00A42141" w:rsidRDefault="00FC5FDF">
      <w:pPr>
        <w:pStyle w:val="ConsPlusNormal"/>
        <w:ind w:firstLine="540"/>
        <w:jc w:val="both"/>
        <w:rPr>
          <w:rFonts w:ascii="Times New Roman" w:hAnsi="Times New Roman" w:cs="Times New Roman"/>
          <w:sz w:val="24"/>
          <w:szCs w:val="24"/>
        </w:rPr>
      </w:pPr>
      <w:proofErr w:type="spellStart"/>
      <w:r w:rsidRPr="00A42141">
        <w:rPr>
          <w:rFonts w:ascii="Times New Roman" w:hAnsi="Times New Roman" w:cs="Times New Roman"/>
          <w:sz w:val="24"/>
          <w:szCs w:val="24"/>
        </w:rPr>
        <w:t>Облкомтруд</w:t>
      </w:r>
      <w:proofErr w:type="spellEnd"/>
      <w:r w:rsidRPr="00A42141">
        <w:rPr>
          <w:rFonts w:ascii="Times New Roman" w:hAnsi="Times New Roman" w:cs="Times New Roman"/>
          <w:sz w:val="24"/>
          <w:szCs w:val="24"/>
        </w:rPr>
        <w:t xml:space="preserve"> и ГКУ ЦЗН в части мероприятий, предусмотренных </w:t>
      </w:r>
      <w:hyperlink w:anchor="P250" w:history="1">
        <w:r w:rsidRPr="00A42141">
          <w:rPr>
            <w:rFonts w:ascii="Times New Roman" w:hAnsi="Times New Roman" w:cs="Times New Roman"/>
            <w:color w:val="0000FF"/>
            <w:sz w:val="24"/>
            <w:szCs w:val="24"/>
          </w:rPr>
          <w:t>пунктами 4.1</w:t>
        </w:r>
      </w:hyperlink>
      <w:r w:rsidRPr="00A42141">
        <w:rPr>
          <w:rFonts w:ascii="Times New Roman" w:hAnsi="Times New Roman" w:cs="Times New Roman"/>
          <w:sz w:val="24"/>
          <w:szCs w:val="24"/>
        </w:rPr>
        <w:t xml:space="preserve"> - </w:t>
      </w:r>
      <w:hyperlink w:anchor="P268" w:history="1">
        <w:r w:rsidRPr="00A42141">
          <w:rPr>
            <w:rFonts w:ascii="Times New Roman" w:hAnsi="Times New Roman" w:cs="Times New Roman"/>
            <w:color w:val="0000FF"/>
            <w:sz w:val="24"/>
            <w:szCs w:val="24"/>
          </w:rPr>
          <w:t>4.4 раздела 4</w:t>
        </w:r>
      </w:hyperlink>
      <w:r w:rsidRPr="00A42141">
        <w:rPr>
          <w:rFonts w:ascii="Times New Roman" w:hAnsi="Times New Roman" w:cs="Times New Roman"/>
          <w:sz w:val="24"/>
          <w:szCs w:val="24"/>
        </w:rPr>
        <w:t>;</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государственные учреждения здравоохранения в части мероприятий, предусмотренных </w:t>
      </w:r>
      <w:hyperlink w:anchor="P274" w:history="1">
        <w:r w:rsidRPr="00A42141">
          <w:rPr>
            <w:rFonts w:ascii="Times New Roman" w:hAnsi="Times New Roman" w:cs="Times New Roman"/>
            <w:color w:val="0000FF"/>
            <w:sz w:val="24"/>
            <w:szCs w:val="24"/>
          </w:rPr>
          <w:t>пунктом 4.5 раздела 4</w:t>
        </w:r>
      </w:hyperlink>
      <w:r w:rsidRPr="00A42141">
        <w:rPr>
          <w:rFonts w:ascii="Times New Roman" w:hAnsi="Times New Roman" w:cs="Times New Roman"/>
          <w:sz w:val="24"/>
          <w:szCs w:val="24"/>
        </w:rPr>
        <w:t>.</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Реализация мероприятий государственной программы осуществляется: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на основании государственных контрактов (договоров) на выполнение работ, оказание услуг для государственных нужд, определяющих права и обязанности государственного заказчика, поставщиков (исполнителей) продукции (услуг), заключаемых с поставщиками (исполнителями) в порядке, установленном Федеральным </w:t>
      </w:r>
      <w:hyperlink r:id="rId19" w:history="1">
        <w:r w:rsidRPr="00A42141">
          <w:rPr>
            <w:rFonts w:ascii="Times New Roman" w:hAnsi="Times New Roman" w:cs="Times New Roman"/>
            <w:color w:val="0000FF"/>
            <w:sz w:val="24"/>
            <w:szCs w:val="24"/>
          </w:rPr>
          <w:t>законом</w:t>
        </w:r>
      </w:hyperlink>
      <w:r w:rsidRPr="00A42141">
        <w:rPr>
          <w:rFonts w:ascii="Times New Roman" w:hAnsi="Times New Roman" w:cs="Times New Roman"/>
          <w:sz w:val="24"/>
          <w:szCs w:val="24"/>
        </w:rP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путем предоставления субсидии государственным бюджетным и автономным учреждениям здравоохранения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путем доведения бюджетных ассигнований и лимитов бюджетных обязательств государственным казенным учреждениям, подведомственным </w:t>
      </w:r>
      <w:proofErr w:type="spellStart"/>
      <w:r w:rsidRPr="00A42141">
        <w:rPr>
          <w:rFonts w:ascii="Times New Roman" w:hAnsi="Times New Roman" w:cs="Times New Roman"/>
          <w:sz w:val="24"/>
          <w:szCs w:val="24"/>
        </w:rPr>
        <w:t>Облкомтруду</w:t>
      </w:r>
      <w:proofErr w:type="spellEnd"/>
      <w:r w:rsidRPr="00A42141">
        <w:rPr>
          <w:rFonts w:ascii="Times New Roman" w:hAnsi="Times New Roman" w:cs="Times New Roman"/>
          <w:sz w:val="24"/>
          <w:szCs w:val="24"/>
        </w:rPr>
        <w:t xml:space="preserve"> и </w:t>
      </w:r>
      <w:proofErr w:type="spellStart"/>
      <w:r w:rsidRPr="00A42141">
        <w:rPr>
          <w:rFonts w:ascii="Times New Roman" w:hAnsi="Times New Roman" w:cs="Times New Roman"/>
          <w:sz w:val="24"/>
          <w:szCs w:val="24"/>
        </w:rPr>
        <w:t>Облздраву</w:t>
      </w:r>
      <w:proofErr w:type="spellEnd"/>
      <w:r w:rsidRPr="00A42141">
        <w:rPr>
          <w:rFonts w:ascii="Times New Roman" w:hAnsi="Times New Roman" w:cs="Times New Roman"/>
          <w:sz w:val="24"/>
          <w:szCs w:val="24"/>
        </w:rPr>
        <w:t>.</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Реализация государственной программы осуществляется совместно с исполнительно-распорядительными органами муниципальных районов (городских округов) Волгоградской области и территориальными органами федеральных органов исполнительной власти.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Перечень и порядок оказания услуг участникам государственной программы и членам их семей приведены в </w:t>
      </w:r>
      <w:hyperlink w:anchor="P2031" w:history="1">
        <w:r w:rsidRPr="00A42141">
          <w:rPr>
            <w:rFonts w:ascii="Times New Roman" w:hAnsi="Times New Roman" w:cs="Times New Roman"/>
            <w:color w:val="0000FF"/>
            <w:sz w:val="24"/>
            <w:szCs w:val="24"/>
          </w:rPr>
          <w:t>Регламенте</w:t>
        </w:r>
      </w:hyperlink>
      <w:r w:rsidRPr="00A42141">
        <w:rPr>
          <w:rFonts w:ascii="Times New Roman" w:hAnsi="Times New Roman" w:cs="Times New Roman"/>
          <w:sz w:val="24"/>
          <w:szCs w:val="24"/>
        </w:rPr>
        <w:t xml:space="preserve"> приема, временного размещения, предоставления правового статуса и обустройства участников государственной программы и членов их семей на территории вселения согласно приложению 6.</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Получатели бюджетных средств несут ответственность за их использование в соответствии с Бюджетным </w:t>
      </w:r>
      <w:hyperlink r:id="rId20" w:history="1">
        <w:r w:rsidRPr="00A42141">
          <w:rPr>
            <w:rFonts w:ascii="Times New Roman" w:hAnsi="Times New Roman" w:cs="Times New Roman"/>
            <w:color w:val="0000FF"/>
            <w:sz w:val="24"/>
            <w:szCs w:val="24"/>
          </w:rPr>
          <w:t>кодексом</w:t>
        </w:r>
      </w:hyperlink>
      <w:r w:rsidRPr="00A42141">
        <w:rPr>
          <w:rFonts w:ascii="Times New Roman" w:hAnsi="Times New Roman" w:cs="Times New Roman"/>
          <w:sz w:val="24"/>
          <w:szCs w:val="24"/>
        </w:rPr>
        <w:t xml:space="preserve"> Российской Федерации и другими законодательными актами.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lastRenderedPageBreak/>
        <w:t>Государственная программа сформирована и реализуется как единый комплекс мероприятий, обеспечивающих достижение поставленных целей и задач.</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Участники Государственной </w:t>
      </w:r>
      <w:hyperlink r:id="rId21"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имеют право на участие в мероприятиях и получение мер социальной поддержки, определенных государственной программой, в течение всего срока действия свидетельства участника Государственной </w:t>
      </w:r>
      <w:hyperlink r:id="rId22"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Средства федерального бюджета предоставляются бюджету Волгоградской области в соответствии с </w:t>
      </w:r>
      <w:hyperlink r:id="rId23" w:history="1">
        <w:r w:rsidRPr="00A42141">
          <w:rPr>
            <w:rFonts w:ascii="Times New Roman" w:hAnsi="Times New Roman" w:cs="Times New Roman"/>
            <w:color w:val="0000FF"/>
            <w:sz w:val="24"/>
            <w:szCs w:val="24"/>
          </w:rPr>
          <w:t>постановлением</w:t>
        </w:r>
      </w:hyperlink>
      <w:r w:rsidRPr="00A42141">
        <w:rPr>
          <w:rFonts w:ascii="Times New Roman" w:hAnsi="Times New Roman" w:cs="Times New Roman"/>
          <w:sz w:val="24"/>
          <w:szCs w:val="24"/>
        </w:rPr>
        <w:t xml:space="preserve"> Правительства Российской Федерации от 21 октября 2011 г. N 852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на основании соглашения между Федеральной миграционной службой и Администрацией Волгоградской области о предоставлении субсидии из федерального бюджета бюджету Волгоградской области на реализацию мероприятий, предусмотренных региональной программой переселения, включенной в Государственную </w:t>
      </w:r>
      <w:hyperlink r:id="rId24" w:history="1">
        <w:r w:rsidRPr="00A42141">
          <w:rPr>
            <w:rFonts w:ascii="Times New Roman" w:hAnsi="Times New Roman" w:cs="Times New Roman"/>
            <w:color w:val="0000FF"/>
            <w:sz w:val="24"/>
            <w:szCs w:val="24"/>
          </w:rPr>
          <w:t>программу</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целях организации временного трудоустройства участников государственной программы и членов их семей работодателям, осуществляющим временное трудоустройство участников государственной программы и членов их семей, предоставляются субсидии на организацию временного трудоустройства участников государственной программы и членов их семей (далее именуется - субсидия).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Размер субсидии определяется из расчета минимального размера оплаты труда, установленного законодательством Российской Федерации, увеличенного на сумму страховых взносов в государственные внебюджетные фонды, и денежной компенсации за неиспользованный отпуск за каждого трудоустроенного по направлению ГКУ ЦЗН переселенца в течение срока действия договора.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За счет субсидии подлежит оплате фактически отработанное участниками государственной программы и членами их семей время, включая денежную компенсацию за неиспользованный отпуск при увольнении участника государственной программы и членов его семьи, когда за участником государственной программы и членами его семьи в соответствии с законодательством сохраняется средний заработок, за исключением периодов его временной нетрудоспособности, а также времени отсутствия на работе по неуважительным причинам.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Средняя продолжительность участия во временном трудоустройстве участников государственной программы и членов их семей составляет два месяца.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Финансирование мероприятий государственной программы осуществляется в соответствии с постановлениями Правительства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от 17 апреля 2014 г. </w:t>
      </w:r>
      <w:hyperlink r:id="rId25" w:history="1">
        <w:r w:rsidRPr="00A42141">
          <w:rPr>
            <w:rFonts w:ascii="Times New Roman" w:hAnsi="Times New Roman" w:cs="Times New Roman"/>
            <w:color w:val="0000FF"/>
            <w:sz w:val="24"/>
            <w:szCs w:val="24"/>
          </w:rPr>
          <w:t>N 205-п</w:t>
        </w:r>
      </w:hyperlink>
      <w:r w:rsidRPr="00A42141">
        <w:rPr>
          <w:rFonts w:ascii="Times New Roman" w:hAnsi="Times New Roman" w:cs="Times New Roman"/>
          <w:sz w:val="24"/>
          <w:szCs w:val="24"/>
        </w:rPr>
        <w:t xml:space="preserve"> "Об утверждении Порядка выплаты единовременного пособия на жилищное обустройство участникам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 на 2014 - 2020 годы";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от 14 июля 2014 г. </w:t>
      </w:r>
      <w:hyperlink r:id="rId26" w:history="1">
        <w:r w:rsidRPr="00A42141">
          <w:rPr>
            <w:rFonts w:ascii="Times New Roman" w:hAnsi="Times New Roman" w:cs="Times New Roman"/>
            <w:color w:val="0000FF"/>
            <w:sz w:val="24"/>
            <w:szCs w:val="24"/>
          </w:rPr>
          <w:t>N 351-п</w:t>
        </w:r>
      </w:hyperlink>
      <w:r w:rsidRPr="00A42141">
        <w:rPr>
          <w:rFonts w:ascii="Times New Roman" w:hAnsi="Times New Roman" w:cs="Times New Roman"/>
          <w:sz w:val="24"/>
          <w:szCs w:val="24"/>
        </w:rPr>
        <w:t xml:space="preserve"> "Об утверждении Порядка финансирования мероприятий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 на 2014 - 2020 годы по оказанию услуг службы занятости населения и информированию участников государственной программы и членов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lastRenderedPageBreak/>
        <w:t>Механизм реализации государственной программы предполагает:</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заключение соглашения между Федеральной миграционной службой и Администрацией Волгоградской области о предоставлении субсидии из федерального бюджета бюджету Волгоградской области на реализацию мероприятий, предусмотренных региональной программой переселения, включенной в Государственную </w:t>
      </w:r>
      <w:hyperlink r:id="rId27" w:history="1">
        <w:r w:rsidRPr="00A42141">
          <w:rPr>
            <w:rFonts w:ascii="Times New Roman" w:hAnsi="Times New Roman" w:cs="Times New Roman"/>
            <w:color w:val="0000FF"/>
            <w:sz w:val="24"/>
            <w:szCs w:val="24"/>
          </w:rPr>
          <w:t>программу</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(по мере предоставления);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разработку и утверждение приказом </w:t>
      </w:r>
      <w:proofErr w:type="spellStart"/>
      <w:r w:rsidRPr="00A42141">
        <w:rPr>
          <w:rFonts w:ascii="Times New Roman" w:hAnsi="Times New Roman" w:cs="Times New Roman"/>
          <w:sz w:val="24"/>
          <w:szCs w:val="24"/>
        </w:rPr>
        <w:t>Облкомтруда</w:t>
      </w:r>
      <w:proofErr w:type="spellEnd"/>
      <w:r w:rsidRPr="00A42141">
        <w:rPr>
          <w:rFonts w:ascii="Times New Roman" w:hAnsi="Times New Roman" w:cs="Times New Roman"/>
          <w:sz w:val="24"/>
          <w:szCs w:val="24"/>
        </w:rPr>
        <w:t xml:space="preserve"> порядка рассмотрения заявлений на выплату единовременного пособия на жилищное обустройство участникам Государственной </w:t>
      </w:r>
      <w:hyperlink r:id="rId28"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и принятия по ним решения;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координацию и управление процессов реализации государственной программы со стороны государственных органов и общественных организаций через взаимодействие с межведомственной комиссией по реализации единой государственной миграционной политики на территории Волгоградской области путем разработки и контроля выполнения плана мероприятий на текущий год;</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подготовку ежеквартальных отчетов и ежегодного доклада о ходе реализации государственной программы и его направление в комитет экономики Волгоградской области и комитет финансов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осуществление мониторинга хода исполнения программных мероприятий и подготовку предложений УФМС по Волгоградской области по итогам реализации государственной программы, рассмотрение их как на федеральном, так и на региональном уровнях.</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Экономический механизм реализации государственной программы предполагает ее дальнейшее совершенствование путем внесения изменений в государственную программу в зависимости от складывающейся социально-экономической и миграционной ситуации в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Корректировка государственной программы и нормативных правовых актов, необходимых для ее реализации, будет осуществляться по результатам мониторинга, а также в соответствии с действующим законодательством.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Оценка эффективности реализации государственной программы осуществляется в соответствии с методикой оценки эффективности реализации государственной программы, утвержденной комитетом экономики Волгоградской области и комитетом финансов Волгоградской области.</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 Приобретение товаров, выполнение работ, оказание услуг</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 рамках реализации государственной программы</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целях осуществления мероприятий в рамках государственной программы приобретение товаров, выполнение работ и оказание услуг не планируется.</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Приложение 1</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к государственной программе</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Волгоградской области</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"Оказание содействия</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добровольному переселению</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в Российскую Федерацию</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lastRenderedPageBreak/>
        <w:t>соотечественников, проживающих</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за рубежом"</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Title"/>
        <w:jc w:val="center"/>
        <w:rPr>
          <w:rFonts w:ascii="Times New Roman" w:hAnsi="Times New Roman" w:cs="Times New Roman"/>
          <w:sz w:val="24"/>
          <w:szCs w:val="24"/>
        </w:rPr>
      </w:pPr>
      <w:bookmarkStart w:id="6" w:name="P772"/>
      <w:bookmarkEnd w:id="6"/>
      <w:r w:rsidRPr="00A42141">
        <w:rPr>
          <w:rFonts w:ascii="Times New Roman" w:hAnsi="Times New Roman" w:cs="Times New Roman"/>
          <w:sz w:val="24"/>
          <w:szCs w:val="24"/>
        </w:rPr>
        <w:t>ОПИСАНИЕ ПРОЕКТА ПЕРЕСЕЛЕНИЯ "ВОЛГОГРАДСКАЯ ОБЛАСТЬ"</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 Общая характеристика территории вселения</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"Волгоградская область"</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 Административно-территориальное устройство</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Территория Волгоградской области состоит из районов: Алексеевский, Быковский, </w:t>
      </w:r>
      <w:proofErr w:type="spellStart"/>
      <w:r w:rsidRPr="00A42141">
        <w:rPr>
          <w:rFonts w:ascii="Times New Roman" w:hAnsi="Times New Roman" w:cs="Times New Roman"/>
          <w:sz w:val="24"/>
          <w:szCs w:val="24"/>
        </w:rPr>
        <w:t>Городищенский</w:t>
      </w:r>
      <w:proofErr w:type="spellEnd"/>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Даниловский</w:t>
      </w:r>
      <w:proofErr w:type="spellEnd"/>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Дубовский</w:t>
      </w:r>
      <w:proofErr w:type="spellEnd"/>
      <w:r w:rsidRPr="00A42141">
        <w:rPr>
          <w:rFonts w:ascii="Times New Roman" w:hAnsi="Times New Roman" w:cs="Times New Roman"/>
          <w:sz w:val="24"/>
          <w:szCs w:val="24"/>
        </w:rPr>
        <w:t xml:space="preserve">, Еланский, </w:t>
      </w:r>
      <w:proofErr w:type="spellStart"/>
      <w:r w:rsidRPr="00A42141">
        <w:rPr>
          <w:rFonts w:ascii="Times New Roman" w:hAnsi="Times New Roman" w:cs="Times New Roman"/>
          <w:sz w:val="24"/>
          <w:szCs w:val="24"/>
        </w:rPr>
        <w:t>Жирновский</w:t>
      </w:r>
      <w:proofErr w:type="spellEnd"/>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Иловлинский</w:t>
      </w:r>
      <w:proofErr w:type="spellEnd"/>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Калачевский</w:t>
      </w:r>
      <w:proofErr w:type="spellEnd"/>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Камышинский</w:t>
      </w:r>
      <w:proofErr w:type="spellEnd"/>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Киквидзенский</w:t>
      </w:r>
      <w:proofErr w:type="spellEnd"/>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Клетский</w:t>
      </w:r>
      <w:proofErr w:type="spellEnd"/>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Котельниковский</w:t>
      </w:r>
      <w:proofErr w:type="spellEnd"/>
      <w:r w:rsidRPr="00A42141">
        <w:rPr>
          <w:rFonts w:ascii="Times New Roman" w:hAnsi="Times New Roman" w:cs="Times New Roman"/>
          <w:sz w:val="24"/>
          <w:szCs w:val="24"/>
        </w:rPr>
        <w:t xml:space="preserve">, Котовский, </w:t>
      </w:r>
      <w:proofErr w:type="spellStart"/>
      <w:r w:rsidRPr="00A42141">
        <w:rPr>
          <w:rFonts w:ascii="Times New Roman" w:hAnsi="Times New Roman" w:cs="Times New Roman"/>
          <w:sz w:val="24"/>
          <w:szCs w:val="24"/>
        </w:rPr>
        <w:t>Кумылженский</w:t>
      </w:r>
      <w:proofErr w:type="spellEnd"/>
      <w:r w:rsidRPr="00A42141">
        <w:rPr>
          <w:rFonts w:ascii="Times New Roman" w:hAnsi="Times New Roman" w:cs="Times New Roman"/>
          <w:sz w:val="24"/>
          <w:szCs w:val="24"/>
        </w:rPr>
        <w:t xml:space="preserve">, Ленинский, Нехаевский, Николаевский, Новоаннинский, Новониколаевский, Октябрьский, Ольховский, </w:t>
      </w:r>
      <w:proofErr w:type="spellStart"/>
      <w:r w:rsidRPr="00A42141">
        <w:rPr>
          <w:rFonts w:ascii="Times New Roman" w:hAnsi="Times New Roman" w:cs="Times New Roman"/>
          <w:sz w:val="24"/>
          <w:szCs w:val="24"/>
        </w:rPr>
        <w:t>Палласовский</w:t>
      </w:r>
      <w:proofErr w:type="spellEnd"/>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Руднянский</w:t>
      </w:r>
      <w:proofErr w:type="spellEnd"/>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Светлоярский</w:t>
      </w:r>
      <w:proofErr w:type="spellEnd"/>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Серафимовичский</w:t>
      </w:r>
      <w:proofErr w:type="spellEnd"/>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Среднеахтубинский</w:t>
      </w:r>
      <w:proofErr w:type="spellEnd"/>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Старополтавский</w:t>
      </w:r>
      <w:proofErr w:type="spellEnd"/>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Суровикинский</w:t>
      </w:r>
      <w:proofErr w:type="spellEnd"/>
      <w:r w:rsidRPr="00A42141">
        <w:rPr>
          <w:rFonts w:ascii="Times New Roman" w:hAnsi="Times New Roman" w:cs="Times New Roman"/>
          <w:sz w:val="24"/>
          <w:szCs w:val="24"/>
        </w:rPr>
        <w:t xml:space="preserve">, Урюпинский, </w:t>
      </w:r>
      <w:proofErr w:type="spellStart"/>
      <w:r w:rsidRPr="00A42141">
        <w:rPr>
          <w:rFonts w:ascii="Times New Roman" w:hAnsi="Times New Roman" w:cs="Times New Roman"/>
          <w:sz w:val="24"/>
          <w:szCs w:val="24"/>
        </w:rPr>
        <w:t>Фроловский</w:t>
      </w:r>
      <w:proofErr w:type="spellEnd"/>
      <w:r w:rsidRPr="00A42141">
        <w:rPr>
          <w:rFonts w:ascii="Times New Roman" w:hAnsi="Times New Roman" w:cs="Times New Roman"/>
          <w:sz w:val="24"/>
          <w:szCs w:val="24"/>
        </w:rPr>
        <w:t>, Чернышковский районы и городов областного значения: Волгоград, Волжский, Камышин, Михайловка, Урюпинск, Фролово.</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1.2. Географическое положение</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Волгоградская область расположена на юго-востоке европейской части страны и граничит с Саратовской, Воронежской, Ростовской, Астраханской областями, республиками Калмыкия и Казахстан. С севера на юг и с запада на восток область протянулась более чем на 400 километров. Общая протяженность границ 2221,9 километра, в том числе с Саратовской областью 29,9 процента, Ростовской - 26,8 процента, Астраханской - 11,4 процента, Воронежской - 11,3 процента, Республикой Калмыкия - 10,9 процента и Республикой Казахстан - 9,7 процента.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Волгоградская область имеет выгодное географическое положение, являясь главными воротами на юг России с выходом на Иран, Ирак через Кавказ и на Индию через Республику Казахстан.</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Занимает площадь 112,9 тыс. кв. километров (78 процентов составляют земли сельскохозяйственного назначения).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Через территорию Волгоградской области проходят важные железнодорожные, автомобильные, водные и воздушные трассы. Общая протяженность железнодорожных путей составляет 1,6 тыс. километров, внутренних судоходных путей - 1,5 тыс. километров, автомобильных дорог - более 14 тыс. километров (83 процента дорог общего пользования имеют твердое покрытие). Низовья рек Волги и Дона, связанные Волго-Донским судоходным каналом, создают благоприятные условия для транспортировки различных грузов через Волгоградскую область из портов государств Европы в зоны судоходства Африки, Ближнего и Среднего Востока.</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 Природно-климатические условия и ресурсы</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Волгоградская область расположена на юго-востоке Восточно-Европейской равнины и делится рекой Волгой на 2 части: возвышенную правобережную и низменную левобережную (Заволжье).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На правобережье южная часть Приволжской возвышенности (высота до 358 метров), северная часть - возвышенность </w:t>
      </w:r>
      <w:proofErr w:type="spellStart"/>
      <w:r w:rsidRPr="00A42141">
        <w:rPr>
          <w:rFonts w:ascii="Times New Roman" w:hAnsi="Times New Roman" w:cs="Times New Roman"/>
          <w:sz w:val="24"/>
          <w:szCs w:val="24"/>
        </w:rPr>
        <w:t>Ергени</w:t>
      </w:r>
      <w:proofErr w:type="spellEnd"/>
      <w:r w:rsidRPr="00A42141">
        <w:rPr>
          <w:rFonts w:ascii="Times New Roman" w:hAnsi="Times New Roman" w:cs="Times New Roman"/>
          <w:sz w:val="24"/>
          <w:szCs w:val="24"/>
        </w:rPr>
        <w:t xml:space="preserve"> и юго-восточная часть Донской гряды, а также </w:t>
      </w:r>
      <w:proofErr w:type="spellStart"/>
      <w:r w:rsidRPr="00A42141">
        <w:rPr>
          <w:rFonts w:ascii="Times New Roman" w:hAnsi="Times New Roman" w:cs="Times New Roman"/>
          <w:sz w:val="24"/>
          <w:szCs w:val="24"/>
        </w:rPr>
        <w:t>Хоперско-Бузулукская</w:t>
      </w:r>
      <w:proofErr w:type="spellEnd"/>
      <w:r w:rsidRPr="00A42141">
        <w:rPr>
          <w:rFonts w:ascii="Times New Roman" w:hAnsi="Times New Roman" w:cs="Times New Roman"/>
          <w:sz w:val="24"/>
          <w:szCs w:val="24"/>
        </w:rPr>
        <w:t xml:space="preserve"> и </w:t>
      </w:r>
      <w:proofErr w:type="spellStart"/>
      <w:r w:rsidRPr="00A42141">
        <w:rPr>
          <w:rFonts w:ascii="Times New Roman" w:hAnsi="Times New Roman" w:cs="Times New Roman"/>
          <w:sz w:val="24"/>
          <w:szCs w:val="24"/>
        </w:rPr>
        <w:t>Сарпинская</w:t>
      </w:r>
      <w:proofErr w:type="spellEnd"/>
      <w:r w:rsidRPr="00A42141">
        <w:rPr>
          <w:rFonts w:ascii="Times New Roman" w:hAnsi="Times New Roman" w:cs="Times New Roman"/>
          <w:sz w:val="24"/>
          <w:szCs w:val="24"/>
        </w:rPr>
        <w:t xml:space="preserve"> низменности.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Основные реки Волгоградской области - Волга и Дон с притоками. На территории Волгоградской области расположены Волгоградское и Цимлянское водохранилища, </w:t>
      </w:r>
      <w:r w:rsidRPr="00A42141">
        <w:rPr>
          <w:rFonts w:ascii="Times New Roman" w:hAnsi="Times New Roman" w:cs="Times New Roman"/>
          <w:sz w:val="24"/>
          <w:szCs w:val="24"/>
        </w:rPr>
        <w:lastRenderedPageBreak/>
        <w:t xml:space="preserve">которые являются основными рыбопромысловыми водоемами, соленые озера Эльтон, </w:t>
      </w:r>
      <w:proofErr w:type="spellStart"/>
      <w:r w:rsidRPr="00A42141">
        <w:rPr>
          <w:rFonts w:ascii="Times New Roman" w:hAnsi="Times New Roman" w:cs="Times New Roman"/>
          <w:sz w:val="24"/>
          <w:szCs w:val="24"/>
        </w:rPr>
        <w:t>Боткуль</w:t>
      </w:r>
      <w:proofErr w:type="spellEnd"/>
      <w:r w:rsidRPr="00A42141">
        <w:rPr>
          <w:rFonts w:ascii="Times New Roman" w:hAnsi="Times New Roman" w:cs="Times New Roman"/>
          <w:sz w:val="24"/>
          <w:szCs w:val="24"/>
        </w:rPr>
        <w:t>, Горько-Соленое, а также многочисленные лиманы.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Волгоградская область расположена вдали от океанов и морей. Поэтому климат области континентальный с холодной, малоснежной зимой и продолжительным жарким, сухим летом. Весна короткая, осень теплая и ясная. По обилию солнечного тепла Волгоградская область не уступает южному берегу Крыма.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Равнинный рельеф способствует проникновению в регион различных воздушных масс: зимой вторгается холодный, сухой континентальный воздух Сибирского антициклона, усиливая суровость зимы (средние температуры такие же, как в Петрозаводске, Москве, -10, -11 градусов), летом наблюдается приток воздушных масс с Атлантического океана. В течение всего года не исключается возможность проникновения сухого арктического воздуха. Зимой он еще более усиливает мороз, летом делает погоду прохладной, весной и ранней осенью приносит заморозки. С Атлантического океана и Средиземного моря приходят циклоны. Чаще они бывают зимой, поэтому погода в этот период более изменчива. Летом часто вторгаются сухие, горячие массы воздуха из Казахстана, что приводит к повышению температуры воздуха до 39 - 45 градусов. Особенностью континентального климата являются большие амплитуды колебания температур. Среднемесячные амплитуды в области 30 - 32 градуса, а максимальных и минимальных температур - 70 - 80 градусов. В июле суточная амплитуда может достигать 11 - 12 градусов.</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На территории Волгоградской области сосредоточено значительное количество полезных ископаемых. Важнейшими из них являются нефть, природный горючий газ, фосфориты и минеральные соли. Освоение минеральных ресурсов ведется неравномерно. Так, нефтяные и газовые месторождения эксплуатируются интенсивно, а месторождения тугоплавких и кирпично-черепичных глин, карбонатного сырья и фосфоритов для химической промышленности осваиваются слабо.</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 Численность и национальная структура населения</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Волгоградской области</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Численность населения Волгоградской области на 01 января 2015 г. составила 2557,4 тыс. человек (городское - 77 процентов, сельское - 23 процента), годовой прирост отрицательный. Плотность населения - 22,7 человека на 1 кв. километр занимаемой площади.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Численность населения в городах областного подчинения: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Волгоград - 1017,5 тыс. человек;</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Волжский - 326,6 тыс. человек;</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Камышин - 113,4 тыс. человек;</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Михайловка - 88,8 тыс. человек;</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Урюпинск - 39,2 тыс. человек;</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Фролово - 38,1 тыс. человек.</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Национальная структура населения Волгоградской области (по данным переписи населения 2010 года в процентах от общей численности населения) сложилась следующим образом: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русские - 88,5 процента;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казахи - 1,8 процента;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украинцы - 1,4 процента;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другие национальности - 8,3 процента.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Религиозная ситуация в Волгоградской области стабильная, без резких изменений.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Большинство жителей Волгоградской области относят себя к православным, что обусловлено исторически сложившимся национальным составом региона и культурными традициями донского казачества, проживающего на территории Волгоградской области.</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 Демографическая ситуация в Волгоградской области</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К началу XXI века в Волгоградской области, как и в целом по России, сложился устойчивый процесс </w:t>
      </w:r>
      <w:proofErr w:type="spellStart"/>
      <w:r w:rsidRPr="00A42141">
        <w:rPr>
          <w:rFonts w:ascii="Times New Roman" w:hAnsi="Times New Roman" w:cs="Times New Roman"/>
          <w:sz w:val="24"/>
          <w:szCs w:val="24"/>
        </w:rPr>
        <w:t>депопуляции</w:t>
      </w:r>
      <w:proofErr w:type="spellEnd"/>
      <w:r w:rsidRPr="00A42141">
        <w:rPr>
          <w:rFonts w:ascii="Times New Roman" w:hAnsi="Times New Roman" w:cs="Times New Roman"/>
          <w:sz w:val="24"/>
          <w:szCs w:val="24"/>
        </w:rPr>
        <w:t>, с 1992 года отмечается сокращение численности населения региона.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Численность населения Волгоградской области по состоянию на 01 января 2015 г. составила 2557,4 тыс. человек. Число умерших за 2014 год превысило число родившихся в 1,2 раза.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Начиная с 2000 года на территории Волгоградской области в динамике показателей рождаемости наметилась положительная тенденция. По сравнению с 1999 годом, ставшим "точкой абсолютного минимума", в последующие годы отмечалась стабилизация абсолютного числа родившихся, а также коэффициента рождаемости.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Так, в 2014 году по сравнению с 2013 годом число новорожденных практически не изменилось. Коэффициент рождаемости снизился на 0,1 промилле и составил 11,5 промилле.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Одна из наиболее сложных проблем современного демографического развития Волгоградской области, как и России в целом, - высокая смертность населения.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последние годы отмечена стабилизация числа умерших, хотя в 2014 году по сравнению с 2013 годом число умерших увеличилось на 1,2 процента, коэффициент смертности - на 0,2 промилле и составил в 2014 году 13,7 промилле.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Другим основным показателем демографической ситуации является младенческая смертность. В 2014 году число детей, умерших возрасте до одного года на 1000 родившихся, составило 8,1, снизившись по сравнению с 2013 годом на 1,7 процентного пункта.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Динамика демографических показателей по Волгоградской области приведена в </w:t>
      </w:r>
      <w:hyperlink w:anchor="P827" w:history="1">
        <w:r w:rsidRPr="00A42141">
          <w:rPr>
            <w:rFonts w:ascii="Times New Roman" w:hAnsi="Times New Roman" w:cs="Times New Roman"/>
            <w:color w:val="0000FF"/>
            <w:sz w:val="24"/>
            <w:szCs w:val="24"/>
          </w:rPr>
          <w:t>таблице 1</w:t>
        </w:r>
      </w:hyperlink>
      <w:r w:rsidRPr="00A42141">
        <w:rPr>
          <w:rFonts w:ascii="Times New Roman" w:hAnsi="Times New Roman" w:cs="Times New Roman"/>
          <w:sz w:val="24"/>
          <w:szCs w:val="24"/>
        </w:rPr>
        <w:t>.</w:t>
      </w:r>
    </w:p>
    <w:p w:rsidR="00FC5FDF" w:rsidRPr="00A42141" w:rsidRDefault="00FC5FDF">
      <w:pPr>
        <w:rPr>
          <w:rFonts w:ascii="Times New Roman" w:hAnsi="Times New Roman" w:cs="Times New Roman"/>
          <w:sz w:val="24"/>
          <w:szCs w:val="24"/>
        </w:rPr>
        <w:sectPr w:rsidR="00FC5FDF" w:rsidRPr="00A42141">
          <w:pgSz w:w="11905" w:h="16838"/>
          <w:pgMar w:top="1134" w:right="850" w:bottom="1134" w:left="1701" w:header="0" w:footer="0" w:gutter="0"/>
          <w:cols w:space="720"/>
        </w:sect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right"/>
        <w:rPr>
          <w:rFonts w:ascii="Times New Roman" w:hAnsi="Times New Roman" w:cs="Times New Roman"/>
          <w:sz w:val="24"/>
          <w:szCs w:val="24"/>
        </w:rPr>
      </w:pPr>
      <w:bookmarkStart w:id="7" w:name="P827"/>
      <w:bookmarkEnd w:id="7"/>
      <w:r w:rsidRPr="00A42141">
        <w:rPr>
          <w:rFonts w:ascii="Times New Roman" w:hAnsi="Times New Roman" w:cs="Times New Roman"/>
          <w:sz w:val="24"/>
          <w:szCs w:val="24"/>
        </w:rPr>
        <w:t>Таблица 1</w:t>
      </w:r>
    </w:p>
    <w:p w:rsidR="00FC5FDF" w:rsidRPr="00A42141" w:rsidRDefault="00FC5FDF">
      <w:pPr>
        <w:pStyle w:val="ConsPlusNormal"/>
        <w:jc w:val="both"/>
        <w:rPr>
          <w:rFonts w:ascii="Times New Roman" w:hAnsi="Times New Roman" w:cs="Times New Roman"/>
          <w:sz w:val="24"/>
          <w:szCs w:val="24"/>
        </w:rPr>
      </w:pPr>
    </w:p>
    <w:tbl>
      <w:tblPr>
        <w:tblW w:w="0" w:type="auto"/>
        <w:tblInd w:w="-1"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1644"/>
        <w:gridCol w:w="960"/>
        <w:gridCol w:w="960"/>
        <w:gridCol w:w="960"/>
        <w:gridCol w:w="960"/>
        <w:gridCol w:w="898"/>
      </w:tblGrid>
      <w:tr w:rsidR="00FC5FDF" w:rsidRPr="00A42141">
        <w:tc>
          <w:tcPr>
            <w:tcW w:w="567" w:type="dxa"/>
            <w:vMerge w:val="restart"/>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 xml:space="preserve">N </w:t>
            </w:r>
            <w:proofErr w:type="spellStart"/>
            <w:r w:rsidRPr="00A42141">
              <w:rPr>
                <w:rFonts w:ascii="Times New Roman" w:hAnsi="Times New Roman" w:cs="Times New Roman"/>
                <w:sz w:val="24"/>
                <w:szCs w:val="24"/>
              </w:rPr>
              <w:t>п</w:t>
            </w:r>
            <w:proofErr w:type="spellEnd"/>
            <w:r w:rsidRPr="00A42141">
              <w:rPr>
                <w:rFonts w:ascii="Times New Roman" w:hAnsi="Times New Roman" w:cs="Times New Roman"/>
                <w:sz w:val="24"/>
                <w:szCs w:val="24"/>
              </w:rPr>
              <w:t>/</w:t>
            </w:r>
            <w:proofErr w:type="spellStart"/>
            <w:r w:rsidRPr="00A42141">
              <w:rPr>
                <w:rFonts w:ascii="Times New Roman" w:hAnsi="Times New Roman" w:cs="Times New Roman"/>
                <w:sz w:val="24"/>
                <w:szCs w:val="24"/>
              </w:rPr>
              <w:t>п</w:t>
            </w:r>
            <w:proofErr w:type="spellEnd"/>
          </w:p>
        </w:tc>
        <w:tc>
          <w:tcPr>
            <w:tcW w:w="2665" w:type="dxa"/>
            <w:vMerge w:val="restart"/>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Наименование показателя</w:t>
            </w:r>
          </w:p>
        </w:tc>
        <w:tc>
          <w:tcPr>
            <w:tcW w:w="1644" w:type="dxa"/>
            <w:vMerge w:val="restart"/>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Единица измерения</w:t>
            </w:r>
          </w:p>
        </w:tc>
        <w:tc>
          <w:tcPr>
            <w:tcW w:w="4738" w:type="dxa"/>
            <w:gridSpan w:val="5"/>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Значение показателя по годам</w:t>
            </w:r>
          </w:p>
        </w:tc>
      </w:tr>
      <w:tr w:rsidR="00FC5FDF" w:rsidRPr="00A42141">
        <w:tc>
          <w:tcPr>
            <w:tcW w:w="567" w:type="dxa"/>
            <w:vMerge/>
            <w:tcBorders>
              <w:top w:val="single" w:sz="4" w:space="0" w:color="auto"/>
              <w:left w:val="nil"/>
              <w:bottom w:val="single" w:sz="4" w:space="0" w:color="auto"/>
            </w:tcBorders>
          </w:tcPr>
          <w:p w:rsidR="00FC5FDF" w:rsidRPr="00A42141" w:rsidRDefault="00FC5FDF">
            <w:pPr>
              <w:rPr>
                <w:rFonts w:ascii="Times New Roman" w:hAnsi="Times New Roman" w:cs="Times New Roman"/>
                <w:sz w:val="24"/>
                <w:szCs w:val="24"/>
              </w:rPr>
            </w:pPr>
          </w:p>
        </w:tc>
        <w:tc>
          <w:tcPr>
            <w:tcW w:w="2665"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1644"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96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2010 год</w:t>
            </w:r>
          </w:p>
        </w:tc>
        <w:tc>
          <w:tcPr>
            <w:tcW w:w="96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2011 год</w:t>
            </w:r>
          </w:p>
        </w:tc>
        <w:tc>
          <w:tcPr>
            <w:tcW w:w="96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2012 год</w:t>
            </w:r>
          </w:p>
        </w:tc>
        <w:tc>
          <w:tcPr>
            <w:tcW w:w="96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2013 год</w:t>
            </w:r>
          </w:p>
        </w:tc>
        <w:tc>
          <w:tcPr>
            <w:tcW w:w="898"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2014 год</w:t>
            </w:r>
          </w:p>
        </w:tc>
      </w:tr>
      <w:tr w:rsidR="00FC5FDF" w:rsidRPr="00A42141">
        <w:tc>
          <w:tcPr>
            <w:tcW w:w="567" w:type="dxa"/>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w:t>
            </w:r>
          </w:p>
        </w:tc>
        <w:tc>
          <w:tcPr>
            <w:tcW w:w="2665"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w:t>
            </w:r>
          </w:p>
        </w:tc>
        <w:tc>
          <w:tcPr>
            <w:tcW w:w="164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w:t>
            </w:r>
          </w:p>
        </w:tc>
        <w:tc>
          <w:tcPr>
            <w:tcW w:w="96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w:t>
            </w:r>
          </w:p>
        </w:tc>
        <w:tc>
          <w:tcPr>
            <w:tcW w:w="96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w:t>
            </w:r>
          </w:p>
        </w:tc>
        <w:tc>
          <w:tcPr>
            <w:tcW w:w="96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w:t>
            </w:r>
          </w:p>
        </w:tc>
        <w:tc>
          <w:tcPr>
            <w:tcW w:w="96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w:t>
            </w:r>
          </w:p>
        </w:tc>
        <w:tc>
          <w:tcPr>
            <w:tcW w:w="898"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w:t>
            </w:r>
          </w:p>
        </w:tc>
      </w:tr>
      <w:tr w:rsidR="00FC5FDF" w:rsidRPr="00A42141">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w:t>
            </w:r>
          </w:p>
        </w:tc>
        <w:tc>
          <w:tcPr>
            <w:tcW w:w="2665"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Численность постоянного населения (среднегодовая)</w:t>
            </w:r>
          </w:p>
        </w:tc>
        <w:tc>
          <w:tcPr>
            <w:tcW w:w="1644"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тыс. человек</w:t>
            </w:r>
          </w:p>
        </w:tc>
        <w:tc>
          <w:tcPr>
            <w:tcW w:w="960"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2614,2</w:t>
            </w:r>
          </w:p>
        </w:tc>
        <w:tc>
          <w:tcPr>
            <w:tcW w:w="960"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2607,5</w:t>
            </w:r>
          </w:p>
        </w:tc>
        <w:tc>
          <w:tcPr>
            <w:tcW w:w="960"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2594,8</w:t>
            </w:r>
          </w:p>
        </w:tc>
        <w:tc>
          <w:tcPr>
            <w:tcW w:w="960"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2583,0</w:t>
            </w:r>
          </w:p>
        </w:tc>
        <w:tc>
          <w:tcPr>
            <w:tcW w:w="898"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2563,3</w:t>
            </w:r>
          </w:p>
        </w:tc>
      </w:tr>
      <w:tr w:rsidR="00FC5FDF" w:rsidRPr="00A42141">
        <w:tblPrEx>
          <w:tblBorders>
            <w:insideH w:val="none" w:sz="0" w:space="0" w:color="auto"/>
            <w:insideV w:val="none" w:sz="0" w:space="0" w:color="auto"/>
          </w:tblBorders>
        </w:tblPrEx>
        <w:tc>
          <w:tcPr>
            <w:tcW w:w="56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w:t>
            </w:r>
          </w:p>
        </w:tc>
        <w:tc>
          <w:tcPr>
            <w:tcW w:w="2665"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Темпы роста</w:t>
            </w:r>
          </w:p>
        </w:tc>
        <w:tc>
          <w:tcPr>
            <w:tcW w:w="164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процентов к предыдущему году</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99,8</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99,7</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99,5</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99,5</w:t>
            </w:r>
          </w:p>
        </w:tc>
        <w:tc>
          <w:tcPr>
            <w:tcW w:w="89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99,2</w:t>
            </w:r>
          </w:p>
        </w:tc>
      </w:tr>
      <w:tr w:rsidR="00FC5FDF" w:rsidRPr="00A42141">
        <w:tblPrEx>
          <w:tblBorders>
            <w:insideH w:val="none" w:sz="0" w:space="0" w:color="auto"/>
            <w:insideV w:val="none" w:sz="0" w:space="0" w:color="auto"/>
          </w:tblBorders>
        </w:tblPrEx>
        <w:tc>
          <w:tcPr>
            <w:tcW w:w="56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w:t>
            </w:r>
          </w:p>
        </w:tc>
        <w:tc>
          <w:tcPr>
            <w:tcW w:w="2665"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Общий коэффициент рождаемости</w:t>
            </w:r>
          </w:p>
        </w:tc>
        <w:tc>
          <w:tcPr>
            <w:tcW w:w="164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число родившихся на 1000 человек населения</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11,3</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11,2</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11,7</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11,6</w:t>
            </w:r>
          </w:p>
        </w:tc>
        <w:tc>
          <w:tcPr>
            <w:tcW w:w="89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11,5</w:t>
            </w:r>
          </w:p>
        </w:tc>
      </w:tr>
      <w:tr w:rsidR="00FC5FDF" w:rsidRPr="00A42141">
        <w:tblPrEx>
          <w:tblBorders>
            <w:insideH w:val="none" w:sz="0" w:space="0" w:color="auto"/>
            <w:insideV w:val="none" w:sz="0" w:space="0" w:color="auto"/>
          </w:tblBorders>
        </w:tblPrEx>
        <w:tc>
          <w:tcPr>
            <w:tcW w:w="56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w:t>
            </w:r>
          </w:p>
        </w:tc>
        <w:tc>
          <w:tcPr>
            <w:tcW w:w="2665"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Общий коэффициент смертности</w:t>
            </w:r>
          </w:p>
        </w:tc>
        <w:tc>
          <w:tcPr>
            <w:tcW w:w="164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число умерших на 1000 человек населения</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14,7</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13,8</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13,6</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13,5</w:t>
            </w:r>
          </w:p>
        </w:tc>
        <w:tc>
          <w:tcPr>
            <w:tcW w:w="89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13,7</w:t>
            </w:r>
          </w:p>
        </w:tc>
      </w:tr>
      <w:tr w:rsidR="00FC5FDF" w:rsidRPr="00A42141">
        <w:tblPrEx>
          <w:tblBorders>
            <w:insideH w:val="none" w:sz="0" w:space="0" w:color="auto"/>
            <w:insideV w:val="none" w:sz="0" w:space="0" w:color="auto"/>
          </w:tblBorders>
        </w:tblPrEx>
        <w:tc>
          <w:tcPr>
            <w:tcW w:w="56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w:t>
            </w:r>
          </w:p>
        </w:tc>
        <w:tc>
          <w:tcPr>
            <w:tcW w:w="2665"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Коэффициент естественного прироста населения</w:t>
            </w:r>
          </w:p>
        </w:tc>
        <w:tc>
          <w:tcPr>
            <w:tcW w:w="164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на 1000 человек населения</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-3,4</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-2,6</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-1,9</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-1,9</w:t>
            </w:r>
          </w:p>
        </w:tc>
        <w:tc>
          <w:tcPr>
            <w:tcW w:w="89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-2,2</w:t>
            </w:r>
          </w:p>
        </w:tc>
      </w:tr>
      <w:tr w:rsidR="00FC5FDF" w:rsidRPr="00A42141">
        <w:tblPrEx>
          <w:tblBorders>
            <w:insideH w:val="none" w:sz="0" w:space="0" w:color="auto"/>
            <w:insideV w:val="none" w:sz="0" w:space="0" w:color="auto"/>
          </w:tblBorders>
        </w:tblPrEx>
        <w:tc>
          <w:tcPr>
            <w:tcW w:w="56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w:t>
            </w:r>
          </w:p>
        </w:tc>
        <w:tc>
          <w:tcPr>
            <w:tcW w:w="2665"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Коэффициент миграционной убыли</w:t>
            </w:r>
          </w:p>
        </w:tc>
        <w:tc>
          <w:tcPr>
            <w:tcW w:w="164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на 1000 человек </w:t>
            </w:r>
            <w:r w:rsidRPr="00A42141">
              <w:rPr>
                <w:rFonts w:ascii="Times New Roman" w:hAnsi="Times New Roman" w:cs="Times New Roman"/>
                <w:sz w:val="24"/>
                <w:szCs w:val="24"/>
              </w:rPr>
              <w:lastRenderedPageBreak/>
              <w:t>населения</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lastRenderedPageBreak/>
              <w:t>-1,3</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-2,2</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-2,7</w:t>
            </w:r>
          </w:p>
        </w:tc>
        <w:tc>
          <w:tcPr>
            <w:tcW w:w="96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-3,4</w:t>
            </w:r>
          </w:p>
        </w:tc>
        <w:tc>
          <w:tcPr>
            <w:tcW w:w="89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w:t>
            </w:r>
          </w:p>
        </w:tc>
      </w:tr>
    </w:tbl>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Наряду с младенческой смертностью тревогу вызывает смертность населения в трудоспособном возрасте, хотя в последние годы и обозначилась тенденция к ее снижению.</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2014 году в трудоспособном возрасте умерло 7,4 тыс. человек, что на 5,1 процента ниже чем за 2013 год. Численность умерших мужчин составила 80 процентов, женщин - 20 процентов, то есть смертность мужчин в 4 раза превысила смертность женщин. Основными причинами смертности являются болезни системы кровообращения, несчастные случаи, отравления и травмы, новообразования.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На фоне уменьшения общей численности населения Волгоградской области наблюдается снижение его численности в трудоспособном возрасте, которое впервые было отмечено в 2005 году (на 1,8 тыс. человек). Распределение постоянного населения Волгоградской области в 2010 - 2015 годах в разрезе возрастных групп (в среднем за год) представлено в </w:t>
      </w:r>
      <w:hyperlink w:anchor="P899" w:history="1">
        <w:r w:rsidRPr="00A42141">
          <w:rPr>
            <w:rFonts w:ascii="Times New Roman" w:hAnsi="Times New Roman" w:cs="Times New Roman"/>
            <w:color w:val="0000FF"/>
            <w:sz w:val="24"/>
            <w:szCs w:val="24"/>
          </w:rPr>
          <w:t>таблице 2</w:t>
        </w:r>
      </w:hyperlink>
      <w:r w:rsidRPr="00A42141">
        <w:rPr>
          <w:rFonts w:ascii="Times New Roman" w:hAnsi="Times New Roman" w:cs="Times New Roman"/>
          <w:sz w:val="24"/>
          <w:szCs w:val="24"/>
        </w:rPr>
        <w:t>.</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right"/>
        <w:rPr>
          <w:rFonts w:ascii="Times New Roman" w:hAnsi="Times New Roman" w:cs="Times New Roman"/>
          <w:sz w:val="24"/>
          <w:szCs w:val="24"/>
        </w:rPr>
      </w:pPr>
      <w:bookmarkStart w:id="8" w:name="P899"/>
      <w:bookmarkEnd w:id="8"/>
      <w:r w:rsidRPr="00A42141">
        <w:rPr>
          <w:rFonts w:ascii="Times New Roman" w:hAnsi="Times New Roman" w:cs="Times New Roman"/>
          <w:sz w:val="24"/>
          <w:szCs w:val="24"/>
        </w:rPr>
        <w:t>Таблица 2</w:t>
      </w:r>
    </w:p>
    <w:p w:rsidR="00FC5FDF" w:rsidRPr="00A42141" w:rsidRDefault="00FC5FDF">
      <w:pPr>
        <w:pStyle w:val="ConsPlusNormal"/>
        <w:jc w:val="both"/>
        <w:rPr>
          <w:rFonts w:ascii="Times New Roman" w:hAnsi="Times New Roman" w:cs="Times New Roman"/>
          <w:sz w:val="24"/>
          <w:szCs w:val="24"/>
        </w:rPr>
      </w:pPr>
    </w:p>
    <w:tbl>
      <w:tblPr>
        <w:tblW w:w="0" w:type="auto"/>
        <w:tblInd w:w="-1"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276"/>
        <w:gridCol w:w="1134"/>
        <w:gridCol w:w="1134"/>
        <w:gridCol w:w="1005"/>
        <w:gridCol w:w="1200"/>
        <w:gridCol w:w="1020"/>
        <w:gridCol w:w="1169"/>
      </w:tblGrid>
      <w:tr w:rsidR="00FC5FDF" w:rsidRPr="00A42141">
        <w:tc>
          <w:tcPr>
            <w:tcW w:w="1417" w:type="dxa"/>
            <w:vMerge w:val="restart"/>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Годы</w:t>
            </w:r>
          </w:p>
        </w:tc>
        <w:tc>
          <w:tcPr>
            <w:tcW w:w="7938" w:type="dxa"/>
            <w:gridSpan w:val="7"/>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Численность населения</w:t>
            </w:r>
          </w:p>
        </w:tc>
      </w:tr>
      <w:tr w:rsidR="00FC5FDF" w:rsidRPr="00A42141">
        <w:tc>
          <w:tcPr>
            <w:tcW w:w="1417" w:type="dxa"/>
            <w:vMerge/>
            <w:tcBorders>
              <w:top w:val="single" w:sz="4" w:space="0" w:color="auto"/>
              <w:left w:val="nil"/>
              <w:bottom w:val="single" w:sz="4" w:space="0" w:color="auto"/>
            </w:tcBorders>
          </w:tcPr>
          <w:p w:rsidR="00FC5FDF" w:rsidRPr="00A42141" w:rsidRDefault="00FC5FDF">
            <w:pPr>
              <w:rPr>
                <w:rFonts w:ascii="Times New Roman" w:hAnsi="Times New Roman" w:cs="Times New Roman"/>
                <w:sz w:val="24"/>
                <w:szCs w:val="24"/>
              </w:rPr>
            </w:pPr>
          </w:p>
        </w:tc>
        <w:tc>
          <w:tcPr>
            <w:tcW w:w="1276" w:type="dxa"/>
            <w:vMerge w:val="restart"/>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общая (тыс. человек)</w:t>
            </w:r>
          </w:p>
        </w:tc>
        <w:tc>
          <w:tcPr>
            <w:tcW w:w="6662" w:type="dxa"/>
            <w:gridSpan w:val="6"/>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 том числе из общей численности населения</w:t>
            </w:r>
          </w:p>
        </w:tc>
      </w:tr>
      <w:tr w:rsidR="00FC5FDF" w:rsidRPr="00A42141">
        <w:tc>
          <w:tcPr>
            <w:tcW w:w="1417" w:type="dxa"/>
            <w:vMerge/>
            <w:tcBorders>
              <w:top w:val="single" w:sz="4" w:space="0" w:color="auto"/>
              <w:left w:val="nil"/>
              <w:bottom w:val="single" w:sz="4" w:space="0" w:color="auto"/>
            </w:tcBorders>
          </w:tcPr>
          <w:p w:rsidR="00FC5FDF" w:rsidRPr="00A42141" w:rsidRDefault="00FC5FDF">
            <w:pPr>
              <w:rPr>
                <w:rFonts w:ascii="Times New Roman" w:hAnsi="Times New Roman" w:cs="Times New Roman"/>
                <w:sz w:val="24"/>
                <w:szCs w:val="24"/>
              </w:rPr>
            </w:pPr>
          </w:p>
        </w:tc>
        <w:tc>
          <w:tcPr>
            <w:tcW w:w="1276"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2268" w:type="dxa"/>
            <w:gridSpan w:val="2"/>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моложе трудоспособного возраста</w:t>
            </w:r>
          </w:p>
        </w:tc>
        <w:tc>
          <w:tcPr>
            <w:tcW w:w="2205" w:type="dxa"/>
            <w:gridSpan w:val="2"/>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 трудоспособном возрасте</w:t>
            </w:r>
          </w:p>
        </w:tc>
        <w:tc>
          <w:tcPr>
            <w:tcW w:w="2189" w:type="dxa"/>
            <w:gridSpan w:val="2"/>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старше трудоспособного возраста</w:t>
            </w:r>
          </w:p>
        </w:tc>
      </w:tr>
      <w:tr w:rsidR="00FC5FDF" w:rsidRPr="00A42141">
        <w:tc>
          <w:tcPr>
            <w:tcW w:w="1417" w:type="dxa"/>
            <w:vMerge/>
            <w:tcBorders>
              <w:top w:val="single" w:sz="4" w:space="0" w:color="auto"/>
              <w:left w:val="nil"/>
              <w:bottom w:val="single" w:sz="4" w:space="0" w:color="auto"/>
            </w:tcBorders>
          </w:tcPr>
          <w:p w:rsidR="00FC5FDF" w:rsidRPr="00A42141" w:rsidRDefault="00FC5FDF">
            <w:pPr>
              <w:rPr>
                <w:rFonts w:ascii="Times New Roman" w:hAnsi="Times New Roman" w:cs="Times New Roman"/>
                <w:sz w:val="24"/>
                <w:szCs w:val="24"/>
              </w:rPr>
            </w:pPr>
          </w:p>
        </w:tc>
        <w:tc>
          <w:tcPr>
            <w:tcW w:w="1276"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113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тыс. человек</w:t>
            </w:r>
          </w:p>
        </w:tc>
        <w:tc>
          <w:tcPr>
            <w:tcW w:w="113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доля (процентов)</w:t>
            </w:r>
          </w:p>
        </w:tc>
        <w:tc>
          <w:tcPr>
            <w:tcW w:w="1005"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тыс. человек</w:t>
            </w:r>
          </w:p>
        </w:tc>
        <w:tc>
          <w:tcPr>
            <w:tcW w:w="120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доля (процентов)</w:t>
            </w:r>
          </w:p>
        </w:tc>
        <w:tc>
          <w:tcPr>
            <w:tcW w:w="102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тыс. человек</w:t>
            </w:r>
          </w:p>
        </w:tc>
        <w:tc>
          <w:tcPr>
            <w:tcW w:w="1169"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доля (процентов)</w:t>
            </w:r>
          </w:p>
        </w:tc>
      </w:tr>
      <w:tr w:rsidR="00FC5FDF" w:rsidRPr="00A42141">
        <w:tc>
          <w:tcPr>
            <w:tcW w:w="1417" w:type="dxa"/>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w:t>
            </w:r>
          </w:p>
        </w:tc>
        <w:tc>
          <w:tcPr>
            <w:tcW w:w="1276"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w:t>
            </w:r>
          </w:p>
        </w:tc>
        <w:tc>
          <w:tcPr>
            <w:tcW w:w="113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w:t>
            </w:r>
          </w:p>
        </w:tc>
        <w:tc>
          <w:tcPr>
            <w:tcW w:w="113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w:t>
            </w:r>
          </w:p>
        </w:tc>
        <w:tc>
          <w:tcPr>
            <w:tcW w:w="1005"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w:t>
            </w:r>
          </w:p>
        </w:tc>
        <w:tc>
          <w:tcPr>
            <w:tcW w:w="120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w:t>
            </w:r>
          </w:p>
        </w:tc>
        <w:tc>
          <w:tcPr>
            <w:tcW w:w="102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w:t>
            </w:r>
          </w:p>
        </w:tc>
        <w:tc>
          <w:tcPr>
            <w:tcW w:w="1169"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w:t>
            </w:r>
          </w:p>
        </w:tc>
      </w:tr>
      <w:tr w:rsidR="00FC5FDF" w:rsidRPr="00A42141">
        <w:tblPrEx>
          <w:tblBorders>
            <w:insideH w:val="none" w:sz="0" w:space="0" w:color="auto"/>
            <w:insideV w:val="none" w:sz="0" w:space="0" w:color="auto"/>
          </w:tblBorders>
        </w:tblPrEx>
        <w:tc>
          <w:tcPr>
            <w:tcW w:w="1417"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2010 год</w:t>
            </w:r>
          </w:p>
        </w:tc>
        <w:tc>
          <w:tcPr>
            <w:tcW w:w="1276"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2614,2</w:t>
            </w:r>
          </w:p>
        </w:tc>
        <w:tc>
          <w:tcPr>
            <w:tcW w:w="1134"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400,0</w:t>
            </w:r>
          </w:p>
        </w:tc>
        <w:tc>
          <w:tcPr>
            <w:tcW w:w="1134"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15,3</w:t>
            </w:r>
          </w:p>
        </w:tc>
        <w:tc>
          <w:tcPr>
            <w:tcW w:w="1005"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1594,7</w:t>
            </w:r>
          </w:p>
        </w:tc>
        <w:tc>
          <w:tcPr>
            <w:tcW w:w="1200"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61,0</w:t>
            </w:r>
          </w:p>
        </w:tc>
        <w:tc>
          <w:tcPr>
            <w:tcW w:w="1020"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619,5</w:t>
            </w:r>
          </w:p>
        </w:tc>
        <w:tc>
          <w:tcPr>
            <w:tcW w:w="1169"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23,7</w:t>
            </w:r>
          </w:p>
        </w:tc>
      </w:tr>
      <w:tr w:rsidR="00FC5FDF" w:rsidRPr="00A42141">
        <w:tblPrEx>
          <w:tblBorders>
            <w:insideH w:val="none" w:sz="0" w:space="0" w:color="auto"/>
            <w:insideV w:val="none" w:sz="0" w:space="0" w:color="auto"/>
          </w:tblBorders>
        </w:tblPrEx>
        <w:tc>
          <w:tcPr>
            <w:tcW w:w="141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2011 год</w:t>
            </w:r>
          </w:p>
        </w:tc>
        <w:tc>
          <w:tcPr>
            <w:tcW w:w="1276"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2607,5</w:t>
            </w:r>
          </w:p>
        </w:tc>
        <w:tc>
          <w:tcPr>
            <w:tcW w:w="113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401,6</w:t>
            </w:r>
          </w:p>
        </w:tc>
        <w:tc>
          <w:tcPr>
            <w:tcW w:w="113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15,4</w:t>
            </w:r>
          </w:p>
        </w:tc>
        <w:tc>
          <w:tcPr>
            <w:tcW w:w="100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1572,3</w:t>
            </w:r>
          </w:p>
        </w:tc>
        <w:tc>
          <w:tcPr>
            <w:tcW w:w="120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60,3</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633,6</w:t>
            </w:r>
          </w:p>
        </w:tc>
        <w:tc>
          <w:tcPr>
            <w:tcW w:w="1169"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24,3</w:t>
            </w:r>
          </w:p>
        </w:tc>
      </w:tr>
      <w:tr w:rsidR="00FC5FDF" w:rsidRPr="00A42141">
        <w:tblPrEx>
          <w:tblBorders>
            <w:insideH w:val="none" w:sz="0" w:space="0" w:color="auto"/>
            <w:insideV w:val="none" w:sz="0" w:space="0" w:color="auto"/>
          </w:tblBorders>
        </w:tblPrEx>
        <w:tc>
          <w:tcPr>
            <w:tcW w:w="141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2012 год</w:t>
            </w:r>
          </w:p>
        </w:tc>
        <w:tc>
          <w:tcPr>
            <w:tcW w:w="1276"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2594,8</w:t>
            </w:r>
          </w:p>
        </w:tc>
        <w:tc>
          <w:tcPr>
            <w:tcW w:w="113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408,6</w:t>
            </w:r>
          </w:p>
        </w:tc>
        <w:tc>
          <w:tcPr>
            <w:tcW w:w="113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15,7</w:t>
            </w:r>
          </w:p>
        </w:tc>
        <w:tc>
          <w:tcPr>
            <w:tcW w:w="100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1550,8</w:t>
            </w:r>
          </w:p>
        </w:tc>
        <w:tc>
          <w:tcPr>
            <w:tcW w:w="120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59,8</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635,4</w:t>
            </w:r>
          </w:p>
        </w:tc>
        <w:tc>
          <w:tcPr>
            <w:tcW w:w="1169"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24,5</w:t>
            </w:r>
          </w:p>
        </w:tc>
      </w:tr>
      <w:tr w:rsidR="00FC5FDF" w:rsidRPr="00A42141">
        <w:tblPrEx>
          <w:tblBorders>
            <w:insideH w:val="none" w:sz="0" w:space="0" w:color="auto"/>
            <w:insideV w:val="none" w:sz="0" w:space="0" w:color="auto"/>
          </w:tblBorders>
        </w:tblPrEx>
        <w:tc>
          <w:tcPr>
            <w:tcW w:w="141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2013 год</w:t>
            </w:r>
          </w:p>
        </w:tc>
        <w:tc>
          <w:tcPr>
            <w:tcW w:w="1276"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2583,0</w:t>
            </w:r>
          </w:p>
        </w:tc>
        <w:tc>
          <w:tcPr>
            <w:tcW w:w="113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413,4</w:t>
            </w:r>
          </w:p>
        </w:tc>
        <w:tc>
          <w:tcPr>
            <w:tcW w:w="113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16,0</w:t>
            </w:r>
          </w:p>
        </w:tc>
        <w:tc>
          <w:tcPr>
            <w:tcW w:w="100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1524,7</w:t>
            </w:r>
          </w:p>
        </w:tc>
        <w:tc>
          <w:tcPr>
            <w:tcW w:w="120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59,0</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644,9</w:t>
            </w:r>
          </w:p>
        </w:tc>
        <w:tc>
          <w:tcPr>
            <w:tcW w:w="1169"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25,0</w:t>
            </w:r>
          </w:p>
        </w:tc>
      </w:tr>
      <w:tr w:rsidR="00FC5FDF" w:rsidRPr="00A42141">
        <w:tblPrEx>
          <w:tblBorders>
            <w:insideH w:val="none" w:sz="0" w:space="0" w:color="auto"/>
            <w:insideV w:val="none" w:sz="0" w:space="0" w:color="auto"/>
          </w:tblBorders>
        </w:tblPrEx>
        <w:tc>
          <w:tcPr>
            <w:tcW w:w="141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lastRenderedPageBreak/>
              <w:t>2014 год</w:t>
            </w:r>
          </w:p>
        </w:tc>
        <w:tc>
          <w:tcPr>
            <w:tcW w:w="1276"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2563,3</w:t>
            </w:r>
          </w:p>
        </w:tc>
        <w:tc>
          <w:tcPr>
            <w:tcW w:w="113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417,8</w:t>
            </w:r>
          </w:p>
        </w:tc>
        <w:tc>
          <w:tcPr>
            <w:tcW w:w="113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16,3</w:t>
            </w:r>
          </w:p>
        </w:tc>
        <w:tc>
          <w:tcPr>
            <w:tcW w:w="100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1491,8</w:t>
            </w:r>
          </w:p>
        </w:tc>
        <w:tc>
          <w:tcPr>
            <w:tcW w:w="120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58,2</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653,7</w:t>
            </w:r>
          </w:p>
        </w:tc>
        <w:tc>
          <w:tcPr>
            <w:tcW w:w="1169"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25,5</w:t>
            </w:r>
          </w:p>
        </w:tc>
      </w:tr>
    </w:tbl>
    <w:p w:rsidR="00FC5FDF" w:rsidRPr="00A42141" w:rsidRDefault="00FC5FDF">
      <w:pPr>
        <w:rPr>
          <w:rFonts w:ascii="Times New Roman" w:hAnsi="Times New Roman" w:cs="Times New Roman"/>
          <w:sz w:val="24"/>
          <w:szCs w:val="24"/>
        </w:rPr>
        <w:sectPr w:rsidR="00FC5FDF" w:rsidRPr="00A42141">
          <w:pgSz w:w="16838" w:h="11905"/>
          <w:pgMar w:top="1701" w:right="1134" w:bottom="850" w:left="1134" w:header="0" w:footer="0" w:gutter="0"/>
          <w:cols w:space="720"/>
        </w:sect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Согласно демографическому прогнозу численность населения в трудоспособном возрасте будет ежегодно снижаться. В ближайшей перспективе этот процесс будет нарастать и при улучшении экономической ситуации может вызвать дефицит рабочей силы на рынке труда.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перспективе общая численность населения Волгоградской области будет сокращаться в среднем на 8 - 10 тыс. человек ежегодно. По прогнозу за 2015 - 2025 годы область может потерять более 150 тыс. человек.</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Отрицательное влияние на изменение численности населения в настоящее время оказывает и миграционная убыль. Так, в 2014 году миграционная убыль населения составила 6,3 тыс. человек и по сравнению с 2013 годом снизилась в 1,4 раза.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общем объеме миграции по Волгоградской области межрегиональная миграция в 2014 году составила - 9,4 тыс. человек, международная миграция - 3,1 тыс. человек, в том числе со странами СНГ - 3,0 тыс. человек.</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Особенностью внутриобластной миграции является миграция из села в город, которая превышает обратную миграцию из города в село. Причина в том, что города более привлекательны в плане получения образования, более квалифицированной медицинской помощи, наличия научного и культурного потенциала.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Кроме того, более половины граждан, прибывших в Волгоградскую область, - это городские жители, и естественно их желание поселиться в привычной для себя среде.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то же время трудности экономического характера, проблемы трудоустройства, жилья не всегда позволяют выехать из села в город (для проживающих в области) либо вынуждают прибывших в Волгоградскую область отдавать предпочтение сельской местности.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Привлечение и использование иностранной рабочей силы в регионе позволяет решать проблемы заполнения вакансий по специальностям, по которым Волгоградская область испытывает острый недостаток (являются </w:t>
      </w:r>
      <w:proofErr w:type="spellStart"/>
      <w:r w:rsidRPr="00A42141">
        <w:rPr>
          <w:rFonts w:ascii="Times New Roman" w:hAnsi="Times New Roman" w:cs="Times New Roman"/>
          <w:sz w:val="24"/>
          <w:szCs w:val="24"/>
        </w:rPr>
        <w:t>непрестижными</w:t>
      </w:r>
      <w:proofErr w:type="spellEnd"/>
      <w:r w:rsidRPr="00A42141">
        <w:rPr>
          <w:rFonts w:ascii="Times New Roman" w:hAnsi="Times New Roman" w:cs="Times New Roman"/>
          <w:sz w:val="24"/>
          <w:szCs w:val="24"/>
        </w:rPr>
        <w:t>), на которые даже в условиях растущей безработицы не идет работать местное население.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настоящее время экономика Волгоградской области находится в лучшем состоянии по сравнению с некоторыми регионами России, поэтому Волгоградская область остается притягательной, особенно для граждан Таджикистана и Узбекистана.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Они организуются в основном в овощеводческие бригады, расчет с которыми производится после реализации выращенной продукции. Приезжая, как правило, на сравнительно короткий срок, люди все свои усилия подчиняют цели заработка. Их труд более продолжителен, и интенсивен. Они мирятся с плохими условиями труда и быта.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Трудовая миграция - процесс неизбежный. Главная цель трудовых мигрантов - это возможность заработать в России значительно больше, чем на родине.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среднем за год порядка 20 тыс. граждан из стран СНГ находятся на территории Волгоградской области с этими целями.</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1.6. Анализ ситуации на рынке труда Волгоградской области</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Формирование трудовых ресурсов напрямую зависит от демографической ситуации, складывающейся в регионе.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Так, если в 2014 году численность трудовых ресурсов составила по оценке 1612,3 тыс. человек, то до 2020 года она снизится на 91,9 тыс. человек и составит 1520,4 тыс. человек.</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Незначительные темпы роста в основных видах экономической деятельности, значительное число работников, намеченных к высвобождению, а также сохранение на высоком уровне численности работников, находящихся в отпусках без сохранения заработной платы, обуславливают снижение численности занятых в экономике (по методологии баланса трудовых ресурсов). Так в 2014 году численность занятых в </w:t>
      </w:r>
      <w:r w:rsidRPr="00A42141">
        <w:rPr>
          <w:rFonts w:ascii="Times New Roman" w:hAnsi="Times New Roman" w:cs="Times New Roman"/>
          <w:sz w:val="24"/>
          <w:szCs w:val="24"/>
        </w:rPr>
        <w:lastRenderedPageBreak/>
        <w:t>экономике составила 1238,7 тыс. человек и до 2020 года снизится на 74,2 тыс. человек, составив 1164,5 тыс. человек.</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Наибольшая численность занятых будет отмечаться в торговле, сельском хозяйстве и обрабатывающих производствах, наименьшая - в рыболовстве и добыче полезных ископаемых.</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Что касается занятости в организациях различных форм собственности, то, как правило, наибольшее число работающих будет отмечено в частном секторе.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Численность незанятого населения Волгоградской области за 2014 год составила 274,7 тыс. человек и до 2020 года увеличится на 8,4 тыс. человек, составив 283,1 тыс. человек.</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Меры, принимаемые на федеральном и региональном уровнях власти в рамках реализации программ содействия занятости населения, позволили снизить давление на рынок труда со стороны незанятого населения.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течение 2014 года число граждан, обратившихся за содействием в поиске работы в службу занятости, составило 78,5 тыс. человек и впоследствии будет сохраняться на данном уровне за счет повышения качества предоставления государственных услуг и повышения привлекательности службы занятости для граждан, ищущих работу.</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2015 - 2020 годах среднегодовая численность зарегистрированных безработных сложится ниже показателя 2014 года вследствие постепенного снижения уровня регистрируемой безработицы с 1,5 процентного пункта в 2015 году до 1,3 процентного пункта в 2020 году.</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Численность безработных граждан (по методологии Международной организации труда) в среднем за 2014 год составила 86,6 тыс. человек и будет незначительно колебаться.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Уровень общей безработицы в среднем за 2014 год составил 6,6 процента и к 2020 году снизится на 0,3 процентного пункта.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Численность безработных граждан, зарегистрированных в Волгоградской области в декабре 2014 года, как и в декабре 2013 года составила 16,1 тыс. человек.</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Уровень регистрируемой безработицы по Волгоградской области в среднем за 2014 год, как и за 2013 год, составил 1,1 процента от экономически активного населения.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Потребность в работниках для замещения свободных рабочих мест, заявленная в государственные казенные учреждения Волгоградской области центры занятости населения (далее именуется - ГКУ ЦЗН), в декабре 2014 г. составила 29 тыс. вакансий и по сравнению с декабрем 2013 г. выросла на 16,5 процента.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Удельный вес по рабочим профессиям составил порядка 80 процентов от общей потребности в работниках, заявленной в течение отчетного периода.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Слабое влияние на региональный рынок труда оказывала трудовая миграция иностранных работников и лиц без гражданства.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Так, в 2014 году трудовые мигранты из стран дальнего и ближнего зарубежья составляли 1,3 процента от среднегодовой численности занятых в экономике региона.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Наибольшее количество трудовых мигрантов - иностранные граждане и лица без гражданства, осуществляющие трудовую деятельность по профессиям, не востребованным российскими гражданами: овощеводы, подсобные рабочие (около 70 процентов).</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 Оценка потребности в рабочей силе на территории вселения</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"Волгоградская область"</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Заявленная работодателями потребность в работниках на территории вселения "Волгоградская область" (далее именуется - территория вселения) за 2016 - 2020 годы составит порядка 10 тыс. человек.</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Основными причинами наличия незаполненных вакансий являются: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lastRenderedPageBreak/>
        <w:t>недостаток квалифицированной рабочей силы;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сокращение численности трудовых ресурсов в результате неблагоприятной демографической ситуации;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низкая заработная плата по области по сравнению с Волгоградом;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отток молодежи из сельской местности в города областного подчинения.</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 Оценка возможности приема и обустройства участников</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государственной программы и членов их семей</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на территории вселения</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Участникам государственной программы и членам их семей в соответствии с законодательством Российской Федерации и соответствующими международными договорами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будет оказана медицинская помощь до получения разрешения на временное проживание или до оформления гражданства Российской Федерации в рамках закона Волгоградской области о Территориальной программе государственных гарантий бесплатного оказания населению Волгоградской области медицинской помощи на соответствующий год и на плановый период, в том числе исходя из норм оказания медицинской помощи иностранным гражданам на территории Российской Федерации, установленных </w:t>
      </w:r>
      <w:hyperlink r:id="rId29" w:history="1">
        <w:r w:rsidRPr="00A42141">
          <w:rPr>
            <w:rFonts w:ascii="Times New Roman" w:hAnsi="Times New Roman" w:cs="Times New Roman"/>
            <w:color w:val="0000FF"/>
            <w:sz w:val="24"/>
            <w:szCs w:val="24"/>
          </w:rPr>
          <w:t>постановлением</w:t>
        </w:r>
      </w:hyperlink>
      <w:r w:rsidRPr="00A42141">
        <w:rPr>
          <w:rFonts w:ascii="Times New Roman" w:hAnsi="Times New Roman" w:cs="Times New Roman"/>
          <w:sz w:val="24"/>
          <w:szCs w:val="24"/>
        </w:rPr>
        <w:t xml:space="preserve"> Правительства Российской Федерации от 06 марта 2013 г. N 186 "Об утверждении Правил оказания медицинской помощи иностранным гражданам на территории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будет оказано содействие в трудоустройстве, включая занятия предпринимательской деятельностью и агропромышленным производством;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при необходимости будет дана возможность переобучения под требования спроса работодателей территории вселения;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будет гарантирован доступ к профессиональному обучению на равных условиях с гражданами, проживающими на данной территории;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будет обеспечен доступ к медицинским, социальным услугам и услугам в области культуры до принятия ими гражданства по механизмам, утвержденным государственной программой.</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3.1. Здравоохранение</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Здравоохранение региона представлено федеральными и областными государственными медицинскими организациями, а также медицинскими организациями частной формы собственности.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государственной системе здравоохранения Волгоградской области развернуты амбулаторно-поликлинические учреждения, центральные районные и городские больницы, часть которых выполняет функции межмуниципальных специализированных центров, специализированные диспансеры, крупные многопрофильные стационары, оказывающие в том числе высокотехнологичную медицинскую помощь, в структуре которых развернуты региональные центры. Вне медицинской организации медицинская помощь оказывается станциями и отделениями скорой медицинской помощи, осуществляет свою деятельность региональный центр медицины катастроф.</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Оказание медицинской помощи участникам государственной программы и членам их семей на территории Волгоградской области осуществляется в соответствии с Территориальной программой государственных гарантий бесплатного оказания населению Волгоградской области медицинской помощи на соответствующий год и на плановый период, утверждаемой на уровне региона в установленном порядке.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Документом, на основании которого будет осуществляться оказание услуг, является свидетельство участника Государственной </w:t>
      </w:r>
      <w:hyperlink r:id="rId30"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w:t>
      </w:r>
      <w:r w:rsidRPr="00A42141">
        <w:rPr>
          <w:rFonts w:ascii="Times New Roman" w:hAnsi="Times New Roman" w:cs="Times New Roman"/>
          <w:sz w:val="24"/>
          <w:szCs w:val="24"/>
        </w:rPr>
        <w:lastRenderedPageBreak/>
        <w:t>добровольному переселению в Российскую Федерацию соотечественников, проживающих за рубежом, установленного образца или страховой медицинский полис, выданный на основании этого свидетельства.</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3.2. Образование</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В соответствии с федеральным законодательством об образовании и </w:t>
      </w:r>
      <w:hyperlink r:id="rId31" w:history="1">
        <w:r w:rsidRPr="00A42141">
          <w:rPr>
            <w:rFonts w:ascii="Times New Roman" w:hAnsi="Times New Roman" w:cs="Times New Roman"/>
            <w:color w:val="0000FF"/>
            <w:sz w:val="24"/>
            <w:szCs w:val="24"/>
          </w:rPr>
          <w:t>Законом</w:t>
        </w:r>
      </w:hyperlink>
      <w:r w:rsidRPr="00A42141">
        <w:rPr>
          <w:rFonts w:ascii="Times New Roman" w:hAnsi="Times New Roman" w:cs="Times New Roman"/>
          <w:sz w:val="24"/>
          <w:szCs w:val="24"/>
        </w:rPr>
        <w:t xml:space="preserve"> Волгоградской области от 04 октября 2013 г. N 118-ОД "Об образовании в Волгоградской области" система образования Волгоградской области является частью системы образования Российской Федерации и представляет собой совокупность взаимодействующих преемственных образовательных программ различного уровня и направленности, федеральных государственных образовательных стандартов и федеральных государственных требований, сети реализующих их образовательных и научных организаций, органов, осуществляющих государственное управление в сфере образования, и подведомственных им организаций, объединений юридических лиц и иных субъектов системы образования.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Общее образование и профессиональное образование реализуются по уровням образования.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Волгоградской области образовательные программы реализуются образовательными организациями различных организационно-правовых форм и типов, а в случаях, установленных федеральным законодательством, организациями, осуществляющими обучение, а также индивидуальными предпринимателями.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Государственные образовательные организации Волгоградской области самостоятельно в пределах имеющихся средств разрабатывают, и реализуют меры дополнительной социальной поддержки обучающихся, включая установление льгот (оплата проживания в общежитии, питание, проезд, расходы на одежду (обмундирование), учебные принадлежности, оздоровительные мероприятия, бытовые услуги).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Права, социальные гарантии отдельных категорий граждан в системе образования Волгоградской области устанавливаются, и обеспечиваются в соответствии с федеральным законодательством, нормативными правовыми актами Волгоградской области и уставом организации, осуществляющей образовательную деятельность.</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Волгоградской области создается и действует сеть дошкольных образовательных организаций, реализующих образовательные программы дошкольного образования.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Дошкольное образование может предоставляться в группах семейного типа при муниципальных дошкольных образовательных организациях, в дошкольных группах кратковременного пребывания в государственных и муниципальных образовательных организациях и иных организациях, осуществляющих образовательную деятельность, находящихся на территории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Дополнительное образование детей и взрослых в Волгоградской области осуществляется образовательными организациями посредством реализации дополнительных общеобразовательных программ: </w:t>
      </w:r>
      <w:proofErr w:type="spellStart"/>
      <w:r w:rsidRPr="00A42141">
        <w:rPr>
          <w:rFonts w:ascii="Times New Roman" w:hAnsi="Times New Roman" w:cs="Times New Roman"/>
          <w:sz w:val="24"/>
          <w:szCs w:val="24"/>
        </w:rPr>
        <w:t>общеразвивающих</w:t>
      </w:r>
      <w:proofErr w:type="spellEnd"/>
      <w:r w:rsidRPr="00A42141">
        <w:rPr>
          <w:rFonts w:ascii="Times New Roman" w:hAnsi="Times New Roman" w:cs="Times New Roman"/>
          <w:sz w:val="24"/>
          <w:szCs w:val="24"/>
        </w:rPr>
        <w:t xml:space="preserve"> и </w:t>
      </w:r>
      <w:proofErr w:type="spellStart"/>
      <w:r w:rsidRPr="00A42141">
        <w:rPr>
          <w:rFonts w:ascii="Times New Roman" w:hAnsi="Times New Roman" w:cs="Times New Roman"/>
          <w:sz w:val="24"/>
          <w:szCs w:val="24"/>
        </w:rPr>
        <w:lastRenderedPageBreak/>
        <w:t>предпрофессиональных</w:t>
      </w:r>
      <w:proofErr w:type="spellEnd"/>
      <w:r w:rsidRPr="00A42141">
        <w:rPr>
          <w:rFonts w:ascii="Times New Roman" w:hAnsi="Times New Roman" w:cs="Times New Roman"/>
          <w:sz w:val="24"/>
          <w:szCs w:val="24"/>
        </w:rPr>
        <w:t>.</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Дополнительное профессиональное образование в Волгоградской области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условиям профессиональной деятельности и социальной среды и осуществляется государственными, муниципальными и частными образовательными организациями, находящимися на территории Волгоградской области, посредством реализации дополнительных образовательных программ (программ повышения квалификации и программ профессиональной переподготовки) в соответствии с федеральными государственными требованиями.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Число обучающихся по имеющим государственную аккредитацию образовательным программам среднего профессионального образования за счет средств областного бюджета определяется на основе контрольных цифр приема на обучение по профессиям, специальностям и направлениям подготовки за счет средств областного бюджета.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 перечнем образовательных организаций Волгоградской области, размещенным на официальном сайте комитета образования и науки Волгоградской области, можно ознакомиться, перейдя по ссылке http://obraz.volganet.ru/about/obr_org/.</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3.3. Содействие занятости населения</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Мероприятия и услуги в области содействия занятости населения на территории Волгоградской области оказывают государственные казенные учреждения Волгоградской области центры занятости населения (далее именуются - ГКУ ЦЗН).</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ГКУ ЦЗН территориально распределены следующим образом: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3 ГКУ ЦЗН - в городских округах (Волгограде, г. Волжском, г. Михайловке);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3 ГКУ ЦЗН обслуживают городские округа г. Камышин, г. Урюпинск, г. Фролово и прилегающие к ним одноименные муниципальные районы;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29 ГКУ ЦЗН обслуживают остальные муниципальные районы Волгоградской области.</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3.4. Услуги в области культуры и досуга</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Волгоградской области функционируют 40 музеев, 2 художественные галереи и 2 зала, 14 театров, 375 клубных учреждений, 483 библиотеки.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Органы местного самоуправления муниципальных образований Волгоградской области и общественные организации муниципальных образований региона планируют оказывать содействие в культурной и социальной адаптации участников государственной программы и членов их семей.</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3.5. Органы социальной защиты населения</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Предоставление мер социальной поддержки участникам государственной программы и членам их семей будет осуществляться в соответствии с федеральным и областным законодательством государственными казенными учреждениями центрами социальной защиты населения.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Важное место в действующей системе социальных гарантий занимает поддержка семьи, материнства и детства, а также поддержка лиц, чей доход не превышает прожиточного минимума.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Информация о мерах социальной поддержки населения размещена на официальном сайте комитета социальной защиты населения Волгоградской области на страницах "Поддержка семьи и детей", "Социальная помощь", "Меры социальной поддержки", "Социальное обслуживание", "Поддержка инвалидов". С информацией можно </w:t>
      </w:r>
      <w:r w:rsidRPr="00A42141">
        <w:rPr>
          <w:rFonts w:ascii="Times New Roman" w:hAnsi="Times New Roman" w:cs="Times New Roman"/>
          <w:sz w:val="24"/>
          <w:szCs w:val="24"/>
        </w:rPr>
        <w:lastRenderedPageBreak/>
        <w:t>ознакомиться, перейдя по ссылке http://uszn.volganet.ru.</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3.6. Обустройство участников государственной программы</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и членов их семей</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Волгоградской области потенциальная доля семей, имеющих возможность приобрести жилье по существующим ипотечным программам, составляет около 18 процентов, то есть большая часть населения области не имеет возможности в настоящее время улучшить свои жилищные условия.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Кроме низкой платежеспособности населения на рынке жилья существует комплекс проблем, препятствующий инвестиционной активности в строительстве. Это и проблемы реализации жилищных проектов крупными застройщиками, и сдерживание инвестиционной активности самих граждан в части индивидуального жилищного строительства, объединения в жилищные строительные кооперативы.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Основные причины сложившейся ситуации заключаются в следующем: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излишне регламентированная система выдачи исходно-разрешительной документации на осуществление строительства, получение технических условий на подключение к объектам коммунальной инфраструктуры, ввод объектов в эксплуатацию приводит к созданию искусственных административных барьеров;</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отсутствие подготовленных для комплексной жилой застройки земельных участков, имеющих инфраструктурное обеспечение;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высокая изношенность производственных мощностей большинства действующих предприятий промышленности строительных материалов;</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низкая доступность кредитных ресурсов для строительных организаций;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проблемы ценообразования в жилищном строительстве, напрямую влияющие на квалификацию рабочей силы в строительстве, себестоимость и качество строительства.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качестве временного размещения участников государственной программы и членов их семей предусматривается проживание в гостиницах за счет собственных средств.</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Волгоградской области стоимость проживания в гостинице зависит от ее местонахождения и уровня. Стоимость проживания в гостиницах в различных муниципальных образованиях составляет от 500 рублей за место в номере до 9000 рублей за номер в сутки.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Расселение участников государственной программы и членов их семей может происходить по договорам найма жилья у собственников за счет средств участников государственной программы и членов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Посреднические услуги по аренде жилья оказывают </w:t>
      </w:r>
      <w:proofErr w:type="spellStart"/>
      <w:r w:rsidRPr="00A42141">
        <w:rPr>
          <w:rFonts w:ascii="Times New Roman" w:hAnsi="Times New Roman" w:cs="Times New Roman"/>
          <w:sz w:val="24"/>
          <w:szCs w:val="24"/>
        </w:rPr>
        <w:t>риэлторские</w:t>
      </w:r>
      <w:proofErr w:type="spellEnd"/>
      <w:r w:rsidRPr="00A42141">
        <w:rPr>
          <w:rFonts w:ascii="Times New Roman" w:hAnsi="Times New Roman" w:cs="Times New Roman"/>
          <w:sz w:val="24"/>
          <w:szCs w:val="24"/>
        </w:rPr>
        <w:t xml:space="preserve"> организации муниципальных образований.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Средний уровень цен на жилье на территории Волгоградской области на вторичном рынке составляет от 30 тыс. рублей за 1 кв. метр.</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Возможно приобретение жилья на первичном и вторичном рынке за счет собственных средств соотечественников с привлечением заемных и кредитных ресурсов, в том числе с использованием системы ипотечного жилищного кредитования.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Порядок предоставления участникам государственной программы земельных участков определяется земельным законодательством.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Информация обо всех видах поддержки, предоставляемой субъектам малого и среднего предпринимательства, размещена на официальном сайте комитета экономики Волгоградской области в подразделе "Развитие предпринимательства" раздела "Экономика" (http://www.volganet.ru).</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Участники государственной программы и члены их семей после получения гражданства Российской Федерации для улучшения жилищных условий могут принять участие в федеральных и региональных жилищных программах, в том числе: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lastRenderedPageBreak/>
        <w:t xml:space="preserve">в государственной </w:t>
      </w:r>
      <w:hyperlink r:id="rId32" w:history="1">
        <w:r w:rsidRPr="00A42141">
          <w:rPr>
            <w:rFonts w:ascii="Times New Roman" w:hAnsi="Times New Roman" w:cs="Times New Roman"/>
            <w:color w:val="0000FF"/>
            <w:sz w:val="24"/>
            <w:szCs w:val="24"/>
          </w:rPr>
          <w:t>программе</w:t>
        </w:r>
      </w:hyperlink>
      <w:r w:rsidRPr="00A42141">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в государственной </w:t>
      </w:r>
      <w:hyperlink r:id="rId33" w:history="1">
        <w:r w:rsidRPr="00A42141">
          <w:rPr>
            <w:rFonts w:ascii="Times New Roman" w:hAnsi="Times New Roman" w:cs="Times New Roman"/>
            <w:color w:val="0000FF"/>
            <w:sz w:val="24"/>
            <w:szCs w:val="24"/>
          </w:rPr>
          <w:t>программе</w:t>
        </w:r>
      </w:hyperlink>
      <w:r w:rsidRPr="00A42141">
        <w:rPr>
          <w:rFonts w:ascii="Times New Roman" w:hAnsi="Times New Roman" w:cs="Times New Roman"/>
          <w:sz w:val="24"/>
          <w:szCs w:val="24"/>
        </w:rPr>
        <w:t xml:space="preserve"> Волгоградской области "Обеспечение доступным и комфортным жильем и коммунальными услугами жителей Волгоградской области" на 2014 - 2016 годы и на период до 2020 года, утвержденной постановлением Правительства Волгоградской области от 10 февраля 2014 г.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 и на период до 2020 года".</w:t>
      </w:r>
    </w:p>
    <w:p w:rsidR="00FC5FDF" w:rsidRPr="00A42141" w:rsidRDefault="00FC5FDF">
      <w:pPr>
        <w:rPr>
          <w:rFonts w:ascii="Times New Roman" w:hAnsi="Times New Roman" w:cs="Times New Roman"/>
          <w:sz w:val="24"/>
          <w:szCs w:val="24"/>
        </w:rPr>
        <w:sectPr w:rsidR="00FC5FDF" w:rsidRPr="00A42141">
          <w:pgSz w:w="11905" w:h="16838"/>
          <w:pgMar w:top="1134" w:right="850" w:bottom="1134" w:left="1701" w:header="0" w:footer="0" w:gutter="0"/>
          <w:cols w:space="720"/>
        </w:sect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Приложение 2</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к государственной программе</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Волгоградской области</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"Оказание содействия</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добровольному переселению</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в Российскую Федерацию</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соотечественников, проживающих</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за рубежом"</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Title"/>
        <w:jc w:val="center"/>
        <w:rPr>
          <w:rFonts w:ascii="Times New Roman" w:hAnsi="Times New Roman" w:cs="Times New Roman"/>
          <w:sz w:val="24"/>
          <w:szCs w:val="24"/>
        </w:rPr>
      </w:pPr>
      <w:bookmarkStart w:id="9" w:name="P1096"/>
      <w:bookmarkEnd w:id="9"/>
      <w:r w:rsidRPr="00A42141">
        <w:rPr>
          <w:rFonts w:ascii="Times New Roman" w:hAnsi="Times New Roman" w:cs="Times New Roman"/>
          <w:sz w:val="24"/>
          <w:szCs w:val="24"/>
        </w:rPr>
        <w:t>ПЕРЕЧЕНЬ</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ЦЕЛЕВЫХ ПОКАЗАТЕЛЕЙ ГОСУДАРСТВЕННОЙ ПРОГРАММЫ ВОЛГОГРАДСКОЙ</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ОБЛАСТИ "ОКАЗАНИЕ СОДЕЙСТВИЯ ДОБРОВОЛЬНОМУ ПЕРЕСЕЛЕНИЮ</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В РОССИЙСКУЮ ФЕДЕРАЦИЮ СООТЕЧЕСТВЕННИКОВ,</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ПРОЖИВАЮЩИХ ЗА РУБЕЖОМ"</w:t>
      </w:r>
    </w:p>
    <w:p w:rsidR="00FC5FDF" w:rsidRPr="00A42141" w:rsidRDefault="00FC5FDF">
      <w:pPr>
        <w:pStyle w:val="ConsPlusNormal"/>
        <w:jc w:val="both"/>
        <w:rPr>
          <w:rFonts w:ascii="Times New Roman" w:hAnsi="Times New Roman" w:cs="Times New Roman"/>
          <w:sz w:val="24"/>
          <w:szCs w:val="24"/>
        </w:rPr>
      </w:pPr>
    </w:p>
    <w:tbl>
      <w:tblPr>
        <w:tblW w:w="0" w:type="auto"/>
        <w:tblInd w:w="-1"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2"/>
        <w:gridCol w:w="3288"/>
        <w:gridCol w:w="1361"/>
        <w:gridCol w:w="895"/>
        <w:gridCol w:w="895"/>
        <w:gridCol w:w="895"/>
        <w:gridCol w:w="895"/>
        <w:gridCol w:w="897"/>
      </w:tblGrid>
      <w:tr w:rsidR="00FC5FDF" w:rsidRPr="00A42141">
        <w:tc>
          <w:tcPr>
            <w:tcW w:w="502" w:type="dxa"/>
            <w:vMerge w:val="restart"/>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 xml:space="preserve">N </w:t>
            </w:r>
            <w:proofErr w:type="spellStart"/>
            <w:r w:rsidRPr="00A42141">
              <w:rPr>
                <w:rFonts w:ascii="Times New Roman" w:hAnsi="Times New Roman" w:cs="Times New Roman"/>
                <w:sz w:val="24"/>
                <w:szCs w:val="24"/>
              </w:rPr>
              <w:t>п</w:t>
            </w:r>
            <w:proofErr w:type="spellEnd"/>
            <w:r w:rsidRPr="00A42141">
              <w:rPr>
                <w:rFonts w:ascii="Times New Roman" w:hAnsi="Times New Roman" w:cs="Times New Roman"/>
                <w:sz w:val="24"/>
                <w:szCs w:val="24"/>
              </w:rPr>
              <w:t>/</w:t>
            </w:r>
            <w:proofErr w:type="spellStart"/>
            <w:r w:rsidRPr="00A42141">
              <w:rPr>
                <w:rFonts w:ascii="Times New Roman" w:hAnsi="Times New Roman" w:cs="Times New Roman"/>
                <w:sz w:val="24"/>
                <w:szCs w:val="24"/>
              </w:rPr>
              <w:t>п</w:t>
            </w:r>
            <w:proofErr w:type="spellEnd"/>
          </w:p>
        </w:tc>
        <w:tc>
          <w:tcPr>
            <w:tcW w:w="3288" w:type="dxa"/>
            <w:vMerge w:val="restart"/>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Наименование целевого показателя</w:t>
            </w:r>
          </w:p>
        </w:tc>
        <w:tc>
          <w:tcPr>
            <w:tcW w:w="1361" w:type="dxa"/>
            <w:vMerge w:val="restart"/>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Единица измерения</w:t>
            </w:r>
          </w:p>
        </w:tc>
        <w:tc>
          <w:tcPr>
            <w:tcW w:w="4477" w:type="dxa"/>
            <w:gridSpan w:val="5"/>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Значения целевых показателей по годам</w:t>
            </w:r>
          </w:p>
        </w:tc>
      </w:tr>
      <w:tr w:rsidR="00FC5FDF" w:rsidRPr="00A42141">
        <w:tc>
          <w:tcPr>
            <w:tcW w:w="502" w:type="dxa"/>
            <w:vMerge/>
            <w:tcBorders>
              <w:top w:val="single" w:sz="4" w:space="0" w:color="auto"/>
              <w:left w:val="nil"/>
              <w:bottom w:val="single" w:sz="4" w:space="0" w:color="auto"/>
            </w:tcBorders>
          </w:tcPr>
          <w:p w:rsidR="00FC5FDF" w:rsidRPr="00A42141" w:rsidRDefault="00FC5FDF">
            <w:pPr>
              <w:rPr>
                <w:rFonts w:ascii="Times New Roman" w:hAnsi="Times New Roman" w:cs="Times New Roman"/>
                <w:sz w:val="24"/>
                <w:szCs w:val="24"/>
              </w:rPr>
            </w:pPr>
          </w:p>
        </w:tc>
        <w:tc>
          <w:tcPr>
            <w:tcW w:w="3288"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1361"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895"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2016 год</w:t>
            </w:r>
          </w:p>
        </w:tc>
        <w:tc>
          <w:tcPr>
            <w:tcW w:w="895"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2017 год</w:t>
            </w:r>
          </w:p>
        </w:tc>
        <w:tc>
          <w:tcPr>
            <w:tcW w:w="895"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2018 год</w:t>
            </w:r>
          </w:p>
        </w:tc>
        <w:tc>
          <w:tcPr>
            <w:tcW w:w="895"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2019 год</w:t>
            </w:r>
          </w:p>
        </w:tc>
        <w:tc>
          <w:tcPr>
            <w:tcW w:w="897"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2020 год</w:t>
            </w:r>
          </w:p>
        </w:tc>
      </w:tr>
      <w:tr w:rsidR="00FC5FDF" w:rsidRPr="00A42141">
        <w:tc>
          <w:tcPr>
            <w:tcW w:w="502" w:type="dxa"/>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w:t>
            </w:r>
          </w:p>
        </w:tc>
        <w:tc>
          <w:tcPr>
            <w:tcW w:w="3288"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w:t>
            </w:r>
          </w:p>
        </w:tc>
        <w:tc>
          <w:tcPr>
            <w:tcW w:w="1361"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w:t>
            </w:r>
          </w:p>
        </w:tc>
        <w:tc>
          <w:tcPr>
            <w:tcW w:w="895"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w:t>
            </w:r>
          </w:p>
        </w:tc>
        <w:tc>
          <w:tcPr>
            <w:tcW w:w="895"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w:t>
            </w:r>
          </w:p>
        </w:tc>
        <w:tc>
          <w:tcPr>
            <w:tcW w:w="895"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w:t>
            </w:r>
          </w:p>
        </w:tc>
        <w:tc>
          <w:tcPr>
            <w:tcW w:w="895"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w:t>
            </w:r>
          </w:p>
        </w:tc>
        <w:tc>
          <w:tcPr>
            <w:tcW w:w="897"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w:t>
            </w:r>
          </w:p>
        </w:tc>
      </w:tr>
      <w:tr w:rsidR="00FC5FDF" w:rsidRPr="00A42141">
        <w:tblPrEx>
          <w:tblBorders>
            <w:insideH w:val="none" w:sz="0" w:space="0" w:color="auto"/>
            <w:insideV w:val="none" w:sz="0" w:space="0" w:color="auto"/>
          </w:tblBorders>
        </w:tblPrEx>
        <w:tc>
          <w:tcPr>
            <w:tcW w:w="502"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w:t>
            </w:r>
          </w:p>
        </w:tc>
        <w:tc>
          <w:tcPr>
            <w:tcW w:w="3288"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Количество участников государственной программы и членов их семей, прибывших в Волгоградскую область и зарегистрированных в территориальных органах </w:t>
            </w:r>
            <w:r w:rsidRPr="00A42141">
              <w:rPr>
                <w:rFonts w:ascii="Times New Roman" w:hAnsi="Times New Roman" w:cs="Times New Roman"/>
                <w:sz w:val="24"/>
                <w:szCs w:val="24"/>
              </w:rPr>
              <w:lastRenderedPageBreak/>
              <w:t>Управления Федеральной миграционной службы по Волгоградской области</w:t>
            </w:r>
          </w:p>
        </w:tc>
        <w:tc>
          <w:tcPr>
            <w:tcW w:w="1361"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lastRenderedPageBreak/>
              <w:t>человек</w:t>
            </w:r>
          </w:p>
        </w:tc>
        <w:tc>
          <w:tcPr>
            <w:tcW w:w="895"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2950</w:t>
            </w:r>
          </w:p>
        </w:tc>
        <w:tc>
          <w:tcPr>
            <w:tcW w:w="895"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1800</w:t>
            </w:r>
          </w:p>
        </w:tc>
        <w:tc>
          <w:tcPr>
            <w:tcW w:w="895"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1440</w:t>
            </w:r>
          </w:p>
        </w:tc>
        <w:tc>
          <w:tcPr>
            <w:tcW w:w="895"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1280</w:t>
            </w:r>
          </w:p>
        </w:tc>
        <w:tc>
          <w:tcPr>
            <w:tcW w:w="897"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1120</w:t>
            </w:r>
          </w:p>
        </w:tc>
      </w:tr>
      <w:tr w:rsidR="00FC5FDF" w:rsidRPr="00A42141">
        <w:tblPrEx>
          <w:tblBorders>
            <w:insideH w:val="none" w:sz="0" w:space="0" w:color="auto"/>
            <w:insideV w:val="none" w:sz="0" w:space="0" w:color="auto"/>
          </w:tblBorders>
        </w:tblPrEx>
        <w:tc>
          <w:tcPr>
            <w:tcW w:w="502"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lastRenderedPageBreak/>
              <w:t>2.</w:t>
            </w:r>
          </w:p>
        </w:tc>
        <w:tc>
          <w:tcPr>
            <w:tcW w:w="328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Количество выданных свидетельств участника Государственной </w:t>
            </w:r>
            <w:hyperlink r:id="rId34"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14 сентября 2012 г.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136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единиц</w:t>
            </w:r>
          </w:p>
        </w:tc>
        <w:tc>
          <w:tcPr>
            <w:tcW w:w="89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1000</w:t>
            </w:r>
          </w:p>
        </w:tc>
        <w:tc>
          <w:tcPr>
            <w:tcW w:w="89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360</w:t>
            </w:r>
          </w:p>
        </w:tc>
        <w:tc>
          <w:tcPr>
            <w:tcW w:w="89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320</w:t>
            </w:r>
          </w:p>
        </w:tc>
        <w:tc>
          <w:tcPr>
            <w:tcW w:w="89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290</w:t>
            </w:r>
          </w:p>
        </w:tc>
        <w:tc>
          <w:tcPr>
            <w:tcW w:w="89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250</w:t>
            </w:r>
          </w:p>
        </w:tc>
      </w:tr>
      <w:tr w:rsidR="00FC5FDF" w:rsidRPr="00A42141">
        <w:tblPrEx>
          <w:tblBorders>
            <w:insideH w:val="none" w:sz="0" w:space="0" w:color="auto"/>
            <w:insideV w:val="none" w:sz="0" w:space="0" w:color="auto"/>
          </w:tblBorders>
        </w:tblPrEx>
        <w:tc>
          <w:tcPr>
            <w:tcW w:w="502"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w:t>
            </w:r>
          </w:p>
        </w:tc>
        <w:tc>
          <w:tcPr>
            <w:tcW w:w="328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Доля расходов областного бюджета на реализацию мероприятий государственной программы, связанных с предоставлением дополнительных гарантий и мер социальной поддержки переселившимся соотечественникам, предоставлением им </w:t>
            </w:r>
            <w:r w:rsidRPr="00A42141">
              <w:rPr>
                <w:rFonts w:ascii="Times New Roman" w:hAnsi="Times New Roman" w:cs="Times New Roman"/>
                <w:sz w:val="24"/>
                <w:szCs w:val="24"/>
              </w:rPr>
              <w:lastRenderedPageBreak/>
              <w:t>временного жилья и оказанием помощи в жилищном обустройстве, в общем размере расходов областного бюджета на реализацию мероприятий, предусмотренных государственной программой</w:t>
            </w:r>
          </w:p>
        </w:tc>
        <w:tc>
          <w:tcPr>
            <w:tcW w:w="136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lastRenderedPageBreak/>
              <w:t>процентов</w:t>
            </w:r>
          </w:p>
        </w:tc>
        <w:tc>
          <w:tcPr>
            <w:tcW w:w="89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85,0</w:t>
            </w:r>
          </w:p>
        </w:tc>
        <w:tc>
          <w:tcPr>
            <w:tcW w:w="89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85,0</w:t>
            </w:r>
          </w:p>
        </w:tc>
        <w:tc>
          <w:tcPr>
            <w:tcW w:w="89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85,0</w:t>
            </w:r>
          </w:p>
        </w:tc>
        <w:tc>
          <w:tcPr>
            <w:tcW w:w="89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85,0</w:t>
            </w:r>
          </w:p>
        </w:tc>
        <w:tc>
          <w:tcPr>
            <w:tcW w:w="89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85,0</w:t>
            </w:r>
          </w:p>
        </w:tc>
      </w:tr>
      <w:tr w:rsidR="00FC5FDF" w:rsidRPr="00A42141">
        <w:tblPrEx>
          <w:tblBorders>
            <w:insideH w:val="none" w:sz="0" w:space="0" w:color="auto"/>
            <w:insideV w:val="none" w:sz="0" w:space="0" w:color="auto"/>
          </w:tblBorders>
        </w:tblPrEx>
        <w:tc>
          <w:tcPr>
            <w:tcW w:w="502"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lastRenderedPageBreak/>
              <w:t>4.</w:t>
            </w:r>
          </w:p>
        </w:tc>
        <w:tc>
          <w:tcPr>
            <w:tcW w:w="328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Количество заявлений, принятых от соотечественников, проживающих за рубежом, желающих участвовать в государственной программе</w:t>
            </w:r>
          </w:p>
        </w:tc>
        <w:tc>
          <w:tcPr>
            <w:tcW w:w="136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единиц</w:t>
            </w:r>
          </w:p>
        </w:tc>
        <w:tc>
          <w:tcPr>
            <w:tcW w:w="89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1600</w:t>
            </w:r>
          </w:p>
        </w:tc>
        <w:tc>
          <w:tcPr>
            <w:tcW w:w="89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1000</w:t>
            </w:r>
          </w:p>
        </w:tc>
        <w:tc>
          <w:tcPr>
            <w:tcW w:w="89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900</w:t>
            </w:r>
          </w:p>
        </w:tc>
        <w:tc>
          <w:tcPr>
            <w:tcW w:w="89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800</w:t>
            </w:r>
          </w:p>
        </w:tc>
        <w:tc>
          <w:tcPr>
            <w:tcW w:w="89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700</w:t>
            </w:r>
          </w:p>
        </w:tc>
      </w:tr>
      <w:tr w:rsidR="00FC5FDF" w:rsidRPr="00A42141">
        <w:tblPrEx>
          <w:tblBorders>
            <w:insideH w:val="none" w:sz="0" w:space="0" w:color="auto"/>
            <w:insideV w:val="none" w:sz="0" w:space="0" w:color="auto"/>
          </w:tblBorders>
        </w:tblPrEx>
        <w:tc>
          <w:tcPr>
            <w:tcW w:w="502"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w:t>
            </w:r>
          </w:p>
        </w:tc>
        <w:tc>
          <w:tcPr>
            <w:tcW w:w="328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Доля прибывших участников государственной программы в трудоспособном возрасте</w:t>
            </w:r>
          </w:p>
        </w:tc>
        <w:tc>
          <w:tcPr>
            <w:tcW w:w="1361"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процентов</w:t>
            </w:r>
          </w:p>
        </w:tc>
        <w:tc>
          <w:tcPr>
            <w:tcW w:w="89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95,0</w:t>
            </w:r>
          </w:p>
        </w:tc>
        <w:tc>
          <w:tcPr>
            <w:tcW w:w="89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98,5</w:t>
            </w:r>
          </w:p>
        </w:tc>
        <w:tc>
          <w:tcPr>
            <w:tcW w:w="89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98,5</w:t>
            </w:r>
          </w:p>
        </w:tc>
        <w:tc>
          <w:tcPr>
            <w:tcW w:w="89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98,5</w:t>
            </w:r>
          </w:p>
        </w:tc>
        <w:tc>
          <w:tcPr>
            <w:tcW w:w="89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98,5</w:t>
            </w:r>
          </w:p>
        </w:tc>
      </w:tr>
    </w:tbl>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Приложение 3</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к государственной программе</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Волгоградской области</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"Оказание содействия</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добровольному переселению</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в Российскую Федерацию</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соотечественников, проживающих</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за рубежом"</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Title"/>
        <w:jc w:val="center"/>
        <w:rPr>
          <w:rFonts w:ascii="Times New Roman" w:hAnsi="Times New Roman" w:cs="Times New Roman"/>
          <w:sz w:val="24"/>
          <w:szCs w:val="24"/>
        </w:rPr>
      </w:pPr>
      <w:bookmarkStart w:id="10" w:name="P1173"/>
      <w:bookmarkEnd w:id="10"/>
      <w:r w:rsidRPr="00A42141">
        <w:rPr>
          <w:rFonts w:ascii="Times New Roman" w:hAnsi="Times New Roman" w:cs="Times New Roman"/>
          <w:sz w:val="24"/>
          <w:szCs w:val="24"/>
        </w:rPr>
        <w:lastRenderedPageBreak/>
        <w:t>РАСЧЕТ РАСХОДОВ НА ПРОВЕДЕНИЕ МЕДИЦИНСКОГО</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ОСВИДЕТЕЛЬСТВОВАНИЯ УЧАСТНИКОВ ГОСУДАРСТВЕННОЙ ПРОГРАММЫ</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ВОЛГОГРАДСКОЙ ОБЛАСТИ "ОКАЗАНИЕ СОДЕЙСТВИЯ ДОБРОВОЛЬНОМУ</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ПЕРЕСЕЛЕНИЮ В РОССИЙСКУЮ ФЕДЕРАЦИЮ СООТЕЧЕСТВЕННИКОВ,</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ПРОЖИВАЮЩИХ ЗА РУБЕЖОМ" И ЧЛЕНОВ ИХ СЕМЕЙ</w:t>
      </w:r>
    </w:p>
    <w:p w:rsidR="00FC5FDF" w:rsidRPr="00A42141" w:rsidRDefault="00FC5FDF">
      <w:pPr>
        <w:pStyle w:val="ConsPlusNormal"/>
        <w:jc w:val="both"/>
        <w:rPr>
          <w:rFonts w:ascii="Times New Roman" w:hAnsi="Times New Roman" w:cs="Times New Roman"/>
          <w:sz w:val="24"/>
          <w:szCs w:val="24"/>
        </w:rPr>
      </w:pPr>
    </w:p>
    <w:tbl>
      <w:tblPr>
        <w:tblW w:w="0" w:type="auto"/>
        <w:tblInd w:w="-1"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794"/>
        <w:gridCol w:w="794"/>
        <w:gridCol w:w="794"/>
        <w:gridCol w:w="794"/>
        <w:gridCol w:w="794"/>
        <w:gridCol w:w="737"/>
        <w:gridCol w:w="737"/>
        <w:gridCol w:w="737"/>
        <w:gridCol w:w="737"/>
        <w:gridCol w:w="737"/>
        <w:gridCol w:w="1077"/>
        <w:gridCol w:w="850"/>
        <w:gridCol w:w="1077"/>
        <w:gridCol w:w="1077"/>
        <w:gridCol w:w="1077"/>
      </w:tblGrid>
      <w:tr w:rsidR="00FC5FDF" w:rsidRPr="00A42141">
        <w:tc>
          <w:tcPr>
            <w:tcW w:w="2438" w:type="dxa"/>
            <w:vMerge w:val="restart"/>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Наименование вида услуг</w:t>
            </w:r>
          </w:p>
        </w:tc>
        <w:tc>
          <w:tcPr>
            <w:tcW w:w="3970" w:type="dxa"/>
            <w:gridSpan w:val="5"/>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Усредненный размер затрат на одного человека (рублей)</w:t>
            </w:r>
          </w:p>
        </w:tc>
        <w:tc>
          <w:tcPr>
            <w:tcW w:w="3685" w:type="dxa"/>
            <w:gridSpan w:val="5"/>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Ориентировочное число участников государственной программы и членов их семей, нуждающихся в услугах (человек)</w:t>
            </w:r>
          </w:p>
        </w:tc>
        <w:tc>
          <w:tcPr>
            <w:tcW w:w="5158" w:type="dxa"/>
            <w:gridSpan w:val="5"/>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Всего затрат по виду услуг (тыс. рублей)</w:t>
            </w:r>
          </w:p>
        </w:tc>
      </w:tr>
      <w:tr w:rsidR="00FC5FDF" w:rsidRPr="00A42141">
        <w:tc>
          <w:tcPr>
            <w:tcW w:w="2438" w:type="dxa"/>
            <w:vMerge/>
            <w:tcBorders>
              <w:top w:val="single" w:sz="4" w:space="0" w:color="auto"/>
              <w:left w:val="nil"/>
              <w:bottom w:val="single" w:sz="4" w:space="0" w:color="auto"/>
            </w:tcBorders>
          </w:tcPr>
          <w:p w:rsidR="00FC5FDF" w:rsidRPr="00A42141" w:rsidRDefault="00FC5FDF">
            <w:pPr>
              <w:rPr>
                <w:rFonts w:ascii="Times New Roman" w:hAnsi="Times New Roman" w:cs="Times New Roman"/>
                <w:sz w:val="24"/>
                <w:szCs w:val="24"/>
              </w:rPr>
            </w:pPr>
          </w:p>
        </w:tc>
        <w:tc>
          <w:tcPr>
            <w:tcW w:w="79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2016 год</w:t>
            </w:r>
          </w:p>
        </w:tc>
        <w:tc>
          <w:tcPr>
            <w:tcW w:w="79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2017 год</w:t>
            </w:r>
          </w:p>
        </w:tc>
        <w:tc>
          <w:tcPr>
            <w:tcW w:w="79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bookmarkStart w:id="11" w:name="P1185"/>
            <w:bookmarkEnd w:id="11"/>
            <w:r w:rsidRPr="00A42141">
              <w:rPr>
                <w:rFonts w:ascii="Times New Roman" w:hAnsi="Times New Roman" w:cs="Times New Roman"/>
                <w:sz w:val="24"/>
                <w:szCs w:val="24"/>
              </w:rPr>
              <w:t>2018 год</w:t>
            </w:r>
          </w:p>
        </w:tc>
        <w:tc>
          <w:tcPr>
            <w:tcW w:w="79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bookmarkStart w:id="12" w:name="P1186"/>
            <w:bookmarkEnd w:id="12"/>
            <w:r w:rsidRPr="00A42141">
              <w:rPr>
                <w:rFonts w:ascii="Times New Roman" w:hAnsi="Times New Roman" w:cs="Times New Roman"/>
                <w:sz w:val="24"/>
                <w:szCs w:val="24"/>
              </w:rPr>
              <w:t>2019 год</w:t>
            </w:r>
          </w:p>
        </w:tc>
        <w:tc>
          <w:tcPr>
            <w:tcW w:w="79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bookmarkStart w:id="13" w:name="P1187"/>
            <w:bookmarkEnd w:id="13"/>
            <w:r w:rsidRPr="00A42141">
              <w:rPr>
                <w:rFonts w:ascii="Times New Roman" w:hAnsi="Times New Roman" w:cs="Times New Roman"/>
                <w:sz w:val="24"/>
                <w:szCs w:val="24"/>
              </w:rPr>
              <w:t>2020 год</w:t>
            </w:r>
          </w:p>
        </w:tc>
        <w:tc>
          <w:tcPr>
            <w:tcW w:w="73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bookmarkStart w:id="14" w:name="P1188"/>
            <w:bookmarkEnd w:id="14"/>
            <w:r w:rsidRPr="00A42141">
              <w:rPr>
                <w:rFonts w:ascii="Times New Roman" w:hAnsi="Times New Roman" w:cs="Times New Roman"/>
                <w:sz w:val="24"/>
                <w:szCs w:val="24"/>
              </w:rPr>
              <w:t>2016 год</w:t>
            </w:r>
          </w:p>
        </w:tc>
        <w:tc>
          <w:tcPr>
            <w:tcW w:w="73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bookmarkStart w:id="15" w:name="P1189"/>
            <w:bookmarkEnd w:id="15"/>
            <w:r w:rsidRPr="00A42141">
              <w:rPr>
                <w:rFonts w:ascii="Times New Roman" w:hAnsi="Times New Roman" w:cs="Times New Roman"/>
                <w:sz w:val="24"/>
                <w:szCs w:val="24"/>
              </w:rPr>
              <w:t>2017 год</w:t>
            </w:r>
          </w:p>
        </w:tc>
        <w:tc>
          <w:tcPr>
            <w:tcW w:w="73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bookmarkStart w:id="16" w:name="P1190"/>
            <w:bookmarkEnd w:id="16"/>
            <w:r w:rsidRPr="00A42141">
              <w:rPr>
                <w:rFonts w:ascii="Times New Roman" w:hAnsi="Times New Roman" w:cs="Times New Roman"/>
                <w:sz w:val="24"/>
                <w:szCs w:val="24"/>
              </w:rPr>
              <w:t>2018 год</w:t>
            </w:r>
          </w:p>
        </w:tc>
        <w:tc>
          <w:tcPr>
            <w:tcW w:w="73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bookmarkStart w:id="17" w:name="P1191"/>
            <w:bookmarkEnd w:id="17"/>
            <w:r w:rsidRPr="00A42141">
              <w:rPr>
                <w:rFonts w:ascii="Times New Roman" w:hAnsi="Times New Roman" w:cs="Times New Roman"/>
                <w:sz w:val="24"/>
                <w:szCs w:val="24"/>
              </w:rPr>
              <w:t>2019 год</w:t>
            </w:r>
          </w:p>
        </w:tc>
        <w:tc>
          <w:tcPr>
            <w:tcW w:w="73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bookmarkStart w:id="18" w:name="P1192"/>
            <w:bookmarkEnd w:id="18"/>
            <w:r w:rsidRPr="00A42141">
              <w:rPr>
                <w:rFonts w:ascii="Times New Roman" w:hAnsi="Times New Roman" w:cs="Times New Roman"/>
                <w:sz w:val="24"/>
                <w:szCs w:val="24"/>
              </w:rPr>
              <w:t>2020 год</w:t>
            </w:r>
          </w:p>
        </w:tc>
        <w:tc>
          <w:tcPr>
            <w:tcW w:w="107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bookmarkStart w:id="19" w:name="P1193"/>
            <w:bookmarkEnd w:id="19"/>
            <w:r w:rsidRPr="00A42141">
              <w:rPr>
                <w:rFonts w:ascii="Times New Roman" w:hAnsi="Times New Roman" w:cs="Times New Roman"/>
                <w:sz w:val="24"/>
                <w:szCs w:val="24"/>
              </w:rPr>
              <w:t>2016 год (</w:t>
            </w:r>
            <w:hyperlink w:anchor="P1185" w:history="1">
              <w:r w:rsidRPr="00A42141">
                <w:rPr>
                  <w:rFonts w:ascii="Times New Roman" w:hAnsi="Times New Roman" w:cs="Times New Roman"/>
                  <w:color w:val="0000FF"/>
                  <w:sz w:val="24"/>
                  <w:szCs w:val="24"/>
                </w:rPr>
                <w:t>гр. 4</w:t>
              </w:r>
            </w:hyperlink>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x</w:t>
            </w:r>
            <w:proofErr w:type="spellEnd"/>
            <w:r w:rsidRPr="00A42141">
              <w:rPr>
                <w:rFonts w:ascii="Times New Roman" w:hAnsi="Times New Roman" w:cs="Times New Roman"/>
                <w:sz w:val="24"/>
                <w:szCs w:val="24"/>
              </w:rPr>
              <w:t xml:space="preserve"> </w:t>
            </w:r>
            <w:hyperlink w:anchor="P1190" w:history="1">
              <w:r w:rsidRPr="00A42141">
                <w:rPr>
                  <w:rFonts w:ascii="Times New Roman" w:hAnsi="Times New Roman" w:cs="Times New Roman"/>
                  <w:color w:val="0000FF"/>
                  <w:sz w:val="24"/>
                  <w:szCs w:val="24"/>
                </w:rPr>
                <w:t>гр. 9</w:t>
              </w:r>
            </w:hyperlink>
            <w:r w:rsidRPr="00A42141">
              <w:rPr>
                <w:rFonts w:ascii="Times New Roman" w:hAnsi="Times New Roman" w:cs="Times New Roman"/>
                <w:sz w:val="24"/>
                <w:szCs w:val="24"/>
              </w:rPr>
              <w:t>)</w:t>
            </w:r>
          </w:p>
        </w:tc>
        <w:tc>
          <w:tcPr>
            <w:tcW w:w="85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bookmarkStart w:id="20" w:name="P1194"/>
            <w:bookmarkEnd w:id="20"/>
            <w:r w:rsidRPr="00A42141">
              <w:rPr>
                <w:rFonts w:ascii="Times New Roman" w:hAnsi="Times New Roman" w:cs="Times New Roman"/>
                <w:sz w:val="24"/>
                <w:szCs w:val="24"/>
              </w:rPr>
              <w:t>2017 год (</w:t>
            </w:r>
            <w:hyperlink w:anchor="P1186" w:history="1">
              <w:r w:rsidRPr="00A42141">
                <w:rPr>
                  <w:rFonts w:ascii="Times New Roman" w:hAnsi="Times New Roman" w:cs="Times New Roman"/>
                  <w:color w:val="0000FF"/>
                  <w:sz w:val="24"/>
                  <w:szCs w:val="24"/>
                </w:rPr>
                <w:t>гр. 5</w:t>
              </w:r>
            </w:hyperlink>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x</w:t>
            </w:r>
            <w:proofErr w:type="spellEnd"/>
            <w:r w:rsidRPr="00A42141">
              <w:rPr>
                <w:rFonts w:ascii="Times New Roman" w:hAnsi="Times New Roman" w:cs="Times New Roman"/>
                <w:sz w:val="24"/>
                <w:szCs w:val="24"/>
              </w:rPr>
              <w:t xml:space="preserve"> </w:t>
            </w:r>
            <w:hyperlink w:anchor="P1191" w:history="1">
              <w:r w:rsidRPr="00A42141">
                <w:rPr>
                  <w:rFonts w:ascii="Times New Roman" w:hAnsi="Times New Roman" w:cs="Times New Roman"/>
                  <w:color w:val="0000FF"/>
                  <w:sz w:val="24"/>
                  <w:szCs w:val="24"/>
                </w:rPr>
                <w:t>гр. 10</w:t>
              </w:r>
            </w:hyperlink>
            <w:r w:rsidRPr="00A42141">
              <w:rPr>
                <w:rFonts w:ascii="Times New Roman" w:hAnsi="Times New Roman" w:cs="Times New Roman"/>
                <w:sz w:val="24"/>
                <w:szCs w:val="24"/>
              </w:rPr>
              <w:t>)</w:t>
            </w:r>
          </w:p>
        </w:tc>
        <w:tc>
          <w:tcPr>
            <w:tcW w:w="107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2018 год (</w:t>
            </w:r>
            <w:hyperlink w:anchor="P1187" w:history="1">
              <w:r w:rsidRPr="00A42141">
                <w:rPr>
                  <w:rFonts w:ascii="Times New Roman" w:hAnsi="Times New Roman" w:cs="Times New Roman"/>
                  <w:color w:val="0000FF"/>
                  <w:sz w:val="24"/>
                  <w:szCs w:val="24"/>
                </w:rPr>
                <w:t>гр. 6</w:t>
              </w:r>
            </w:hyperlink>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x</w:t>
            </w:r>
            <w:proofErr w:type="spellEnd"/>
            <w:r w:rsidRPr="00A42141">
              <w:rPr>
                <w:rFonts w:ascii="Times New Roman" w:hAnsi="Times New Roman" w:cs="Times New Roman"/>
                <w:sz w:val="24"/>
                <w:szCs w:val="24"/>
              </w:rPr>
              <w:t xml:space="preserve"> </w:t>
            </w:r>
            <w:hyperlink w:anchor="P1192" w:history="1">
              <w:r w:rsidRPr="00A42141">
                <w:rPr>
                  <w:rFonts w:ascii="Times New Roman" w:hAnsi="Times New Roman" w:cs="Times New Roman"/>
                  <w:color w:val="0000FF"/>
                  <w:sz w:val="24"/>
                  <w:szCs w:val="24"/>
                </w:rPr>
                <w:t>гр. 11</w:t>
              </w:r>
            </w:hyperlink>
            <w:r w:rsidRPr="00A42141">
              <w:rPr>
                <w:rFonts w:ascii="Times New Roman" w:hAnsi="Times New Roman" w:cs="Times New Roman"/>
                <w:sz w:val="24"/>
                <w:szCs w:val="24"/>
              </w:rPr>
              <w:t>)</w:t>
            </w:r>
          </w:p>
        </w:tc>
        <w:tc>
          <w:tcPr>
            <w:tcW w:w="107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2019 год (</w:t>
            </w:r>
            <w:hyperlink w:anchor="P1188" w:history="1">
              <w:r w:rsidRPr="00A42141">
                <w:rPr>
                  <w:rFonts w:ascii="Times New Roman" w:hAnsi="Times New Roman" w:cs="Times New Roman"/>
                  <w:color w:val="0000FF"/>
                  <w:sz w:val="24"/>
                  <w:szCs w:val="24"/>
                </w:rPr>
                <w:t>гр. 7</w:t>
              </w:r>
            </w:hyperlink>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x</w:t>
            </w:r>
            <w:proofErr w:type="spellEnd"/>
            <w:r w:rsidRPr="00A42141">
              <w:rPr>
                <w:rFonts w:ascii="Times New Roman" w:hAnsi="Times New Roman" w:cs="Times New Roman"/>
                <w:sz w:val="24"/>
                <w:szCs w:val="24"/>
              </w:rPr>
              <w:t xml:space="preserve"> </w:t>
            </w:r>
            <w:hyperlink w:anchor="P1193" w:history="1">
              <w:r w:rsidRPr="00A42141">
                <w:rPr>
                  <w:rFonts w:ascii="Times New Roman" w:hAnsi="Times New Roman" w:cs="Times New Roman"/>
                  <w:color w:val="0000FF"/>
                  <w:sz w:val="24"/>
                  <w:szCs w:val="24"/>
                </w:rPr>
                <w:t>гр. 12</w:t>
              </w:r>
            </w:hyperlink>
            <w:r w:rsidRPr="00A42141">
              <w:rPr>
                <w:rFonts w:ascii="Times New Roman" w:hAnsi="Times New Roman" w:cs="Times New Roman"/>
                <w:sz w:val="24"/>
                <w:szCs w:val="24"/>
              </w:rPr>
              <w:t>)</w:t>
            </w:r>
          </w:p>
        </w:tc>
        <w:tc>
          <w:tcPr>
            <w:tcW w:w="1077"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2020 год (</w:t>
            </w:r>
            <w:hyperlink w:anchor="P1189" w:history="1">
              <w:r w:rsidRPr="00A42141">
                <w:rPr>
                  <w:rFonts w:ascii="Times New Roman" w:hAnsi="Times New Roman" w:cs="Times New Roman"/>
                  <w:color w:val="0000FF"/>
                  <w:sz w:val="24"/>
                  <w:szCs w:val="24"/>
                </w:rPr>
                <w:t>гр. 8</w:t>
              </w:r>
            </w:hyperlink>
            <w:r w:rsidRPr="00A42141">
              <w:rPr>
                <w:rFonts w:ascii="Times New Roman" w:hAnsi="Times New Roman" w:cs="Times New Roman"/>
                <w:sz w:val="24"/>
                <w:szCs w:val="24"/>
              </w:rPr>
              <w:t xml:space="preserve"> </w:t>
            </w:r>
            <w:proofErr w:type="spellStart"/>
            <w:r w:rsidRPr="00A42141">
              <w:rPr>
                <w:rFonts w:ascii="Times New Roman" w:hAnsi="Times New Roman" w:cs="Times New Roman"/>
                <w:sz w:val="24"/>
                <w:szCs w:val="24"/>
              </w:rPr>
              <w:t>x</w:t>
            </w:r>
            <w:proofErr w:type="spellEnd"/>
            <w:r w:rsidRPr="00A42141">
              <w:rPr>
                <w:rFonts w:ascii="Times New Roman" w:hAnsi="Times New Roman" w:cs="Times New Roman"/>
                <w:sz w:val="24"/>
                <w:szCs w:val="24"/>
              </w:rPr>
              <w:t xml:space="preserve"> </w:t>
            </w:r>
            <w:hyperlink w:anchor="P1194" w:history="1">
              <w:r w:rsidRPr="00A42141">
                <w:rPr>
                  <w:rFonts w:ascii="Times New Roman" w:hAnsi="Times New Roman" w:cs="Times New Roman"/>
                  <w:color w:val="0000FF"/>
                  <w:sz w:val="24"/>
                  <w:szCs w:val="24"/>
                </w:rPr>
                <w:t>гр. 13</w:t>
              </w:r>
            </w:hyperlink>
            <w:r w:rsidRPr="00A42141">
              <w:rPr>
                <w:rFonts w:ascii="Times New Roman" w:hAnsi="Times New Roman" w:cs="Times New Roman"/>
                <w:sz w:val="24"/>
                <w:szCs w:val="24"/>
              </w:rPr>
              <w:t>)</w:t>
            </w:r>
          </w:p>
        </w:tc>
      </w:tr>
      <w:tr w:rsidR="00FC5FDF" w:rsidRPr="00A42141">
        <w:tc>
          <w:tcPr>
            <w:tcW w:w="2438" w:type="dxa"/>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w:t>
            </w:r>
          </w:p>
        </w:tc>
        <w:tc>
          <w:tcPr>
            <w:tcW w:w="79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w:t>
            </w:r>
          </w:p>
        </w:tc>
        <w:tc>
          <w:tcPr>
            <w:tcW w:w="79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w:t>
            </w:r>
          </w:p>
        </w:tc>
        <w:tc>
          <w:tcPr>
            <w:tcW w:w="79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w:t>
            </w:r>
          </w:p>
        </w:tc>
        <w:tc>
          <w:tcPr>
            <w:tcW w:w="79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w:t>
            </w:r>
          </w:p>
        </w:tc>
        <w:tc>
          <w:tcPr>
            <w:tcW w:w="79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w:t>
            </w:r>
          </w:p>
        </w:tc>
        <w:tc>
          <w:tcPr>
            <w:tcW w:w="73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w:t>
            </w:r>
          </w:p>
        </w:tc>
        <w:tc>
          <w:tcPr>
            <w:tcW w:w="73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w:t>
            </w:r>
          </w:p>
        </w:tc>
        <w:tc>
          <w:tcPr>
            <w:tcW w:w="73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9</w:t>
            </w:r>
          </w:p>
        </w:tc>
        <w:tc>
          <w:tcPr>
            <w:tcW w:w="73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w:t>
            </w:r>
          </w:p>
        </w:tc>
        <w:tc>
          <w:tcPr>
            <w:tcW w:w="73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w:t>
            </w:r>
          </w:p>
        </w:tc>
        <w:tc>
          <w:tcPr>
            <w:tcW w:w="107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12</w:t>
            </w:r>
          </w:p>
        </w:tc>
        <w:tc>
          <w:tcPr>
            <w:tcW w:w="85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w:t>
            </w:r>
          </w:p>
        </w:tc>
        <w:tc>
          <w:tcPr>
            <w:tcW w:w="107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w:t>
            </w:r>
          </w:p>
        </w:tc>
        <w:tc>
          <w:tcPr>
            <w:tcW w:w="107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w:t>
            </w:r>
          </w:p>
        </w:tc>
        <w:tc>
          <w:tcPr>
            <w:tcW w:w="1077"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16</w:t>
            </w:r>
          </w:p>
        </w:tc>
      </w:tr>
      <w:tr w:rsidR="00FC5FDF" w:rsidRPr="00A42141">
        <w:tblPrEx>
          <w:tblBorders>
            <w:insideH w:val="none" w:sz="0" w:space="0" w:color="auto"/>
            <w:insideV w:val="none" w:sz="0" w:space="0" w:color="auto"/>
          </w:tblBorders>
        </w:tblPrEx>
        <w:tc>
          <w:tcPr>
            <w:tcW w:w="2438"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Медицинское заключение врачебной комиссии</w:t>
            </w:r>
          </w:p>
        </w:tc>
        <w:tc>
          <w:tcPr>
            <w:tcW w:w="794"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100</w:t>
            </w:r>
          </w:p>
        </w:tc>
        <w:tc>
          <w:tcPr>
            <w:tcW w:w="794"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100</w:t>
            </w:r>
          </w:p>
        </w:tc>
        <w:tc>
          <w:tcPr>
            <w:tcW w:w="794"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100</w:t>
            </w:r>
          </w:p>
        </w:tc>
        <w:tc>
          <w:tcPr>
            <w:tcW w:w="794"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100</w:t>
            </w:r>
          </w:p>
        </w:tc>
        <w:tc>
          <w:tcPr>
            <w:tcW w:w="794"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100</w:t>
            </w:r>
          </w:p>
        </w:tc>
        <w:tc>
          <w:tcPr>
            <w:tcW w:w="737"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146</w:t>
            </w:r>
          </w:p>
        </w:tc>
        <w:tc>
          <w:tcPr>
            <w:tcW w:w="737"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0</w:t>
            </w:r>
          </w:p>
        </w:tc>
        <w:tc>
          <w:tcPr>
            <w:tcW w:w="737"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792</w:t>
            </w:r>
          </w:p>
        </w:tc>
        <w:tc>
          <w:tcPr>
            <w:tcW w:w="737"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704</w:t>
            </w:r>
          </w:p>
        </w:tc>
        <w:tc>
          <w:tcPr>
            <w:tcW w:w="737"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616</w:t>
            </w:r>
          </w:p>
        </w:tc>
        <w:tc>
          <w:tcPr>
            <w:tcW w:w="1077"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14,60</w:t>
            </w:r>
          </w:p>
        </w:tc>
        <w:tc>
          <w:tcPr>
            <w:tcW w:w="850"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77"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79,20</w:t>
            </w:r>
          </w:p>
        </w:tc>
        <w:tc>
          <w:tcPr>
            <w:tcW w:w="1077"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70,40</w:t>
            </w:r>
          </w:p>
        </w:tc>
        <w:tc>
          <w:tcPr>
            <w:tcW w:w="1077"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61,60</w:t>
            </w:r>
          </w:p>
        </w:tc>
      </w:tr>
      <w:tr w:rsidR="00FC5FDF" w:rsidRPr="00A42141">
        <w:tblPrEx>
          <w:tblBorders>
            <w:insideH w:val="none" w:sz="0" w:space="0" w:color="auto"/>
            <w:insideV w:val="none" w:sz="0" w:space="0" w:color="auto"/>
          </w:tblBorders>
        </w:tblPrEx>
        <w:tc>
          <w:tcPr>
            <w:tcW w:w="243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Исследование крови на ВИЧ</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111</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111</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111</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111</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111</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146</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0</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792</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704</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616</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16,21</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87,91</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78,14</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68,38</w:t>
            </w:r>
          </w:p>
        </w:tc>
      </w:tr>
      <w:tr w:rsidR="00FC5FDF" w:rsidRPr="00A42141">
        <w:tblPrEx>
          <w:tblBorders>
            <w:insideH w:val="none" w:sz="0" w:space="0" w:color="auto"/>
            <w:insideV w:val="none" w:sz="0" w:space="0" w:color="auto"/>
          </w:tblBorders>
        </w:tblPrEx>
        <w:tc>
          <w:tcPr>
            <w:tcW w:w="243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Врачебный прием </w:t>
            </w:r>
            <w:proofErr w:type="spellStart"/>
            <w:r w:rsidRPr="00A42141">
              <w:rPr>
                <w:rFonts w:ascii="Times New Roman" w:hAnsi="Times New Roman" w:cs="Times New Roman"/>
                <w:sz w:val="24"/>
                <w:szCs w:val="24"/>
              </w:rPr>
              <w:t>дермато-венеролога</w:t>
            </w:r>
            <w:proofErr w:type="spellEnd"/>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144</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144</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144</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144</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144</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146</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0</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792</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704</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616</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21,02</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114,05</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101,38</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88,70</w:t>
            </w:r>
          </w:p>
        </w:tc>
      </w:tr>
      <w:tr w:rsidR="00FC5FDF" w:rsidRPr="00A42141">
        <w:tblPrEx>
          <w:tblBorders>
            <w:insideH w:val="none" w:sz="0" w:space="0" w:color="auto"/>
            <w:insideV w:val="none" w:sz="0" w:space="0" w:color="auto"/>
          </w:tblBorders>
        </w:tblPrEx>
        <w:tc>
          <w:tcPr>
            <w:tcW w:w="243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Исследование крови на сифилис методом ИФА</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86</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86</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86</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86</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86</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146</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0</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792</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704</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616</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12,56</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68,11</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60,54</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52,98</w:t>
            </w:r>
          </w:p>
        </w:tc>
      </w:tr>
      <w:tr w:rsidR="00FC5FDF" w:rsidRPr="00A42141">
        <w:tblPrEx>
          <w:tblBorders>
            <w:insideH w:val="none" w:sz="0" w:space="0" w:color="auto"/>
            <w:insideV w:val="none" w:sz="0" w:space="0" w:color="auto"/>
          </w:tblBorders>
        </w:tblPrEx>
        <w:tc>
          <w:tcPr>
            <w:tcW w:w="243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Два приема инфекциониста</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332</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332</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332</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332</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332</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146</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0</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792</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704</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616</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48,47</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262,94</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233,73</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204,51</w:t>
            </w:r>
          </w:p>
        </w:tc>
      </w:tr>
      <w:tr w:rsidR="00FC5FDF" w:rsidRPr="00A42141">
        <w:tblPrEx>
          <w:tblBorders>
            <w:insideH w:val="none" w:sz="0" w:space="0" w:color="auto"/>
            <w:insideV w:val="none" w:sz="0" w:space="0" w:color="auto"/>
          </w:tblBorders>
        </w:tblPrEx>
        <w:tc>
          <w:tcPr>
            <w:tcW w:w="243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lastRenderedPageBreak/>
              <w:t>Флюорография в двух проекциях</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200</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200</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200</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200</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200</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146</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0</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792</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704</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616</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29,20</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158,40</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140,80</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123,20</w:t>
            </w:r>
          </w:p>
        </w:tc>
      </w:tr>
      <w:tr w:rsidR="00FC5FDF" w:rsidRPr="00A42141">
        <w:tblPrEx>
          <w:tblBorders>
            <w:insideH w:val="none" w:sz="0" w:space="0" w:color="auto"/>
            <w:insideV w:val="none" w:sz="0" w:space="0" w:color="auto"/>
          </w:tblBorders>
        </w:tblPrEx>
        <w:tc>
          <w:tcPr>
            <w:tcW w:w="243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Прием фтизиатра</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138</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138</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138</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138</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138</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146</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0</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792</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704</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616</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20,15</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109,30</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97,15</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85,01</w:t>
            </w:r>
          </w:p>
        </w:tc>
      </w:tr>
      <w:tr w:rsidR="00FC5FDF" w:rsidRPr="00A42141">
        <w:tblPrEx>
          <w:tblBorders>
            <w:insideH w:val="none" w:sz="0" w:space="0" w:color="auto"/>
            <w:insideV w:val="none" w:sz="0" w:space="0" w:color="auto"/>
          </w:tblBorders>
        </w:tblPrEx>
        <w:tc>
          <w:tcPr>
            <w:tcW w:w="243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Обследование у нарколога</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394</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394</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394</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394</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394</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146</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0</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792</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704</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616</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57,52</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312,05</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277,38</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242,70</w:t>
            </w:r>
          </w:p>
        </w:tc>
      </w:tr>
      <w:tr w:rsidR="00FC5FDF" w:rsidRPr="00A42141">
        <w:tblPrEx>
          <w:tblBorders>
            <w:insideH w:val="none" w:sz="0" w:space="0" w:color="auto"/>
            <w:insideV w:val="none" w:sz="0" w:space="0" w:color="auto"/>
          </w:tblBorders>
        </w:tblPrEx>
        <w:tc>
          <w:tcPr>
            <w:tcW w:w="243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Другие исследования по эпидемиологическим показаниям</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254</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254</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254</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254</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254</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146</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0</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792</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704</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616</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37,08</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201,17</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178,82</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156,46</w:t>
            </w:r>
          </w:p>
        </w:tc>
      </w:tr>
      <w:tr w:rsidR="00FC5FDF" w:rsidRPr="00A42141">
        <w:tblPrEx>
          <w:tblBorders>
            <w:insideH w:val="none" w:sz="0" w:space="0" w:color="auto"/>
            <w:insideV w:val="none" w:sz="0" w:space="0" w:color="auto"/>
          </w:tblBorders>
        </w:tblPrEx>
        <w:tc>
          <w:tcPr>
            <w:tcW w:w="2438" w:type="dxa"/>
            <w:tcBorders>
              <w:top w:val="nil"/>
              <w:left w:val="nil"/>
              <w:bottom w:val="nil"/>
              <w:right w:val="nil"/>
            </w:tcBorders>
          </w:tcPr>
          <w:p w:rsidR="00FC5FDF" w:rsidRPr="00A42141" w:rsidRDefault="00FC5FDF">
            <w:pPr>
              <w:pStyle w:val="ConsPlusNormal"/>
              <w:jc w:val="both"/>
              <w:rPr>
                <w:rFonts w:ascii="Times New Roman" w:hAnsi="Times New Roman" w:cs="Times New Roman"/>
                <w:sz w:val="24"/>
                <w:szCs w:val="24"/>
              </w:rPr>
            </w:pPr>
            <w:r w:rsidRPr="00A42141">
              <w:rPr>
                <w:rFonts w:ascii="Times New Roman" w:hAnsi="Times New Roman" w:cs="Times New Roman"/>
                <w:sz w:val="24"/>
                <w:szCs w:val="24"/>
              </w:rPr>
              <w:t>Итого</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1759</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1759</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1759</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1759</w:t>
            </w:r>
          </w:p>
        </w:tc>
        <w:tc>
          <w:tcPr>
            <w:tcW w:w="79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1759</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146</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0</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792</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704</w:t>
            </w:r>
          </w:p>
        </w:tc>
        <w:tc>
          <w:tcPr>
            <w:tcW w:w="73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616</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256,81</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1393,13</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1238,34</w:t>
            </w:r>
          </w:p>
        </w:tc>
        <w:tc>
          <w:tcPr>
            <w:tcW w:w="107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1083,54</w:t>
            </w:r>
          </w:p>
        </w:tc>
      </w:tr>
    </w:tbl>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Приложение 4</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к государственной программе</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Волгоградской области</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"Оказание содействия</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добровольному переселению</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в Российскую Федерацию</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соотечественников, проживающих</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за рубежом"</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Title"/>
        <w:jc w:val="center"/>
        <w:rPr>
          <w:rFonts w:ascii="Times New Roman" w:hAnsi="Times New Roman" w:cs="Times New Roman"/>
          <w:sz w:val="24"/>
          <w:szCs w:val="24"/>
        </w:rPr>
      </w:pPr>
      <w:bookmarkStart w:id="21" w:name="P1388"/>
      <w:bookmarkEnd w:id="21"/>
      <w:r w:rsidRPr="00A42141">
        <w:rPr>
          <w:rFonts w:ascii="Times New Roman" w:hAnsi="Times New Roman" w:cs="Times New Roman"/>
          <w:sz w:val="24"/>
          <w:szCs w:val="24"/>
        </w:rPr>
        <w:t>ПЕРЕЧЕНЬ</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МЕРОПРИЯТИЙ ГОСУДАРСТВЕННОЙ ПРОГРАММЫ ВОЛГОГРАДСКОЙ ОБЛАСТИ</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"ОКАЗАНИЕ СОДЕЙСТВИЯ ДОБРОВОЛЬНОМУ ПЕРЕСЕЛЕНИЮ В РОССИЙСКУЮ</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ФЕДЕРАЦИЮ СООТЕЧЕСТВЕННИКОВ, ПРОЖИВАЮЩИХ ЗА РУБЕЖОМ"</w:t>
      </w:r>
    </w:p>
    <w:p w:rsidR="00FC5FDF" w:rsidRPr="00A42141" w:rsidRDefault="00FC5FDF">
      <w:pPr>
        <w:pStyle w:val="ConsPlusNormal"/>
        <w:jc w:val="both"/>
        <w:rPr>
          <w:rFonts w:ascii="Times New Roman" w:hAnsi="Times New Roman" w:cs="Times New Roman"/>
          <w:sz w:val="24"/>
          <w:szCs w:val="24"/>
        </w:rPr>
      </w:pPr>
    </w:p>
    <w:tbl>
      <w:tblPr>
        <w:tblW w:w="0" w:type="auto"/>
        <w:tblInd w:w="-1"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4"/>
        <w:gridCol w:w="1928"/>
        <w:gridCol w:w="850"/>
        <w:gridCol w:w="1247"/>
        <w:gridCol w:w="964"/>
        <w:gridCol w:w="1247"/>
        <w:gridCol w:w="907"/>
        <w:gridCol w:w="850"/>
        <w:gridCol w:w="2608"/>
        <w:gridCol w:w="907"/>
      </w:tblGrid>
      <w:tr w:rsidR="00FC5FDF" w:rsidRPr="00A42141">
        <w:tc>
          <w:tcPr>
            <w:tcW w:w="567" w:type="dxa"/>
            <w:vMerge w:val="restart"/>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lastRenderedPageBreak/>
              <w:t xml:space="preserve">N </w:t>
            </w:r>
            <w:proofErr w:type="spellStart"/>
            <w:r w:rsidRPr="00A42141">
              <w:rPr>
                <w:rFonts w:ascii="Times New Roman" w:hAnsi="Times New Roman" w:cs="Times New Roman"/>
                <w:sz w:val="24"/>
                <w:szCs w:val="24"/>
              </w:rPr>
              <w:t>п</w:t>
            </w:r>
            <w:proofErr w:type="spellEnd"/>
            <w:r w:rsidRPr="00A42141">
              <w:rPr>
                <w:rFonts w:ascii="Times New Roman" w:hAnsi="Times New Roman" w:cs="Times New Roman"/>
                <w:sz w:val="24"/>
                <w:szCs w:val="24"/>
              </w:rPr>
              <w:t>/</w:t>
            </w:r>
            <w:proofErr w:type="spellStart"/>
            <w:r w:rsidRPr="00A42141">
              <w:rPr>
                <w:rFonts w:ascii="Times New Roman" w:hAnsi="Times New Roman" w:cs="Times New Roman"/>
                <w:sz w:val="24"/>
                <w:szCs w:val="24"/>
              </w:rPr>
              <w:t>п</w:t>
            </w:r>
            <w:proofErr w:type="spellEnd"/>
          </w:p>
        </w:tc>
        <w:tc>
          <w:tcPr>
            <w:tcW w:w="2324" w:type="dxa"/>
            <w:vMerge w:val="restart"/>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Наименование мероприятия</w:t>
            </w:r>
          </w:p>
        </w:tc>
        <w:tc>
          <w:tcPr>
            <w:tcW w:w="1928" w:type="dxa"/>
            <w:vMerge w:val="restart"/>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Ответственный исполнитель, соисполнитель</w:t>
            </w:r>
          </w:p>
        </w:tc>
        <w:tc>
          <w:tcPr>
            <w:tcW w:w="850" w:type="dxa"/>
            <w:vMerge w:val="restart"/>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Год реализации</w:t>
            </w:r>
          </w:p>
        </w:tc>
        <w:tc>
          <w:tcPr>
            <w:tcW w:w="5215" w:type="dxa"/>
            <w:gridSpan w:val="5"/>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Объемы и источники финансирования (тыс. рублей)</w:t>
            </w:r>
          </w:p>
        </w:tc>
        <w:tc>
          <w:tcPr>
            <w:tcW w:w="2608" w:type="dxa"/>
            <w:vMerge w:val="restart"/>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Ожидаемые результаты реализации мероприятия</w:t>
            </w:r>
          </w:p>
        </w:tc>
        <w:tc>
          <w:tcPr>
            <w:tcW w:w="907" w:type="dxa"/>
            <w:vMerge w:val="restart"/>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Плановые сроки реализации мероприятия</w:t>
            </w:r>
          </w:p>
        </w:tc>
      </w:tr>
      <w:tr w:rsidR="00FC5FDF" w:rsidRPr="00A42141">
        <w:tc>
          <w:tcPr>
            <w:tcW w:w="567" w:type="dxa"/>
            <w:vMerge/>
            <w:tcBorders>
              <w:top w:val="single" w:sz="4" w:space="0" w:color="auto"/>
              <w:left w:val="nil"/>
              <w:bottom w:val="single" w:sz="4" w:space="0" w:color="auto"/>
            </w:tcBorders>
          </w:tcPr>
          <w:p w:rsidR="00FC5FDF" w:rsidRPr="00A42141" w:rsidRDefault="00FC5FDF">
            <w:pPr>
              <w:rPr>
                <w:rFonts w:ascii="Times New Roman" w:hAnsi="Times New Roman" w:cs="Times New Roman"/>
                <w:sz w:val="24"/>
                <w:szCs w:val="24"/>
              </w:rPr>
            </w:pPr>
          </w:p>
        </w:tc>
        <w:tc>
          <w:tcPr>
            <w:tcW w:w="2324"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850"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1247" w:type="dxa"/>
            <w:vMerge w:val="restart"/>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всего</w:t>
            </w:r>
          </w:p>
        </w:tc>
        <w:tc>
          <w:tcPr>
            <w:tcW w:w="3968" w:type="dxa"/>
            <w:gridSpan w:val="4"/>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 том числе</w:t>
            </w:r>
          </w:p>
        </w:tc>
        <w:tc>
          <w:tcPr>
            <w:tcW w:w="2608"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907" w:type="dxa"/>
            <w:vMerge/>
            <w:tcBorders>
              <w:top w:val="single" w:sz="4" w:space="0" w:color="auto"/>
              <w:bottom w:val="single" w:sz="4" w:space="0" w:color="auto"/>
              <w:right w:val="nil"/>
            </w:tcBorders>
          </w:tcPr>
          <w:p w:rsidR="00FC5FDF" w:rsidRPr="00A42141" w:rsidRDefault="00FC5FDF">
            <w:pPr>
              <w:rPr>
                <w:rFonts w:ascii="Times New Roman" w:hAnsi="Times New Roman" w:cs="Times New Roman"/>
                <w:sz w:val="24"/>
                <w:szCs w:val="24"/>
              </w:rPr>
            </w:pPr>
          </w:p>
        </w:tc>
      </w:tr>
      <w:tr w:rsidR="00FC5FDF" w:rsidRPr="00A42141">
        <w:tc>
          <w:tcPr>
            <w:tcW w:w="567" w:type="dxa"/>
            <w:vMerge/>
            <w:tcBorders>
              <w:top w:val="single" w:sz="4" w:space="0" w:color="auto"/>
              <w:left w:val="nil"/>
              <w:bottom w:val="single" w:sz="4" w:space="0" w:color="auto"/>
            </w:tcBorders>
          </w:tcPr>
          <w:p w:rsidR="00FC5FDF" w:rsidRPr="00A42141" w:rsidRDefault="00FC5FDF">
            <w:pPr>
              <w:rPr>
                <w:rFonts w:ascii="Times New Roman" w:hAnsi="Times New Roman" w:cs="Times New Roman"/>
                <w:sz w:val="24"/>
                <w:szCs w:val="24"/>
              </w:rPr>
            </w:pPr>
          </w:p>
        </w:tc>
        <w:tc>
          <w:tcPr>
            <w:tcW w:w="2324"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850"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1247"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96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федеральный бюджет</w:t>
            </w:r>
          </w:p>
        </w:tc>
        <w:tc>
          <w:tcPr>
            <w:tcW w:w="124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областной бюджет</w:t>
            </w:r>
          </w:p>
        </w:tc>
        <w:tc>
          <w:tcPr>
            <w:tcW w:w="90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местный бюджет</w:t>
            </w:r>
          </w:p>
        </w:tc>
        <w:tc>
          <w:tcPr>
            <w:tcW w:w="85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внебюджетные средства</w:t>
            </w:r>
          </w:p>
        </w:tc>
        <w:tc>
          <w:tcPr>
            <w:tcW w:w="2608"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907" w:type="dxa"/>
            <w:vMerge/>
            <w:tcBorders>
              <w:top w:val="single" w:sz="4" w:space="0" w:color="auto"/>
              <w:bottom w:val="single" w:sz="4" w:space="0" w:color="auto"/>
              <w:right w:val="nil"/>
            </w:tcBorders>
          </w:tcPr>
          <w:p w:rsidR="00FC5FDF" w:rsidRPr="00A42141" w:rsidRDefault="00FC5FDF">
            <w:pPr>
              <w:rPr>
                <w:rFonts w:ascii="Times New Roman" w:hAnsi="Times New Roman" w:cs="Times New Roman"/>
                <w:sz w:val="24"/>
                <w:szCs w:val="24"/>
              </w:rPr>
            </w:pPr>
          </w:p>
        </w:tc>
      </w:tr>
      <w:tr w:rsidR="00FC5FDF" w:rsidRPr="00A42141">
        <w:tc>
          <w:tcPr>
            <w:tcW w:w="567" w:type="dxa"/>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w:t>
            </w:r>
          </w:p>
        </w:tc>
        <w:tc>
          <w:tcPr>
            <w:tcW w:w="232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w:t>
            </w:r>
          </w:p>
        </w:tc>
        <w:tc>
          <w:tcPr>
            <w:tcW w:w="1928"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w:t>
            </w:r>
          </w:p>
        </w:tc>
        <w:tc>
          <w:tcPr>
            <w:tcW w:w="85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w:t>
            </w:r>
          </w:p>
        </w:tc>
        <w:tc>
          <w:tcPr>
            <w:tcW w:w="124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w:t>
            </w:r>
          </w:p>
        </w:tc>
        <w:tc>
          <w:tcPr>
            <w:tcW w:w="964"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w:t>
            </w:r>
          </w:p>
        </w:tc>
        <w:tc>
          <w:tcPr>
            <w:tcW w:w="124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w:t>
            </w:r>
          </w:p>
        </w:tc>
        <w:tc>
          <w:tcPr>
            <w:tcW w:w="90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w:t>
            </w:r>
          </w:p>
        </w:tc>
        <w:tc>
          <w:tcPr>
            <w:tcW w:w="85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9</w:t>
            </w:r>
          </w:p>
        </w:tc>
        <w:tc>
          <w:tcPr>
            <w:tcW w:w="2608"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w:t>
            </w:r>
          </w:p>
        </w:tc>
        <w:tc>
          <w:tcPr>
            <w:tcW w:w="907"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w:t>
            </w:r>
          </w:p>
        </w:tc>
      </w:tr>
      <w:tr w:rsidR="00FC5FDF" w:rsidRPr="00A42141">
        <w:tblPrEx>
          <w:tblBorders>
            <w:insideV w:val="none" w:sz="0" w:space="0" w:color="auto"/>
          </w:tblBorders>
        </w:tblPrEx>
        <w:tc>
          <w:tcPr>
            <w:tcW w:w="567" w:type="dxa"/>
            <w:vMerge w:val="restart"/>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w:t>
            </w:r>
          </w:p>
        </w:tc>
        <w:tc>
          <w:tcPr>
            <w:tcW w:w="2324" w:type="dxa"/>
            <w:vMerge w:val="restart"/>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Информирование участников государственной программы и членов их семей</w:t>
            </w:r>
          </w:p>
        </w:tc>
        <w:tc>
          <w:tcPr>
            <w:tcW w:w="1928" w:type="dxa"/>
            <w:vMerge w:val="restart"/>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комитет по труду и занятости населения Волгоградской области (далее именуется - </w:t>
            </w:r>
            <w:proofErr w:type="spellStart"/>
            <w:r w:rsidRPr="00A42141">
              <w:rPr>
                <w:rFonts w:ascii="Times New Roman" w:hAnsi="Times New Roman" w:cs="Times New Roman"/>
                <w:sz w:val="24"/>
                <w:szCs w:val="24"/>
              </w:rPr>
              <w:t>Облкомтруд</w:t>
            </w:r>
            <w:proofErr w:type="spellEnd"/>
            <w:r w:rsidRPr="00A42141">
              <w:rPr>
                <w:rFonts w:ascii="Times New Roman" w:hAnsi="Times New Roman" w:cs="Times New Roman"/>
                <w:sz w:val="24"/>
                <w:szCs w:val="24"/>
              </w:rPr>
              <w:t>)</w:t>
            </w:r>
          </w:p>
        </w:tc>
        <w:tc>
          <w:tcPr>
            <w:tcW w:w="850"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w:t>
            </w:r>
          </w:p>
        </w:tc>
        <w:tc>
          <w:tcPr>
            <w:tcW w:w="1247"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595,000</w:t>
            </w:r>
          </w:p>
        </w:tc>
        <w:tc>
          <w:tcPr>
            <w:tcW w:w="964"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595,000</w:t>
            </w:r>
          </w:p>
        </w:tc>
        <w:tc>
          <w:tcPr>
            <w:tcW w:w="907"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val="restart"/>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информирование участников государственной программы и членов их семей о государственной программе и ходе ее реализации, в том числе в рамках деятельности подведомственных учреждений - государственных казенных учреждений Волгоградской области центров занятости населения</w:t>
            </w:r>
          </w:p>
        </w:tc>
        <w:tc>
          <w:tcPr>
            <w:tcW w:w="907" w:type="dxa"/>
            <w:vMerge w:val="restart"/>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2016 - 2020 годы</w:t>
            </w:r>
          </w:p>
        </w:tc>
      </w:tr>
      <w:tr w:rsidR="00FC5FDF" w:rsidRPr="00A4214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2017</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150,000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150,000</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2018</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150,000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150,000</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2019</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150,000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150,000</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2020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150,000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150,000</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2016 - 2020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1195,000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1195,000</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val="restart"/>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w:t>
            </w:r>
          </w:p>
        </w:tc>
        <w:tc>
          <w:tcPr>
            <w:tcW w:w="2324"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Размещение информации на </w:t>
            </w:r>
            <w:r w:rsidRPr="00A42141">
              <w:rPr>
                <w:rFonts w:ascii="Times New Roman" w:hAnsi="Times New Roman" w:cs="Times New Roman"/>
                <w:sz w:val="24"/>
                <w:szCs w:val="24"/>
              </w:rPr>
              <w:lastRenderedPageBreak/>
              <w:t>портале автоматизированной информационной системы "Соотечественники"</w:t>
            </w:r>
          </w:p>
        </w:tc>
        <w:tc>
          <w:tcPr>
            <w:tcW w:w="192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roofErr w:type="spellStart"/>
            <w:r w:rsidRPr="00A42141">
              <w:rPr>
                <w:rFonts w:ascii="Times New Roman" w:hAnsi="Times New Roman" w:cs="Times New Roman"/>
                <w:sz w:val="24"/>
                <w:szCs w:val="24"/>
              </w:rPr>
              <w:lastRenderedPageBreak/>
              <w:t>Облкомтруд</w:t>
            </w:r>
            <w:proofErr w:type="spellEnd"/>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информирование участников </w:t>
            </w:r>
            <w:r w:rsidRPr="00A42141">
              <w:rPr>
                <w:rFonts w:ascii="Times New Roman" w:hAnsi="Times New Roman" w:cs="Times New Roman"/>
                <w:sz w:val="24"/>
                <w:szCs w:val="24"/>
              </w:rPr>
              <w:lastRenderedPageBreak/>
              <w:t>государственной программы и членов их семей о территории вселения "Волгоградская область"</w:t>
            </w:r>
          </w:p>
        </w:tc>
        <w:tc>
          <w:tcPr>
            <w:tcW w:w="907"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lastRenderedPageBreak/>
              <w:t xml:space="preserve">2016 - 2020 </w:t>
            </w:r>
            <w:r w:rsidRPr="00A42141">
              <w:rPr>
                <w:rFonts w:ascii="Times New Roman" w:hAnsi="Times New Roman" w:cs="Times New Roman"/>
                <w:sz w:val="24"/>
                <w:szCs w:val="24"/>
              </w:rPr>
              <w:lastRenderedPageBreak/>
              <w:t>годы</w:t>
            </w: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2017</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2018</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2019</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2020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2016 - 2020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val="restart"/>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w:t>
            </w:r>
          </w:p>
        </w:tc>
        <w:tc>
          <w:tcPr>
            <w:tcW w:w="2324"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Выплата участникам государственной программы единовременного пособия на жилищное обустройство</w:t>
            </w:r>
          </w:p>
        </w:tc>
        <w:tc>
          <w:tcPr>
            <w:tcW w:w="192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roofErr w:type="spellStart"/>
            <w:r w:rsidRPr="00A42141">
              <w:rPr>
                <w:rFonts w:ascii="Times New Roman" w:hAnsi="Times New Roman" w:cs="Times New Roman"/>
                <w:sz w:val="24"/>
                <w:szCs w:val="24"/>
              </w:rPr>
              <w:t>Облкомтруд</w:t>
            </w:r>
            <w:proofErr w:type="spellEnd"/>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5526,395</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5526,395</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количество участников государственной программы, получивших единовременное пособие на жилищное обустройство:</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2016 году - 550 участников;</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2017 году - 550 участников;</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2018 году - 500 участников;</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2019 году - 450 участников;</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2020 году - 400 участников</w:t>
            </w:r>
          </w:p>
        </w:tc>
        <w:tc>
          <w:tcPr>
            <w:tcW w:w="907"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2016 - 2020 годы</w:t>
            </w: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2017</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5747,495</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5747,495</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2018</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5434,035</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5434,035</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2019</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5086,456</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5086,456</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2020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4702,194</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4702,194</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2016 - 2020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26496,575</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26496,575</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w:t>
            </w:r>
          </w:p>
        </w:tc>
        <w:tc>
          <w:tcPr>
            <w:tcW w:w="232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Услуги службы занятости населения</w:t>
            </w:r>
          </w:p>
        </w:tc>
        <w:tc>
          <w:tcPr>
            <w:tcW w:w="192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roofErr w:type="spellStart"/>
            <w:r w:rsidRPr="00A42141">
              <w:rPr>
                <w:rFonts w:ascii="Times New Roman" w:hAnsi="Times New Roman" w:cs="Times New Roman"/>
                <w:sz w:val="24"/>
                <w:szCs w:val="24"/>
              </w:rPr>
              <w:t>Облкомтруд</w:t>
            </w:r>
            <w:proofErr w:type="spellEnd"/>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val="restart"/>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4.1.</w:t>
            </w:r>
          </w:p>
        </w:tc>
        <w:tc>
          <w:tcPr>
            <w:tcW w:w="2324"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Прохождение профессионального обучения, получение дополнительного </w:t>
            </w:r>
            <w:r w:rsidRPr="00A42141">
              <w:rPr>
                <w:rFonts w:ascii="Times New Roman" w:hAnsi="Times New Roman" w:cs="Times New Roman"/>
                <w:sz w:val="24"/>
                <w:szCs w:val="24"/>
              </w:rPr>
              <w:lastRenderedPageBreak/>
              <w:t>профессионального образования участниками государственной программы или членами их семей</w:t>
            </w: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1425,000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1425,000</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количество участников государственной программы или членов их семей, получивших </w:t>
            </w:r>
            <w:r w:rsidRPr="00A42141">
              <w:rPr>
                <w:rFonts w:ascii="Times New Roman" w:hAnsi="Times New Roman" w:cs="Times New Roman"/>
                <w:sz w:val="24"/>
                <w:szCs w:val="24"/>
              </w:rPr>
              <w:lastRenderedPageBreak/>
              <w:t>услуги по профессиональному обучению, дополнительному профессиональному образованию:</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2016 году - 150 человек;</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2017 году - 26 человек;</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2018 году - 25 человек;</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2019 году - 25 человек;</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2020 году - 25 человек</w:t>
            </w:r>
          </w:p>
        </w:tc>
        <w:tc>
          <w:tcPr>
            <w:tcW w:w="907"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lastRenderedPageBreak/>
              <w:t>2016 - 2020 годы</w:t>
            </w: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2017</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254,800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254,800</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2018</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250,000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250,000</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2019</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257,500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257,500</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2020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262,500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262,500</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2016 - 2020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2449,800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2449,800</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val="restart"/>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4.2.</w:t>
            </w:r>
          </w:p>
        </w:tc>
        <w:tc>
          <w:tcPr>
            <w:tcW w:w="2324"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Оказание финансовой поддержки участникам государственной программы или членам их семей в период прохождения профессионального обучения, получения дополнительного профессионального образования</w:t>
            </w:r>
          </w:p>
        </w:tc>
        <w:tc>
          <w:tcPr>
            <w:tcW w:w="192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255,000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255,000</w:t>
            </w: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количество участников государственной программы или членов их семей, получивших финансовую поддержку в период прохождения профессионального обучения, получения дополнительного профессионального образования:</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2016 году - 150 человек;</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2017 году - 26 человек;</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2018 году - 25 человек;</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lastRenderedPageBreak/>
              <w:t>в 2019 году - 25 человек;</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2020 году - 25 человек</w:t>
            </w:r>
          </w:p>
        </w:tc>
        <w:tc>
          <w:tcPr>
            <w:tcW w:w="907"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lastRenderedPageBreak/>
              <w:t>2016 - 2020 годы</w:t>
            </w: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2017</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44,200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44,200</w:t>
            </w: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2018</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42,500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42,500</w:t>
            </w: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2019</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42,500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42,500</w:t>
            </w: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2020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42,500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42,500</w:t>
            </w: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2016 - 2020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426,700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426,700</w:t>
            </w: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val="restart"/>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lastRenderedPageBreak/>
              <w:t>4.3.</w:t>
            </w:r>
          </w:p>
        </w:tc>
        <w:tc>
          <w:tcPr>
            <w:tcW w:w="2324"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Организация временного трудоустройства участников государственной программы или членов их семей</w:t>
            </w:r>
          </w:p>
        </w:tc>
        <w:tc>
          <w:tcPr>
            <w:tcW w:w="192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649,818</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649,818</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количество участников государственной программы или членов их семей, получивших услуги по организации временного трудоустройства:</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2016 году - 45 человек;</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2017 году - 30 человек;</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2018 году - 30 человек;</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2019 году - 30 человек;</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2020 году - 30 человек</w:t>
            </w:r>
          </w:p>
        </w:tc>
        <w:tc>
          <w:tcPr>
            <w:tcW w:w="907"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2016 - 2020 годы</w:t>
            </w: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2017</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481,500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481,500</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2018</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481,500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481,500</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2019</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481,500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481,500</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2020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481,500</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481,500</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2016 - 2020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2575,818</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2575,818</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w:t>
            </w:r>
          </w:p>
        </w:tc>
        <w:tc>
          <w:tcPr>
            <w:tcW w:w="232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Оказание медицинской помощи участникам государственной программы и членам их семей</w:t>
            </w:r>
          </w:p>
        </w:tc>
        <w:tc>
          <w:tcPr>
            <w:tcW w:w="192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комитет здравоохранения Волгоградской области (далее именуется - </w:t>
            </w:r>
            <w:proofErr w:type="spellStart"/>
            <w:r w:rsidRPr="00A42141">
              <w:rPr>
                <w:rFonts w:ascii="Times New Roman" w:hAnsi="Times New Roman" w:cs="Times New Roman"/>
                <w:sz w:val="24"/>
                <w:szCs w:val="24"/>
              </w:rPr>
              <w:t>Облздрав</w:t>
            </w:r>
            <w:proofErr w:type="spellEnd"/>
            <w:r w:rsidRPr="00A42141">
              <w:rPr>
                <w:rFonts w:ascii="Times New Roman" w:hAnsi="Times New Roman" w:cs="Times New Roman"/>
                <w:sz w:val="24"/>
                <w:szCs w:val="24"/>
              </w:rPr>
              <w:t xml:space="preserve">), Государственное учреждение "Территориальный фонд обязательного медицинского </w:t>
            </w:r>
            <w:r w:rsidRPr="00A42141">
              <w:rPr>
                <w:rFonts w:ascii="Times New Roman" w:hAnsi="Times New Roman" w:cs="Times New Roman"/>
                <w:sz w:val="24"/>
                <w:szCs w:val="24"/>
              </w:rPr>
              <w:lastRenderedPageBreak/>
              <w:t>страхования Волгоградской области", страховые медицинские организации</w:t>
            </w: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val="restart"/>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lastRenderedPageBreak/>
              <w:t>5.1.</w:t>
            </w:r>
          </w:p>
        </w:tc>
        <w:tc>
          <w:tcPr>
            <w:tcW w:w="2324"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Медицинское освидетельствование участников государственной программы и членов их семей</w:t>
            </w:r>
          </w:p>
        </w:tc>
        <w:tc>
          <w:tcPr>
            <w:tcW w:w="192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roofErr w:type="spellStart"/>
            <w:r w:rsidRPr="00A42141">
              <w:rPr>
                <w:rFonts w:ascii="Times New Roman" w:hAnsi="Times New Roman" w:cs="Times New Roman"/>
                <w:sz w:val="24"/>
                <w:szCs w:val="24"/>
              </w:rPr>
              <w:t>Облздрав</w:t>
            </w:r>
            <w:proofErr w:type="spellEnd"/>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256,814</w:t>
            </w: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256,814</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количество участников государственной программы или членов их семей, получивших услуги по первичному медицинскому освидетельствованию:</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2016 году - 146 человек;</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2018 году - 792 человека;</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2019 году - 704 человека;</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2020 году - 616 человек</w:t>
            </w:r>
          </w:p>
        </w:tc>
        <w:tc>
          <w:tcPr>
            <w:tcW w:w="907"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2016 - 2020 годы</w:t>
            </w: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2017</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2018</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1393,128</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1393,128</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2019</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1238,336</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1238,336</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2020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1083,544</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1083,544</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2016 - 2020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4888,480</w:t>
            </w: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4888,480</w:t>
            </w: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val="restart"/>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5.2.</w:t>
            </w:r>
          </w:p>
        </w:tc>
        <w:tc>
          <w:tcPr>
            <w:tcW w:w="2324"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Организация оформления полисов обязательного медицинского страхования</w:t>
            </w:r>
          </w:p>
        </w:tc>
        <w:tc>
          <w:tcPr>
            <w:tcW w:w="192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Государственное учреждение "Территориальный фонд обязательного медицинского страхования Волгоградской области", страховые </w:t>
            </w:r>
            <w:r w:rsidRPr="00A42141">
              <w:rPr>
                <w:rFonts w:ascii="Times New Roman" w:hAnsi="Times New Roman" w:cs="Times New Roman"/>
                <w:sz w:val="24"/>
                <w:szCs w:val="24"/>
              </w:rPr>
              <w:lastRenderedPageBreak/>
              <w:t>медицинские организации</w:t>
            </w: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lastRenderedPageBreak/>
              <w:t>2016</w:t>
            </w: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доля участников государственной программы или членов их семей, оформивших полис обязательного медицинского страхования</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2016 году - не менее 95 процентов;</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в 2017 году - не менее </w:t>
            </w:r>
            <w:r w:rsidRPr="00A42141">
              <w:rPr>
                <w:rFonts w:ascii="Times New Roman" w:hAnsi="Times New Roman" w:cs="Times New Roman"/>
                <w:sz w:val="24"/>
                <w:szCs w:val="24"/>
              </w:rPr>
              <w:lastRenderedPageBreak/>
              <w:t>95 процентов;</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2018 году - не менее 95 процентов;</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2019 году - не менее 95 процентов;</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2020 году - не менее 95 процентов</w:t>
            </w:r>
          </w:p>
        </w:tc>
        <w:tc>
          <w:tcPr>
            <w:tcW w:w="907"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lastRenderedPageBreak/>
              <w:t>2016 - 2020 год</w:t>
            </w: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2017</w:t>
            </w: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2018</w:t>
            </w: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2019</w:t>
            </w: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2020</w:t>
            </w: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val="restart"/>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lastRenderedPageBreak/>
              <w:t>5.3.</w:t>
            </w:r>
          </w:p>
        </w:tc>
        <w:tc>
          <w:tcPr>
            <w:tcW w:w="2324"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Организация оказания медицинской помощи в рамках Территориальной программы государственных гарантий бесплатного оказания населению Волгоградской области медицинской помощи</w:t>
            </w:r>
          </w:p>
        </w:tc>
        <w:tc>
          <w:tcPr>
            <w:tcW w:w="192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roofErr w:type="spellStart"/>
            <w:r w:rsidRPr="00A42141">
              <w:rPr>
                <w:rFonts w:ascii="Times New Roman" w:hAnsi="Times New Roman" w:cs="Times New Roman"/>
                <w:sz w:val="24"/>
                <w:szCs w:val="24"/>
              </w:rPr>
              <w:t>Облздрав</w:t>
            </w:r>
            <w:proofErr w:type="spellEnd"/>
            <w:r w:rsidRPr="00A42141">
              <w:rPr>
                <w:rFonts w:ascii="Times New Roman" w:hAnsi="Times New Roman" w:cs="Times New Roman"/>
                <w:sz w:val="24"/>
                <w:szCs w:val="24"/>
              </w:rPr>
              <w:t>, Государственное учреждение "Территориальный фонд обязательного медицинского страхования Волгоградской области", страховые медицинские организации</w:t>
            </w: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доля участников государственной программ или членов их семей, получивших медицинские услуги в рамках Территориальной программы государственных гарантий бесплатного оказания населению Волгоградской области медицинской помощи:</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2016 году - не менее 95 процентов;</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2017 году - не менее 95 процентов;</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2018 году - не менее 95 процентов;</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2019 году - не менее 95 процентов;</w:t>
            </w:r>
          </w:p>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2020 году - не менее 95 процентов</w:t>
            </w:r>
          </w:p>
        </w:tc>
        <w:tc>
          <w:tcPr>
            <w:tcW w:w="907"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2016 - 2020 год</w:t>
            </w: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2017</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2018</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2019</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2020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64"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90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85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324"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Итого по </w:t>
            </w:r>
            <w:r w:rsidRPr="00A42141">
              <w:rPr>
                <w:rFonts w:ascii="Times New Roman" w:hAnsi="Times New Roman" w:cs="Times New Roman"/>
                <w:sz w:val="24"/>
                <w:szCs w:val="24"/>
              </w:rPr>
              <w:lastRenderedPageBreak/>
              <w:t>государственной программе</w:t>
            </w:r>
          </w:p>
        </w:tc>
        <w:tc>
          <w:tcPr>
            <w:tcW w:w="192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8708,027</w:t>
            </w: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8708,027</w:t>
            </w: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907"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2017</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6677,995</w:t>
            </w: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6677,995</w:t>
            </w: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2018</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7751,163</w:t>
            </w: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7751,163</w:t>
            </w: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2019</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7256,292</w:t>
            </w: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7256,292</w:t>
            </w: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2020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6722,238</w:t>
            </w: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6722,238</w:t>
            </w: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r w:rsidR="00FC5FDF" w:rsidRPr="00A42141">
        <w:tblPrEx>
          <w:tblBorders>
            <w:insideH w:val="none" w:sz="0" w:space="0" w:color="auto"/>
            <w:insideV w:val="none" w:sz="0" w:space="0" w:color="auto"/>
          </w:tblBorders>
        </w:tblPrEx>
        <w:tc>
          <w:tcPr>
            <w:tcW w:w="56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2324"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92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2016 - 2020</w:t>
            </w: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37115,715</w:t>
            </w:r>
          </w:p>
        </w:tc>
        <w:tc>
          <w:tcPr>
            <w:tcW w:w="964"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37115,715</w:t>
            </w:r>
          </w:p>
        </w:tc>
        <w:tc>
          <w:tcPr>
            <w:tcW w:w="907"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260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907"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r>
    </w:tbl>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Приложение 5</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к государственной программе</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Волгоградской области</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"Оказание содействия</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добровольному переселению</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в Российскую Федерацию</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соотечественников, проживающих</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за рубежом"</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Title"/>
        <w:jc w:val="center"/>
        <w:rPr>
          <w:rFonts w:ascii="Times New Roman" w:hAnsi="Times New Roman" w:cs="Times New Roman"/>
          <w:sz w:val="24"/>
          <w:szCs w:val="24"/>
        </w:rPr>
      </w:pPr>
      <w:bookmarkStart w:id="22" w:name="P1890"/>
      <w:bookmarkEnd w:id="22"/>
      <w:r w:rsidRPr="00A42141">
        <w:rPr>
          <w:rFonts w:ascii="Times New Roman" w:hAnsi="Times New Roman" w:cs="Times New Roman"/>
          <w:sz w:val="24"/>
          <w:szCs w:val="24"/>
        </w:rPr>
        <w:t>РЕСУРСНОЕ ОБЕСПЕЧЕНИЕ ГОСУДАРСТВЕННОЙ ПРОГРАММЫ</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ВОЛГОГРАДСКОЙ ОБЛАСТИ "ОКАЗАНИЕ СОДЕЙСТВИЯ ДОБРОВОЛЬНОМУ</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ПЕРЕСЕЛЕНИЮ СООТЕЧЕСТВЕННИКОВ, ПРОЖИВАЮЩИХ ЗА РУБЕЖОМ"</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ЗА СЧЕТ СРЕДСТВ, ПРИВЛЕЧЕННЫХ ИЗ РАЗЛИЧНЫХ ИСТОЧНИКОВ</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ФИНАНСИРОВАНИЯ, С РАСПРЕДЕЛЕНИЕМ ПО ГЛАВНЫМ</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РАСПОРЯДИТЕЛЯМ БЮДЖЕТНЫХ СРЕДСТВ</w:t>
      </w:r>
    </w:p>
    <w:p w:rsidR="00FC5FDF" w:rsidRPr="00A42141" w:rsidRDefault="00FC5FDF">
      <w:pPr>
        <w:pStyle w:val="ConsPlusNormal"/>
        <w:jc w:val="both"/>
        <w:rPr>
          <w:rFonts w:ascii="Times New Roman" w:hAnsi="Times New Roman" w:cs="Times New Roman"/>
          <w:sz w:val="24"/>
          <w:szCs w:val="24"/>
        </w:rPr>
      </w:pPr>
    </w:p>
    <w:tbl>
      <w:tblPr>
        <w:tblW w:w="0" w:type="auto"/>
        <w:tblInd w:w="-1"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850"/>
        <w:gridCol w:w="2041"/>
        <w:gridCol w:w="1385"/>
        <w:gridCol w:w="1020"/>
        <w:gridCol w:w="1291"/>
        <w:gridCol w:w="1047"/>
        <w:gridCol w:w="1048"/>
      </w:tblGrid>
      <w:tr w:rsidR="00FC5FDF" w:rsidRPr="00A42141">
        <w:tc>
          <w:tcPr>
            <w:tcW w:w="2268" w:type="dxa"/>
            <w:vMerge w:val="restart"/>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 xml:space="preserve">Наименование </w:t>
            </w:r>
            <w:r w:rsidRPr="00A42141">
              <w:rPr>
                <w:rFonts w:ascii="Times New Roman" w:hAnsi="Times New Roman" w:cs="Times New Roman"/>
                <w:sz w:val="24"/>
                <w:szCs w:val="24"/>
              </w:rPr>
              <w:lastRenderedPageBreak/>
              <w:t>государственной программы</w:t>
            </w:r>
          </w:p>
        </w:tc>
        <w:tc>
          <w:tcPr>
            <w:tcW w:w="850" w:type="dxa"/>
            <w:vMerge w:val="restart"/>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lastRenderedPageBreak/>
              <w:t xml:space="preserve">Год </w:t>
            </w:r>
            <w:r w:rsidRPr="00A42141">
              <w:rPr>
                <w:rFonts w:ascii="Times New Roman" w:hAnsi="Times New Roman" w:cs="Times New Roman"/>
                <w:sz w:val="24"/>
                <w:szCs w:val="24"/>
              </w:rPr>
              <w:lastRenderedPageBreak/>
              <w:t>реализации</w:t>
            </w:r>
          </w:p>
        </w:tc>
        <w:tc>
          <w:tcPr>
            <w:tcW w:w="2041" w:type="dxa"/>
            <w:vMerge w:val="restart"/>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lastRenderedPageBreak/>
              <w:t xml:space="preserve">Наименование </w:t>
            </w:r>
            <w:r w:rsidRPr="00A42141">
              <w:rPr>
                <w:rFonts w:ascii="Times New Roman" w:hAnsi="Times New Roman" w:cs="Times New Roman"/>
                <w:sz w:val="24"/>
                <w:szCs w:val="24"/>
              </w:rPr>
              <w:lastRenderedPageBreak/>
              <w:t>ответственного исполнителя, соисполнителя государственной программы</w:t>
            </w:r>
          </w:p>
        </w:tc>
        <w:tc>
          <w:tcPr>
            <w:tcW w:w="5791" w:type="dxa"/>
            <w:gridSpan w:val="5"/>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lastRenderedPageBreak/>
              <w:t>Объемы и источники финансирования (тыс. рублей)</w:t>
            </w:r>
          </w:p>
        </w:tc>
      </w:tr>
      <w:tr w:rsidR="00FC5FDF" w:rsidRPr="00A42141">
        <w:tc>
          <w:tcPr>
            <w:tcW w:w="2268" w:type="dxa"/>
            <w:vMerge/>
            <w:tcBorders>
              <w:top w:val="single" w:sz="4" w:space="0" w:color="auto"/>
              <w:left w:val="nil"/>
              <w:bottom w:val="single" w:sz="4" w:space="0" w:color="auto"/>
            </w:tcBorders>
          </w:tcPr>
          <w:p w:rsidR="00FC5FDF" w:rsidRPr="00A42141" w:rsidRDefault="00FC5FDF">
            <w:pPr>
              <w:rPr>
                <w:rFonts w:ascii="Times New Roman" w:hAnsi="Times New Roman" w:cs="Times New Roman"/>
                <w:sz w:val="24"/>
                <w:szCs w:val="24"/>
              </w:rPr>
            </w:pPr>
          </w:p>
        </w:tc>
        <w:tc>
          <w:tcPr>
            <w:tcW w:w="850"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2041"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1385" w:type="dxa"/>
            <w:vMerge w:val="restart"/>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всего</w:t>
            </w:r>
          </w:p>
        </w:tc>
        <w:tc>
          <w:tcPr>
            <w:tcW w:w="4406" w:type="dxa"/>
            <w:gridSpan w:val="4"/>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 том числе</w:t>
            </w:r>
          </w:p>
        </w:tc>
      </w:tr>
      <w:tr w:rsidR="00FC5FDF" w:rsidRPr="00A42141">
        <w:tc>
          <w:tcPr>
            <w:tcW w:w="2268" w:type="dxa"/>
            <w:vMerge/>
            <w:tcBorders>
              <w:top w:val="single" w:sz="4" w:space="0" w:color="auto"/>
              <w:left w:val="nil"/>
              <w:bottom w:val="single" w:sz="4" w:space="0" w:color="auto"/>
            </w:tcBorders>
          </w:tcPr>
          <w:p w:rsidR="00FC5FDF" w:rsidRPr="00A42141" w:rsidRDefault="00FC5FDF">
            <w:pPr>
              <w:rPr>
                <w:rFonts w:ascii="Times New Roman" w:hAnsi="Times New Roman" w:cs="Times New Roman"/>
                <w:sz w:val="24"/>
                <w:szCs w:val="24"/>
              </w:rPr>
            </w:pPr>
          </w:p>
        </w:tc>
        <w:tc>
          <w:tcPr>
            <w:tcW w:w="850"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2041"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1385" w:type="dxa"/>
            <w:vMerge/>
            <w:tcBorders>
              <w:top w:val="single" w:sz="4" w:space="0" w:color="auto"/>
              <w:bottom w:val="single" w:sz="4" w:space="0" w:color="auto"/>
            </w:tcBorders>
          </w:tcPr>
          <w:p w:rsidR="00FC5FDF" w:rsidRPr="00A42141" w:rsidRDefault="00FC5FDF">
            <w:pPr>
              <w:rPr>
                <w:rFonts w:ascii="Times New Roman" w:hAnsi="Times New Roman" w:cs="Times New Roman"/>
                <w:sz w:val="24"/>
                <w:szCs w:val="24"/>
              </w:rPr>
            </w:pPr>
          </w:p>
        </w:tc>
        <w:tc>
          <w:tcPr>
            <w:tcW w:w="102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федеральный бюджет</w:t>
            </w:r>
          </w:p>
        </w:tc>
        <w:tc>
          <w:tcPr>
            <w:tcW w:w="1291"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областной бюджет</w:t>
            </w:r>
          </w:p>
        </w:tc>
        <w:tc>
          <w:tcPr>
            <w:tcW w:w="104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местный бюджет</w:t>
            </w:r>
          </w:p>
        </w:tc>
        <w:tc>
          <w:tcPr>
            <w:tcW w:w="1048"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внебюджетные средства</w:t>
            </w:r>
          </w:p>
        </w:tc>
      </w:tr>
      <w:tr w:rsidR="00FC5FDF" w:rsidRPr="00A42141">
        <w:tc>
          <w:tcPr>
            <w:tcW w:w="2268" w:type="dxa"/>
            <w:tcBorders>
              <w:top w:val="single" w:sz="4" w:space="0" w:color="auto"/>
              <w:left w:val="nil"/>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w:t>
            </w:r>
          </w:p>
        </w:tc>
        <w:tc>
          <w:tcPr>
            <w:tcW w:w="85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w:t>
            </w:r>
          </w:p>
        </w:tc>
        <w:tc>
          <w:tcPr>
            <w:tcW w:w="2041"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w:t>
            </w:r>
          </w:p>
        </w:tc>
        <w:tc>
          <w:tcPr>
            <w:tcW w:w="1385"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w:t>
            </w:r>
          </w:p>
        </w:tc>
        <w:tc>
          <w:tcPr>
            <w:tcW w:w="1020"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w:t>
            </w:r>
          </w:p>
        </w:tc>
        <w:tc>
          <w:tcPr>
            <w:tcW w:w="1291"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w:t>
            </w:r>
          </w:p>
        </w:tc>
        <w:tc>
          <w:tcPr>
            <w:tcW w:w="1047" w:type="dxa"/>
            <w:tcBorders>
              <w:top w:val="single" w:sz="4" w:space="0" w:color="auto"/>
              <w:bottom w:val="single" w:sz="4" w:space="0" w:color="auto"/>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w:t>
            </w:r>
          </w:p>
        </w:tc>
        <w:tc>
          <w:tcPr>
            <w:tcW w:w="1048" w:type="dxa"/>
            <w:tcBorders>
              <w:top w:val="single" w:sz="4" w:space="0" w:color="auto"/>
              <w:bottom w:val="single" w:sz="4" w:space="0" w:color="auto"/>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w:t>
            </w:r>
          </w:p>
        </w:tc>
      </w:tr>
      <w:tr w:rsidR="00FC5FDF" w:rsidRPr="00A42141">
        <w:tblPrEx>
          <w:tblBorders>
            <w:insideV w:val="none" w:sz="0" w:space="0" w:color="auto"/>
          </w:tblBorders>
        </w:tblPrEx>
        <w:tc>
          <w:tcPr>
            <w:tcW w:w="2268" w:type="dxa"/>
            <w:vMerge w:val="restart"/>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Государственная программа Волгоградской области "Оказание содействия добровольному переселению в Российскую Федерацию соотечественников, проживающих за рубежом"</w:t>
            </w:r>
          </w:p>
        </w:tc>
        <w:tc>
          <w:tcPr>
            <w:tcW w:w="850" w:type="dxa"/>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w:t>
            </w:r>
          </w:p>
        </w:tc>
        <w:tc>
          <w:tcPr>
            <w:tcW w:w="2041" w:type="dxa"/>
            <w:vMerge w:val="restart"/>
            <w:tcBorders>
              <w:top w:val="single" w:sz="4" w:space="0" w:color="auto"/>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комитет по труду и занятости населения Волгоградской области, комитет здравоохранения Волгоградской области</w:t>
            </w:r>
          </w:p>
        </w:tc>
        <w:tc>
          <w:tcPr>
            <w:tcW w:w="1385"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8708,027</w:t>
            </w:r>
          </w:p>
        </w:tc>
        <w:tc>
          <w:tcPr>
            <w:tcW w:w="1020"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91"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8708,027</w:t>
            </w:r>
          </w:p>
        </w:tc>
        <w:tc>
          <w:tcPr>
            <w:tcW w:w="1047"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48" w:type="dxa"/>
            <w:tcBorders>
              <w:top w:val="single" w:sz="4" w:space="0" w:color="auto"/>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2017</w:t>
            </w:r>
          </w:p>
        </w:tc>
        <w:tc>
          <w:tcPr>
            <w:tcW w:w="2041"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138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6677,995</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6677,995</w:t>
            </w:r>
          </w:p>
        </w:tc>
        <w:tc>
          <w:tcPr>
            <w:tcW w:w="10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4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2018</w:t>
            </w:r>
          </w:p>
        </w:tc>
        <w:tc>
          <w:tcPr>
            <w:tcW w:w="2041"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138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7751,163</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7751,163</w:t>
            </w:r>
          </w:p>
        </w:tc>
        <w:tc>
          <w:tcPr>
            <w:tcW w:w="10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4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2019</w:t>
            </w:r>
          </w:p>
        </w:tc>
        <w:tc>
          <w:tcPr>
            <w:tcW w:w="2041"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138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7256,292</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7256,292</w:t>
            </w:r>
          </w:p>
        </w:tc>
        <w:tc>
          <w:tcPr>
            <w:tcW w:w="10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4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2020</w:t>
            </w:r>
          </w:p>
        </w:tc>
        <w:tc>
          <w:tcPr>
            <w:tcW w:w="2041"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138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6722,238</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6722,238</w:t>
            </w:r>
          </w:p>
        </w:tc>
        <w:tc>
          <w:tcPr>
            <w:tcW w:w="10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4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2016 - 2020</w:t>
            </w:r>
          </w:p>
        </w:tc>
        <w:tc>
          <w:tcPr>
            <w:tcW w:w="2041" w:type="dxa"/>
            <w:vMerge/>
            <w:tcBorders>
              <w:top w:val="single" w:sz="4" w:space="0" w:color="auto"/>
              <w:left w:val="nil"/>
              <w:bottom w:val="nil"/>
              <w:right w:val="nil"/>
            </w:tcBorders>
          </w:tcPr>
          <w:p w:rsidR="00FC5FDF" w:rsidRPr="00A42141" w:rsidRDefault="00FC5FDF">
            <w:pPr>
              <w:rPr>
                <w:rFonts w:ascii="Times New Roman" w:hAnsi="Times New Roman" w:cs="Times New Roman"/>
                <w:sz w:val="24"/>
                <w:szCs w:val="24"/>
              </w:rPr>
            </w:pPr>
          </w:p>
        </w:tc>
        <w:tc>
          <w:tcPr>
            <w:tcW w:w="138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37115,715</w:t>
            </w:r>
          </w:p>
        </w:tc>
        <w:tc>
          <w:tcPr>
            <w:tcW w:w="102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12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37115,715</w:t>
            </w:r>
          </w:p>
        </w:tc>
        <w:tc>
          <w:tcPr>
            <w:tcW w:w="10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4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226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в том числе:</w:t>
            </w: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w:t>
            </w:r>
          </w:p>
        </w:tc>
        <w:tc>
          <w:tcPr>
            <w:tcW w:w="2041"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комитет по труду и занятости населения Волгоградской области</w:t>
            </w:r>
          </w:p>
        </w:tc>
        <w:tc>
          <w:tcPr>
            <w:tcW w:w="138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8451,213</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8451,213</w:t>
            </w:r>
          </w:p>
        </w:tc>
        <w:tc>
          <w:tcPr>
            <w:tcW w:w="10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4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226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2017</w:t>
            </w:r>
          </w:p>
        </w:tc>
        <w:tc>
          <w:tcPr>
            <w:tcW w:w="2041"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38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6677,995</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6677,995</w:t>
            </w:r>
          </w:p>
        </w:tc>
        <w:tc>
          <w:tcPr>
            <w:tcW w:w="10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4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226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2018</w:t>
            </w:r>
          </w:p>
        </w:tc>
        <w:tc>
          <w:tcPr>
            <w:tcW w:w="2041"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38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6358,035</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6358,035</w:t>
            </w:r>
          </w:p>
        </w:tc>
        <w:tc>
          <w:tcPr>
            <w:tcW w:w="10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4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226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2019</w:t>
            </w:r>
          </w:p>
        </w:tc>
        <w:tc>
          <w:tcPr>
            <w:tcW w:w="2041"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38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6017,956</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6017,956</w:t>
            </w:r>
          </w:p>
        </w:tc>
        <w:tc>
          <w:tcPr>
            <w:tcW w:w="10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4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226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2020</w:t>
            </w:r>
          </w:p>
        </w:tc>
        <w:tc>
          <w:tcPr>
            <w:tcW w:w="2041"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38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5638,694</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5638,694</w:t>
            </w:r>
          </w:p>
        </w:tc>
        <w:tc>
          <w:tcPr>
            <w:tcW w:w="10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4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2268"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2016</w:t>
            </w:r>
          </w:p>
        </w:tc>
        <w:tc>
          <w:tcPr>
            <w:tcW w:w="2041" w:type="dxa"/>
            <w:vMerge w:val="restart"/>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 xml:space="preserve">комитет здравоохранения </w:t>
            </w:r>
            <w:r w:rsidRPr="00A42141">
              <w:rPr>
                <w:rFonts w:ascii="Times New Roman" w:hAnsi="Times New Roman" w:cs="Times New Roman"/>
                <w:sz w:val="24"/>
                <w:szCs w:val="24"/>
              </w:rPr>
              <w:lastRenderedPageBreak/>
              <w:t>Волгоградской области</w:t>
            </w:r>
          </w:p>
        </w:tc>
        <w:tc>
          <w:tcPr>
            <w:tcW w:w="138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lastRenderedPageBreak/>
              <w:t>256,814</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256,814</w:t>
            </w:r>
          </w:p>
        </w:tc>
        <w:tc>
          <w:tcPr>
            <w:tcW w:w="10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4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226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2017</w:t>
            </w:r>
          </w:p>
        </w:tc>
        <w:tc>
          <w:tcPr>
            <w:tcW w:w="2041"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38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4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226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2018</w:t>
            </w:r>
          </w:p>
        </w:tc>
        <w:tc>
          <w:tcPr>
            <w:tcW w:w="2041"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38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1393,128</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1393,128</w:t>
            </w:r>
          </w:p>
        </w:tc>
        <w:tc>
          <w:tcPr>
            <w:tcW w:w="10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4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226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2019</w:t>
            </w:r>
          </w:p>
        </w:tc>
        <w:tc>
          <w:tcPr>
            <w:tcW w:w="2041"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38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1238,336</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1238,336</w:t>
            </w:r>
          </w:p>
        </w:tc>
        <w:tc>
          <w:tcPr>
            <w:tcW w:w="10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4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r w:rsidR="00FC5FDF" w:rsidRPr="00A42141">
        <w:tblPrEx>
          <w:tblBorders>
            <w:insideH w:val="none" w:sz="0" w:space="0" w:color="auto"/>
            <w:insideV w:val="none" w:sz="0" w:space="0" w:color="auto"/>
          </w:tblBorders>
        </w:tblPrEx>
        <w:tc>
          <w:tcPr>
            <w:tcW w:w="2268"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850" w:type="dxa"/>
            <w:tcBorders>
              <w:top w:val="nil"/>
              <w:left w:val="nil"/>
              <w:bottom w:val="nil"/>
              <w:right w:val="nil"/>
            </w:tcBorders>
          </w:tcPr>
          <w:p w:rsidR="00FC5FDF" w:rsidRPr="00A42141" w:rsidRDefault="00FC5FDF">
            <w:pPr>
              <w:pStyle w:val="ConsPlusNormal"/>
              <w:rPr>
                <w:rFonts w:ascii="Times New Roman" w:hAnsi="Times New Roman" w:cs="Times New Roman"/>
                <w:sz w:val="24"/>
                <w:szCs w:val="24"/>
              </w:rPr>
            </w:pPr>
            <w:r w:rsidRPr="00A42141">
              <w:rPr>
                <w:rFonts w:ascii="Times New Roman" w:hAnsi="Times New Roman" w:cs="Times New Roman"/>
                <w:sz w:val="24"/>
                <w:szCs w:val="24"/>
              </w:rPr>
              <w:t>2020</w:t>
            </w:r>
          </w:p>
        </w:tc>
        <w:tc>
          <w:tcPr>
            <w:tcW w:w="2041" w:type="dxa"/>
            <w:vMerge/>
            <w:tcBorders>
              <w:top w:val="nil"/>
              <w:left w:val="nil"/>
              <w:bottom w:val="nil"/>
              <w:right w:val="nil"/>
            </w:tcBorders>
          </w:tcPr>
          <w:p w:rsidR="00FC5FDF" w:rsidRPr="00A42141" w:rsidRDefault="00FC5FDF">
            <w:pPr>
              <w:rPr>
                <w:rFonts w:ascii="Times New Roman" w:hAnsi="Times New Roman" w:cs="Times New Roman"/>
                <w:sz w:val="24"/>
                <w:szCs w:val="24"/>
              </w:rPr>
            </w:pPr>
          </w:p>
        </w:tc>
        <w:tc>
          <w:tcPr>
            <w:tcW w:w="1385"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1083,544</w:t>
            </w:r>
          </w:p>
        </w:tc>
        <w:tc>
          <w:tcPr>
            <w:tcW w:w="1020"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291"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1083,544</w:t>
            </w:r>
          </w:p>
        </w:tc>
        <w:tc>
          <w:tcPr>
            <w:tcW w:w="1047"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c>
          <w:tcPr>
            <w:tcW w:w="1048" w:type="dxa"/>
            <w:tcBorders>
              <w:top w:val="nil"/>
              <w:left w:val="nil"/>
              <w:bottom w:val="nil"/>
              <w:right w:val="nil"/>
            </w:tcBorders>
          </w:tcPr>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w:t>
            </w:r>
          </w:p>
        </w:tc>
      </w:tr>
    </w:tbl>
    <w:p w:rsidR="00FC5FDF" w:rsidRPr="00A42141" w:rsidRDefault="00FC5FDF">
      <w:pPr>
        <w:rPr>
          <w:rFonts w:ascii="Times New Roman" w:hAnsi="Times New Roman" w:cs="Times New Roman"/>
          <w:sz w:val="24"/>
          <w:szCs w:val="24"/>
        </w:rPr>
        <w:sectPr w:rsidR="00FC5FDF" w:rsidRPr="00A42141">
          <w:pgSz w:w="16838" w:h="11905"/>
          <w:pgMar w:top="1701" w:right="1134" w:bottom="850" w:left="1134" w:header="0" w:footer="0" w:gutter="0"/>
          <w:cols w:space="720"/>
        </w:sect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Приложение 6</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к государственной программе</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Волгоградской области</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"Оказание содействия</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добровольному переселению</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в Российскую Федерацию</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соотечественников, проживающих</w:t>
      </w:r>
    </w:p>
    <w:p w:rsidR="00FC5FDF" w:rsidRPr="00A42141" w:rsidRDefault="00FC5FDF">
      <w:pPr>
        <w:pStyle w:val="ConsPlusNormal"/>
        <w:jc w:val="right"/>
        <w:rPr>
          <w:rFonts w:ascii="Times New Roman" w:hAnsi="Times New Roman" w:cs="Times New Roman"/>
          <w:sz w:val="24"/>
          <w:szCs w:val="24"/>
        </w:rPr>
      </w:pPr>
      <w:r w:rsidRPr="00A42141">
        <w:rPr>
          <w:rFonts w:ascii="Times New Roman" w:hAnsi="Times New Roman" w:cs="Times New Roman"/>
          <w:sz w:val="24"/>
          <w:szCs w:val="24"/>
        </w:rPr>
        <w:t>за рубежом"</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Title"/>
        <w:jc w:val="center"/>
        <w:rPr>
          <w:rFonts w:ascii="Times New Roman" w:hAnsi="Times New Roman" w:cs="Times New Roman"/>
          <w:sz w:val="24"/>
          <w:szCs w:val="24"/>
        </w:rPr>
      </w:pPr>
      <w:bookmarkStart w:id="23" w:name="P2031"/>
      <w:bookmarkEnd w:id="23"/>
      <w:r w:rsidRPr="00A42141">
        <w:rPr>
          <w:rFonts w:ascii="Times New Roman" w:hAnsi="Times New Roman" w:cs="Times New Roman"/>
          <w:sz w:val="24"/>
          <w:szCs w:val="24"/>
        </w:rPr>
        <w:t>РЕГЛАМЕНТ</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ПРИЕМА, ВРЕМЕННОГО РАЗМЕЩЕНИЯ, ПРЕДОСТАВЛЕНИЯ ПРАВОВОГО</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СТАТУСА И ОБУСТРОЙСТВА УЧАСТНИКОВ ГОСУДАРСТВЕННОЙ ПРОГРАММЫ</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ВОЛГОГРАДСКОЙ ОБЛАСТИ "ОКАЗАНИЕ СОДЕЙСТВИЯ ДОБРОВОЛЬНОМУ</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ПЕРЕСЕЛЕНИЮ СООТЕЧЕСТВЕННИКОВ, ПРОЖИВАЮЩИХ ЗА РУБЕЖОМ"</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И ЧЛЕНОВ ИХ СЕМЕЙ НА ТЕРРИТОРИИ ВСЕЛЕНИЯ</w:t>
      </w:r>
    </w:p>
    <w:p w:rsidR="00FC5FDF" w:rsidRPr="00A42141" w:rsidRDefault="00FC5FDF">
      <w:pPr>
        <w:pStyle w:val="ConsPlusTitle"/>
        <w:jc w:val="center"/>
        <w:rPr>
          <w:rFonts w:ascii="Times New Roman" w:hAnsi="Times New Roman" w:cs="Times New Roman"/>
          <w:sz w:val="24"/>
          <w:szCs w:val="24"/>
        </w:rPr>
      </w:pPr>
      <w:r w:rsidRPr="00A42141">
        <w:rPr>
          <w:rFonts w:ascii="Times New Roman" w:hAnsi="Times New Roman" w:cs="Times New Roman"/>
          <w:sz w:val="24"/>
          <w:szCs w:val="24"/>
        </w:rPr>
        <w:t>"ВОЛГОГРАДСКАЯ ОБЛАСТЬ"</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 Общие положения</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1.1. Настоящий Регламент определяет порядок приема, временного размещения, предоставления правового статуса и обустройства участников государственной программы и членов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1.2. Регламент направлен на оказание помощи участникам государственной программы и членам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1.3. Прибытие участников государственной программы и членов их семей на территорию вселения "Волгоградская область" (далее именуется - территория вселения) осуществляется самостоятельно.</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1.4. Порядок въезда в Российскую Федерацию, передвижения по территории Российской Федерации, выезда из Российской Федерации установлен международными договорами Российской Федерации и федеральными законами от 15 августа 1996 г. </w:t>
      </w:r>
      <w:hyperlink r:id="rId35" w:history="1">
        <w:r w:rsidRPr="00A42141">
          <w:rPr>
            <w:rFonts w:ascii="Times New Roman" w:hAnsi="Times New Roman" w:cs="Times New Roman"/>
            <w:color w:val="0000FF"/>
            <w:sz w:val="24"/>
            <w:szCs w:val="24"/>
          </w:rPr>
          <w:t>N 114-ФЗ</w:t>
        </w:r>
      </w:hyperlink>
      <w:r w:rsidRPr="00A42141">
        <w:rPr>
          <w:rFonts w:ascii="Times New Roman" w:hAnsi="Times New Roman" w:cs="Times New Roman"/>
          <w:sz w:val="24"/>
          <w:szCs w:val="24"/>
        </w:rPr>
        <w:t xml:space="preserve"> "О порядке выезда из Российской Федерации и въезда в Российскую Федерацию", от 25 июля 2002 г. </w:t>
      </w:r>
      <w:hyperlink r:id="rId36" w:history="1">
        <w:r w:rsidRPr="00A42141">
          <w:rPr>
            <w:rFonts w:ascii="Times New Roman" w:hAnsi="Times New Roman" w:cs="Times New Roman"/>
            <w:color w:val="0000FF"/>
            <w:sz w:val="24"/>
            <w:szCs w:val="24"/>
          </w:rPr>
          <w:t>N 115-ФЗ</w:t>
        </w:r>
      </w:hyperlink>
      <w:r w:rsidRPr="00A42141">
        <w:rPr>
          <w:rFonts w:ascii="Times New Roman" w:hAnsi="Times New Roman" w:cs="Times New Roman"/>
          <w:sz w:val="24"/>
          <w:szCs w:val="24"/>
        </w:rPr>
        <w:t xml:space="preserve"> "О правовом положении иностранных граждан в Российской Федерации" и другими нормативными актами.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1.5. Населенным пунктом для прибытия участников государственной программы и членов их семей на территории вселения может быть любой населенный пункт Волгоградской области.</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2. Органы, уполномоченные на осуществление координации</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действий, разработку мероприятий государственной программы</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и контроль за их реализацией, рассмотрение анкет</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и предоставление услуг участникам государственной программы</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и членам их семей</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2.1. Во исполнение </w:t>
      </w:r>
      <w:hyperlink r:id="rId37" w:history="1">
        <w:r w:rsidRPr="00A42141">
          <w:rPr>
            <w:rFonts w:ascii="Times New Roman" w:hAnsi="Times New Roman" w:cs="Times New Roman"/>
            <w:color w:val="0000FF"/>
            <w:sz w:val="24"/>
            <w:szCs w:val="24"/>
          </w:rPr>
          <w:t>Указа</w:t>
        </w:r>
      </w:hyperlink>
      <w:r w:rsidRPr="00A42141">
        <w:rPr>
          <w:rFonts w:ascii="Times New Roman" w:hAnsi="Times New Roman" w:cs="Times New Roman"/>
          <w:sz w:val="24"/>
          <w:szCs w:val="24"/>
        </w:rPr>
        <w:t xml:space="preserve"> Президента Российской Федерации от 14 сентября 2012 г. N 1289 "О реализации Государственной программы по оказанию содействия добровольному переселению в Российскую Федерацию соотечественников, проживающих </w:t>
      </w:r>
      <w:r w:rsidRPr="00A42141">
        <w:rPr>
          <w:rFonts w:ascii="Times New Roman" w:hAnsi="Times New Roman" w:cs="Times New Roman"/>
          <w:sz w:val="24"/>
          <w:szCs w:val="24"/>
        </w:rPr>
        <w:lastRenderedPageBreak/>
        <w:t xml:space="preserve">за рубежом" комитетом по труду и занятости населения Волгоградской области (далее именуется - </w:t>
      </w:r>
      <w:proofErr w:type="spellStart"/>
      <w:r w:rsidRPr="00A42141">
        <w:rPr>
          <w:rFonts w:ascii="Times New Roman" w:hAnsi="Times New Roman" w:cs="Times New Roman"/>
          <w:sz w:val="24"/>
          <w:szCs w:val="24"/>
        </w:rPr>
        <w:t>Облкомтруд</w:t>
      </w:r>
      <w:proofErr w:type="spellEnd"/>
      <w:r w:rsidRPr="00A42141">
        <w:rPr>
          <w:rFonts w:ascii="Times New Roman" w:hAnsi="Times New Roman" w:cs="Times New Roman"/>
          <w:sz w:val="24"/>
          <w:szCs w:val="24"/>
        </w:rPr>
        <w:t xml:space="preserve">) разрабатывается проект государственной программы на плановый период с учетом положений типовой </w:t>
      </w:r>
      <w:hyperlink r:id="rId38"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распоряжением Правительства Российской Федерации от 27 декабря 2012 г. N 2570-р, и Методических </w:t>
      </w:r>
      <w:hyperlink r:id="rId39" w:history="1">
        <w:r w:rsidRPr="00A42141">
          <w:rPr>
            <w:rFonts w:ascii="Times New Roman" w:hAnsi="Times New Roman" w:cs="Times New Roman"/>
            <w:color w:val="0000FF"/>
            <w:sz w:val="24"/>
            <w:szCs w:val="24"/>
          </w:rPr>
          <w:t>рекомендаций</w:t>
        </w:r>
      </w:hyperlink>
      <w:r w:rsidRPr="00A42141">
        <w:rPr>
          <w:rFonts w:ascii="Times New Roman" w:hAnsi="Times New Roman" w:cs="Times New Roman"/>
          <w:sz w:val="24"/>
          <w:szCs w:val="24"/>
        </w:rPr>
        <w:t xml:space="preserve"> по разработке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утвержденных приказом Федеральной миграционной службы от 13 марта 2015 г. N 151, и </w:t>
      </w:r>
      <w:hyperlink r:id="rId40" w:history="1">
        <w:r w:rsidRPr="00A42141">
          <w:rPr>
            <w:rFonts w:ascii="Times New Roman" w:hAnsi="Times New Roman" w:cs="Times New Roman"/>
            <w:color w:val="0000FF"/>
            <w:sz w:val="24"/>
            <w:szCs w:val="24"/>
          </w:rPr>
          <w:t>статьи 179</w:t>
        </w:r>
      </w:hyperlink>
      <w:r w:rsidRPr="00A42141">
        <w:rPr>
          <w:rFonts w:ascii="Times New Roman" w:hAnsi="Times New Roman" w:cs="Times New Roman"/>
          <w:sz w:val="24"/>
          <w:szCs w:val="24"/>
        </w:rPr>
        <w:t xml:space="preserve"> Бюджетного кодекса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Проект государственной программы: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рассматривается на заседании общественного совета при </w:t>
      </w:r>
      <w:proofErr w:type="spellStart"/>
      <w:r w:rsidRPr="00A42141">
        <w:rPr>
          <w:rFonts w:ascii="Times New Roman" w:hAnsi="Times New Roman" w:cs="Times New Roman"/>
          <w:sz w:val="24"/>
          <w:szCs w:val="24"/>
        </w:rPr>
        <w:t>Облкомтруде</w:t>
      </w:r>
      <w:proofErr w:type="spellEnd"/>
      <w:r w:rsidRPr="00A42141">
        <w:rPr>
          <w:rFonts w:ascii="Times New Roman" w:hAnsi="Times New Roman" w:cs="Times New Roman"/>
          <w:sz w:val="24"/>
          <w:szCs w:val="24"/>
        </w:rPr>
        <w:t>;</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представляется для согласования в Правительство Российской Федерации в соответствии с </w:t>
      </w:r>
      <w:hyperlink r:id="rId41" w:history="1">
        <w:r w:rsidRPr="00A42141">
          <w:rPr>
            <w:rFonts w:ascii="Times New Roman" w:hAnsi="Times New Roman" w:cs="Times New Roman"/>
            <w:color w:val="0000FF"/>
            <w:sz w:val="24"/>
            <w:szCs w:val="24"/>
          </w:rPr>
          <w:t>Правилами</w:t>
        </w:r>
      </w:hyperlink>
      <w:r w:rsidRPr="00A42141">
        <w:rPr>
          <w:rFonts w:ascii="Times New Roman" w:hAnsi="Times New Roman" w:cs="Times New Roman"/>
          <w:sz w:val="24"/>
          <w:szCs w:val="24"/>
        </w:rPr>
        <w:t xml:space="preserve"> согласования проекта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утвержденными постановлением Правительства Российской Федерации от 18 сентября 2013 г. N 818 "О порядке согласования проекта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w:t>
      </w:r>
    </w:p>
    <w:p w:rsidR="00FC5FDF" w:rsidRPr="00A42141" w:rsidRDefault="00FC5FDF">
      <w:pPr>
        <w:pStyle w:val="ConsPlusNormal"/>
        <w:ind w:firstLine="540"/>
        <w:jc w:val="both"/>
        <w:rPr>
          <w:rFonts w:ascii="Times New Roman" w:hAnsi="Times New Roman" w:cs="Times New Roman"/>
          <w:sz w:val="24"/>
          <w:szCs w:val="24"/>
        </w:rPr>
      </w:pPr>
      <w:bookmarkStart w:id="24" w:name="P2057"/>
      <w:bookmarkEnd w:id="24"/>
      <w:r w:rsidRPr="00A42141">
        <w:rPr>
          <w:rFonts w:ascii="Times New Roman" w:hAnsi="Times New Roman" w:cs="Times New Roman"/>
          <w:sz w:val="24"/>
          <w:szCs w:val="24"/>
        </w:rPr>
        <w:t xml:space="preserve">2.2. Органом по осуществлению общей координации действий и контролю за реализацией государственной программы на территории Волгоградской области является межведомственная комиссия по реализации единой государственной миграционной политики на территории Волгоградской области, образованная </w:t>
      </w:r>
      <w:hyperlink r:id="rId42" w:history="1">
        <w:r w:rsidRPr="00A42141">
          <w:rPr>
            <w:rFonts w:ascii="Times New Roman" w:hAnsi="Times New Roman" w:cs="Times New Roman"/>
            <w:color w:val="0000FF"/>
            <w:sz w:val="24"/>
            <w:szCs w:val="24"/>
          </w:rPr>
          <w:t>постановлением</w:t>
        </w:r>
      </w:hyperlink>
      <w:r w:rsidRPr="00A42141">
        <w:rPr>
          <w:rFonts w:ascii="Times New Roman" w:hAnsi="Times New Roman" w:cs="Times New Roman"/>
          <w:sz w:val="24"/>
          <w:szCs w:val="24"/>
        </w:rPr>
        <w:t xml:space="preserve"> Губернатора Волгоградской области от 06 мая 2015 г. N 387 "Об образовании межведомственной комиссии по реализации единой государственной миграционной политики на территории Волгоградской области" (далее именуется - Межведомственная комиссия).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2.3. Ответственным исполнителем государственной программы на территории Волгоградской области определен </w:t>
      </w:r>
      <w:proofErr w:type="spellStart"/>
      <w:r w:rsidRPr="00A42141">
        <w:rPr>
          <w:rFonts w:ascii="Times New Roman" w:hAnsi="Times New Roman" w:cs="Times New Roman"/>
          <w:sz w:val="24"/>
          <w:szCs w:val="24"/>
        </w:rPr>
        <w:t>Облкомтруд</w:t>
      </w:r>
      <w:proofErr w:type="spellEnd"/>
      <w:r w:rsidRPr="00A42141">
        <w:rPr>
          <w:rFonts w:ascii="Times New Roman" w:hAnsi="Times New Roman" w:cs="Times New Roman"/>
          <w:sz w:val="24"/>
          <w:szCs w:val="24"/>
        </w:rPr>
        <w:t>.</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Основными функциями </w:t>
      </w:r>
      <w:proofErr w:type="spellStart"/>
      <w:r w:rsidRPr="00A42141">
        <w:rPr>
          <w:rFonts w:ascii="Times New Roman" w:hAnsi="Times New Roman" w:cs="Times New Roman"/>
          <w:sz w:val="24"/>
          <w:szCs w:val="24"/>
        </w:rPr>
        <w:t>Облкомтруда</w:t>
      </w:r>
      <w:proofErr w:type="spellEnd"/>
      <w:r w:rsidRPr="00A42141">
        <w:rPr>
          <w:rFonts w:ascii="Times New Roman" w:hAnsi="Times New Roman" w:cs="Times New Roman"/>
          <w:sz w:val="24"/>
          <w:szCs w:val="24"/>
        </w:rPr>
        <w:t xml:space="preserve"> являются: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координация в пределах своей компетенции работы по вопросам разработки и реализации государственной программы, принятие решений, необходимых для совершенствования этой деятельности;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координация деятельности исполнителей мероприятий государственной программы и осуществление взаимодействия с федеральными органами исполнительной власти, органами исполнительной власти Волгоградской области, исполнительно-распорядительными органами муниципальных районов (городских округов) Волгоградской области (далее именуются - уполномоченные муниципальные органы), работодателями и общественными объединениями;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направление </w:t>
      </w:r>
      <w:hyperlink r:id="rId43" w:history="1">
        <w:r w:rsidRPr="00A42141">
          <w:rPr>
            <w:rFonts w:ascii="Times New Roman" w:hAnsi="Times New Roman" w:cs="Times New Roman"/>
            <w:color w:val="0000FF"/>
            <w:sz w:val="24"/>
            <w:szCs w:val="24"/>
          </w:rPr>
          <w:t>заявлений</w:t>
        </w:r>
      </w:hyperlink>
      <w:r w:rsidRPr="00A42141">
        <w:rPr>
          <w:rFonts w:ascii="Times New Roman" w:hAnsi="Times New Roman" w:cs="Times New Roman"/>
          <w:sz w:val="24"/>
          <w:szCs w:val="24"/>
        </w:rPr>
        <w:t xml:space="preserve"> соотечественников на участие в Государственной </w:t>
      </w:r>
      <w:hyperlink r:id="rId44" w:history="1">
        <w:r w:rsidRPr="00A42141">
          <w:rPr>
            <w:rFonts w:ascii="Times New Roman" w:hAnsi="Times New Roman" w:cs="Times New Roman"/>
            <w:color w:val="0000FF"/>
            <w:sz w:val="24"/>
            <w:szCs w:val="24"/>
          </w:rPr>
          <w:t>программе</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по форме, утвержденной распоряжением Правительства Российской Федерации от 16 февраля 2013 г. N 196-р, полученных от Управления Федеральной миграционной службы по Волгоградской области (далее именуется - УФМС по Волгоградской области), уполномоченному муниципальному органу, ответственному за реализацию государственной программы на территории муниципального образования;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осуществление контроля за подготовкой органами исполнительной власти Волгоградской области мероприятий по разработке, доработке и реализации государственной программы, проведение анализа результатов этой деятельности и разработка соответствующих рекомендаций;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lastRenderedPageBreak/>
        <w:t>проведение работы совместно с органами исполнительной власти Волгоградской области по уточнению программных мероприятий и корректировке показателей государственной программы с учетом складывающейся социально-экономической ситуации в Волгоградской области и хода реализации государственной программы;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организация подготовки и проведения рабочих встреч по вопросам разработки и реализации государственной программы;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осуществление взаимодействия с федеральными органами исполнительной власти, органами исполнительной власти Волгоградской области и уполномоченными муниципальными органами, работодателями и общественными объединениями при решении задач, связанных с разработкой и реализацией государственной программы;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внесение на рассмотрение Губернатора Волгоградской области и Межведомственной комиссии предложений по мерам, обеспечивающим реализацию мероприятий государственной программы;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подготовка ежеквартального отчета и ежегодного доклада о ходе реализации государственной программы и его направление в комитет экономики Волгоградской области и комитет финансов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подготовка информационных сообщений о государственной программе и ходе ее исполнения;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осуществление мониторинга за ходом исполнения программных мероприятий.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2.4. На территории муниципальных образований Волгоградской области реализацию положений государственной программы осуществляют уполномоченные муниципальные органы, которые выполняют следующие функции: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создание муниципальной межведомственной комиссии по реализации государственной программы в части решения вопросов занятости участников государственной программы и членов их семей, их жилищного обустройства, обучения, а также получения всех необходимых документов;</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рассмотрение заявлений соотечественников на участие в государственной программе в срок, не превышающий 10 рабочих дней;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принятие решения о возможности участия в государственной программе соотечественников;</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организация приема, временное размещение участников государственной программы и членов их семей на территории муниципального образования, предоставление условий для временного размещения при их прибытии;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информирование </w:t>
      </w:r>
      <w:proofErr w:type="spellStart"/>
      <w:r w:rsidRPr="00A42141">
        <w:rPr>
          <w:rFonts w:ascii="Times New Roman" w:hAnsi="Times New Roman" w:cs="Times New Roman"/>
          <w:sz w:val="24"/>
          <w:szCs w:val="24"/>
        </w:rPr>
        <w:t>Облкомтруда</w:t>
      </w:r>
      <w:proofErr w:type="spellEnd"/>
      <w:r w:rsidRPr="00A42141">
        <w:rPr>
          <w:rFonts w:ascii="Times New Roman" w:hAnsi="Times New Roman" w:cs="Times New Roman"/>
          <w:sz w:val="24"/>
          <w:szCs w:val="24"/>
        </w:rPr>
        <w:t xml:space="preserve"> о прибытии участников государственной программы и членов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разработка памятки участникам государственной программы и членам их семей по порядку первоочередных действий при въезде в Российскую Федерацию;</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содействие участникам государственной программы и членам их семей в жилищном обустройстве;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организация межведомственного взаимодействия с государственными казенными учреждениями Волгоградской области центрами занятости населения (далее именуются - ГКУ ЦЗН), УФМС по Волгоградской области и его структурными подразделениями.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2.5. Органами и учреждениями, обеспечивающими предоставление услуг участникам государственной программы и членам их семей, являются: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ГКУ ЦЗН;</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государственные казенные учреждения - центры социальной защиты населения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государственные учреждения здравоохранения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уполномоченный муниципальный орган;</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комитет образования и науки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комитет здравоохранения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bookmarkStart w:id="25" w:name="P2087"/>
      <w:bookmarkEnd w:id="25"/>
      <w:r w:rsidRPr="00A42141">
        <w:rPr>
          <w:rFonts w:ascii="Times New Roman" w:hAnsi="Times New Roman" w:cs="Times New Roman"/>
          <w:sz w:val="24"/>
          <w:szCs w:val="24"/>
        </w:rPr>
        <w:t xml:space="preserve">2.6. Органами исполнительной власти Волгоградской области, уполномоченными </w:t>
      </w:r>
      <w:r w:rsidRPr="00A42141">
        <w:rPr>
          <w:rFonts w:ascii="Times New Roman" w:hAnsi="Times New Roman" w:cs="Times New Roman"/>
          <w:sz w:val="24"/>
          <w:szCs w:val="24"/>
        </w:rPr>
        <w:lastRenderedPageBreak/>
        <w:t>муниципальными органами, обеспечивающими следующие дополнительные гарантии участникам государственной программы и членам их семей, являются:</w:t>
      </w:r>
    </w:p>
    <w:p w:rsidR="00FC5FDF" w:rsidRPr="00A42141" w:rsidRDefault="00FC5FDF">
      <w:pPr>
        <w:pStyle w:val="ConsPlusNormal"/>
        <w:ind w:firstLine="540"/>
        <w:jc w:val="both"/>
        <w:rPr>
          <w:rFonts w:ascii="Times New Roman" w:hAnsi="Times New Roman" w:cs="Times New Roman"/>
          <w:sz w:val="24"/>
          <w:szCs w:val="24"/>
        </w:rPr>
      </w:pPr>
      <w:proofErr w:type="spellStart"/>
      <w:r w:rsidRPr="00A42141">
        <w:rPr>
          <w:rFonts w:ascii="Times New Roman" w:hAnsi="Times New Roman" w:cs="Times New Roman"/>
          <w:sz w:val="24"/>
          <w:szCs w:val="24"/>
        </w:rPr>
        <w:t>Облкомтруд</w:t>
      </w:r>
      <w:proofErr w:type="spellEnd"/>
      <w:r w:rsidRPr="00A42141">
        <w:rPr>
          <w:rFonts w:ascii="Times New Roman" w:hAnsi="Times New Roman" w:cs="Times New Roman"/>
          <w:sz w:val="24"/>
          <w:szCs w:val="24"/>
        </w:rPr>
        <w:t xml:space="preserve"> - по предоставлению мер социальной поддержки и дополнительных услуг службы занятости населения;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уполномоченные муниципальные органы - по предоставлению услуг по ознакомлению с историей, культурой, традициями народов, проживающих на территории вселения, по предоставлению услуг государственных образовательных организаций.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2.7. Порядок действий по реализации функции уполномоченными органами, указанными в </w:t>
      </w:r>
      <w:hyperlink w:anchor="P2057" w:history="1">
        <w:r w:rsidRPr="00A42141">
          <w:rPr>
            <w:rFonts w:ascii="Times New Roman" w:hAnsi="Times New Roman" w:cs="Times New Roman"/>
            <w:color w:val="0000FF"/>
            <w:sz w:val="24"/>
            <w:szCs w:val="24"/>
          </w:rPr>
          <w:t>пунктах 2.2</w:t>
        </w:r>
      </w:hyperlink>
      <w:r w:rsidRPr="00A42141">
        <w:rPr>
          <w:rFonts w:ascii="Times New Roman" w:hAnsi="Times New Roman" w:cs="Times New Roman"/>
          <w:sz w:val="24"/>
          <w:szCs w:val="24"/>
        </w:rPr>
        <w:t xml:space="preserve"> - </w:t>
      </w:r>
      <w:hyperlink w:anchor="P2087" w:history="1">
        <w:r w:rsidRPr="00A42141">
          <w:rPr>
            <w:rFonts w:ascii="Times New Roman" w:hAnsi="Times New Roman" w:cs="Times New Roman"/>
            <w:color w:val="0000FF"/>
            <w:sz w:val="24"/>
            <w:szCs w:val="24"/>
          </w:rPr>
          <w:t>2.6</w:t>
        </w:r>
      </w:hyperlink>
      <w:r w:rsidRPr="00A42141">
        <w:rPr>
          <w:rFonts w:ascii="Times New Roman" w:hAnsi="Times New Roman" w:cs="Times New Roman"/>
          <w:sz w:val="24"/>
          <w:szCs w:val="24"/>
        </w:rPr>
        <w:t xml:space="preserve"> настоящего Регламента, и сроки их выполнения устанавливаются ответственными органами исполнительной власти Волгоградской области в соответствии с действующим законодательством.</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3. Порядок встречи, временного размещения и регистрации</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участников государственной программы и членов их семей</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3.1. Условия приема и временного размещения участников государственной программы и членов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3.1.1. Условием гарантированного вселения является уведомление </w:t>
      </w:r>
      <w:proofErr w:type="spellStart"/>
      <w:r w:rsidRPr="00A42141">
        <w:rPr>
          <w:rFonts w:ascii="Times New Roman" w:hAnsi="Times New Roman" w:cs="Times New Roman"/>
          <w:sz w:val="24"/>
          <w:szCs w:val="24"/>
        </w:rPr>
        <w:t>Облкомтруда</w:t>
      </w:r>
      <w:proofErr w:type="spellEnd"/>
      <w:r w:rsidRPr="00A42141">
        <w:rPr>
          <w:rFonts w:ascii="Times New Roman" w:hAnsi="Times New Roman" w:cs="Times New Roman"/>
          <w:sz w:val="24"/>
          <w:szCs w:val="24"/>
        </w:rPr>
        <w:t xml:space="preserve"> участником государственной программы о своем прибытии на территорию вселения не позже чем за семь дней.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3.1.2. По прибытии на территорию вселения участники государственной программы и члены их семей обращаются в уполномоченные муниципальные органы.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Уполномоченный муниципальный орган:</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осуществляет встречу участника государственной программы и членов его семьи;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информирует участника государственной программы и членов его семьи о последовательности действий на территории вселения, выдает памятку соотечественника;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определяет с участником государственной программы приемлемый вариант временного размещения и выдает направление в организации, с которыми имеется договоренность о содействии по временному размещению участников государственной программы и членов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незамедлительно (в течение первого дня) информирует (телефонограммой, факсом) структурные подразделения УФМС по Волгоградской области на территории вселения, УФМС по Волгоградской области, ГКУ ЦЗН, </w:t>
      </w:r>
      <w:proofErr w:type="spellStart"/>
      <w:r w:rsidRPr="00A42141">
        <w:rPr>
          <w:rFonts w:ascii="Times New Roman" w:hAnsi="Times New Roman" w:cs="Times New Roman"/>
          <w:sz w:val="24"/>
          <w:szCs w:val="24"/>
        </w:rPr>
        <w:t>Облкомтруд</w:t>
      </w:r>
      <w:proofErr w:type="spellEnd"/>
      <w:r w:rsidRPr="00A42141">
        <w:rPr>
          <w:rFonts w:ascii="Times New Roman" w:hAnsi="Times New Roman" w:cs="Times New Roman"/>
          <w:sz w:val="24"/>
          <w:szCs w:val="24"/>
        </w:rPr>
        <w:t>, комитет здравоохранения Волгоградской области и другие заинтересованные органы исполнительной власти Волгоградской области о прибытии участника государственной программы и членов его семьи;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отслеживает ход временного обустройства участника государственной программы и членов его семьи;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осуществляет мероприятия по ознакомлению участника государственной программы и членов его семьи с историей, культурой, традициями народов, проживающих на территории вселения.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3.1.3. После обращения в уполномоченный муниципальный орган участник государственной программы и члены его семьи направляются в структурное подразделение УФМС по Волгоградской области либо в УФМС по Волгоградской области, где проставляются отметки о его регистрации в качестве участника государственной программы. Отметка производится путем проставления оттиска штампа либо путем внесения записи с указанием даты регистрации и наименования структурного подразделения УФМС по Волгоградской области и заверяется подписью должностного лица (в случае внесения записи - также оттиском печати).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3.2. Регистрация участников государственной программы и членов их семей по месту жительства либо по месту пребывания.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3.2.1. Регистрация участников государственной программы и членов их семей по </w:t>
      </w:r>
      <w:r w:rsidRPr="00A42141">
        <w:rPr>
          <w:rFonts w:ascii="Times New Roman" w:hAnsi="Times New Roman" w:cs="Times New Roman"/>
          <w:sz w:val="24"/>
          <w:szCs w:val="24"/>
        </w:rPr>
        <w:lastRenderedPageBreak/>
        <w:t>месту пребывания или месту жительства осуществляется структурными подразделениями УФМС по Волгоградской области на территории вселения.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3.2.2. Регистрация участников государственной программы, являющихся иностранными гражданами и лицами без гражданства (далее именуются - иностранные граждане), по месту жительства и учет по месту пребывания проводится в порядке и сроки, установленные Федеральным </w:t>
      </w:r>
      <w:hyperlink r:id="rId45" w:history="1">
        <w:r w:rsidRPr="00A42141">
          <w:rPr>
            <w:rFonts w:ascii="Times New Roman" w:hAnsi="Times New Roman" w:cs="Times New Roman"/>
            <w:color w:val="0000FF"/>
            <w:sz w:val="24"/>
            <w:szCs w:val="24"/>
          </w:rPr>
          <w:t>законом</w:t>
        </w:r>
      </w:hyperlink>
      <w:r w:rsidRPr="00A42141">
        <w:rPr>
          <w:rFonts w:ascii="Times New Roman" w:hAnsi="Times New Roman" w:cs="Times New Roman"/>
          <w:sz w:val="24"/>
          <w:szCs w:val="24"/>
        </w:rPr>
        <w:t xml:space="preserve"> от 18 июля 2006 г. N 109-ФЗ "О миграционном учете иностранных граждан и лиц без гражданства в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В соответствии с указанным федеральным </w:t>
      </w:r>
      <w:hyperlink r:id="rId46" w:history="1">
        <w:r w:rsidRPr="00A42141">
          <w:rPr>
            <w:rFonts w:ascii="Times New Roman" w:hAnsi="Times New Roman" w:cs="Times New Roman"/>
            <w:color w:val="0000FF"/>
            <w:sz w:val="24"/>
            <w:szCs w:val="24"/>
          </w:rPr>
          <w:t>законом</w:t>
        </w:r>
      </w:hyperlink>
      <w:r w:rsidRPr="00A42141">
        <w:rPr>
          <w:rFonts w:ascii="Times New Roman" w:hAnsi="Times New Roman" w:cs="Times New Roman"/>
          <w:sz w:val="24"/>
          <w:szCs w:val="24"/>
        </w:rPr>
        <w:t xml:space="preserve"> для постановки иностранного гражданина на учет по месту пребывания он предъявляет физическому лицу или представителю организации, взявшей на себя обязательство по предоставлению жилья (работодатель, уполномоченный муниципальный орган, гражданин Российской Федерации и иностранный гражданин, постоянно проживающий на территории Российской Федерации) (далее именуется - принимаемая сторона), документ, удостоверяющий личность иностранного гражданина, и миграционную карту с отметкой о пересечении государственной границы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Принимающая сторона в течение семи рабочих дней представляет уведомление о прибытии иностранного гражданина в УФМС по Волгоградской области или его структурные подразделения непосредственно либо направляет его почтовым отправлением и передает иностранному гражданину отрывную часть бланка уведомления.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УФМС по Волгоградской области или его структурные подразделения или организации Управления Федеральной почтовой связи Волгоградской области - филиала Федерального государственного унитарного предприятия "Почта России" проставляют в отрывной части бланка уведомления о прибытии иностранного гражданина соответствующую отметку.</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Принимающая сторона может представлять уведомление о прибытии иностранного гражданина в место пребывания через многофункциональные центры предоставления государственных и муниципальных услуг.</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3.2.3. Регистрация участника государственной программы и членов его семьи, являющихся гражданами Российской Федерации, по месту пребывания или месту жительства осуществляется в соответствии с </w:t>
      </w:r>
      <w:hyperlink r:id="rId47" w:history="1">
        <w:r w:rsidRPr="00A42141">
          <w:rPr>
            <w:rFonts w:ascii="Times New Roman" w:hAnsi="Times New Roman" w:cs="Times New Roman"/>
            <w:color w:val="0000FF"/>
            <w:sz w:val="24"/>
            <w:szCs w:val="24"/>
          </w:rPr>
          <w:t>Правилами</w:t>
        </w:r>
      </w:hyperlink>
      <w:r w:rsidRPr="00A42141">
        <w:rPr>
          <w:rFonts w:ascii="Times New Roman" w:hAnsi="Times New Roman" w:cs="Times New Roman"/>
          <w:sz w:val="24"/>
          <w:szCs w:val="24"/>
        </w:rPr>
        <w:t xml:space="preserve"> регистрации и снятия граждан Российской Федерации с регистрационного учета по месту пребывания и месту жительства в пределах Российской Федерации, утвержденными постановлением Правительства Российской Федерации от 17 июля 1995 г. N 713.</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Регистрация граждан Российской Федерации по месту пребывания в гостинице, санатории, доме отдыха, пансионате, кемпинге, больнице, на туристской базе, а также в ином подобном учреждении осуществляется по их прибытии администрацией этих учреждений на основании документов, удостоверяющих личность.</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Структурные подразделения УФМС по Волгоградской области на территории вселения в трехдневный срок со дня поступления документов регистрируют граждан Российской Федерации по месту жительства и производят в их паспортах отметку о регистрации по месту жительства. Гражданам Российской Федерации, не достигшим 14-летнего возраста, регистрация которых производится по свидетельству о рождении, выдается свидетельство о регистрации по месту жительства установленной формы.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В соответствии с Административным </w:t>
      </w:r>
      <w:hyperlink r:id="rId48" w:history="1">
        <w:r w:rsidRPr="00A42141">
          <w:rPr>
            <w:rFonts w:ascii="Times New Roman" w:hAnsi="Times New Roman" w:cs="Times New Roman"/>
            <w:color w:val="0000FF"/>
            <w:sz w:val="24"/>
            <w:szCs w:val="24"/>
          </w:rPr>
          <w:t>регламентом</w:t>
        </w:r>
      </w:hyperlink>
      <w:r w:rsidRPr="00A42141">
        <w:rPr>
          <w:rFonts w:ascii="Times New Roman" w:hAnsi="Times New Roman" w:cs="Times New Roman"/>
          <w:sz w:val="24"/>
          <w:szCs w:val="24"/>
        </w:rPr>
        <w:t xml:space="preserve">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Федеральной миграционной службы от 11 сентября 2012 г. N 288, заявление о регистрации по месту пребывания и по месту жительства от имени граждан, не достигших 14-летнего возраста, представляют их законные представители (родители, опекуны).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3.3. Оформление разрешения на временное проживание и вида на жительство.</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lastRenderedPageBreak/>
        <w:t>Участник государственной программы и члены его семьи имеют право на получение разрешения на временное проживание вне квот, вида на жительство в упрощенном порядке в соответствии с законодательством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Указанные процедуры осуществляются в соответствии с Административным </w:t>
      </w:r>
      <w:hyperlink r:id="rId49" w:history="1">
        <w:r w:rsidRPr="00A42141">
          <w:rPr>
            <w:rFonts w:ascii="Times New Roman" w:hAnsi="Times New Roman" w:cs="Times New Roman"/>
            <w:color w:val="0000FF"/>
            <w:sz w:val="24"/>
            <w:szCs w:val="24"/>
          </w:rPr>
          <w:t>регламентом</w:t>
        </w:r>
      </w:hyperlink>
      <w:r w:rsidRPr="00A42141">
        <w:rPr>
          <w:rFonts w:ascii="Times New Roman" w:hAnsi="Times New Roman" w:cs="Times New Roman"/>
          <w:sz w:val="24"/>
          <w:szCs w:val="24"/>
        </w:rPr>
        <w:t xml:space="preserve"> по предоставлению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 утвержденным приказом Федеральной миграционной службы от 22 апреля 2013 г. N 214, и Административным </w:t>
      </w:r>
      <w:hyperlink r:id="rId50" w:history="1">
        <w:r w:rsidRPr="00A42141">
          <w:rPr>
            <w:rFonts w:ascii="Times New Roman" w:hAnsi="Times New Roman" w:cs="Times New Roman"/>
            <w:color w:val="0000FF"/>
            <w:sz w:val="24"/>
            <w:szCs w:val="24"/>
          </w:rPr>
          <w:t>регламентом</w:t>
        </w:r>
      </w:hyperlink>
      <w:r w:rsidRPr="00A42141">
        <w:rPr>
          <w:rFonts w:ascii="Times New Roman" w:hAnsi="Times New Roman" w:cs="Times New Roman"/>
          <w:sz w:val="24"/>
          <w:szCs w:val="24"/>
        </w:rPr>
        <w:t xml:space="preserve"> по предоставлению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утвержденным приказом Федеральной миграционной службы от 22 апреля 2013 г. N 215.</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Срок принятия решения по заявлению о выдаче разрешения на временное проживание не может превышать 60 суток с даты поступления заявления и необходимых документов в УФМС по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До получения вида на жительство иностранный гражданин обязан прожить на территории Российской Федерации не менее одного года на основании разрешения на временное проживание.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Срок рассмотрения заявления о выдаче вида на жительство не более двух месяцев с даты подачи заявления.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Функции приема документов, рассмотрения заявлений, оформления и выдачи разрешения на временное проживание и вида на жительство осуществляют УФМС по Волгоградской области и его структурные подразделения.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В соответствии с Федеральным </w:t>
      </w:r>
      <w:hyperlink r:id="rId51" w:history="1">
        <w:r w:rsidRPr="00A42141">
          <w:rPr>
            <w:rFonts w:ascii="Times New Roman" w:hAnsi="Times New Roman" w:cs="Times New Roman"/>
            <w:color w:val="0000FF"/>
            <w:sz w:val="24"/>
            <w:szCs w:val="24"/>
          </w:rPr>
          <w:t>законом</w:t>
        </w:r>
      </w:hyperlink>
      <w:r w:rsidRPr="00A42141">
        <w:rPr>
          <w:rFonts w:ascii="Times New Roman" w:hAnsi="Times New Roman" w:cs="Times New Roman"/>
          <w:sz w:val="24"/>
          <w:szCs w:val="24"/>
        </w:rPr>
        <w:t xml:space="preserve"> от 25 июля 2002 г. N 115-ФЗ "О правовом положении иностранных граждан в Российской Федерации" иностранным гражданам, прибывшим в Российскую Федерацию в порядке, не требующем получения визы, разрешение на временное проживание выдается на основании заявления установленной формы при предъявлении утвержденного законодательством Российской Федерации перечня документов.</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3.4. Приобретение иностранными гражданами гражданства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Участник государственной программы и члены его семьи имеют право на получение гражданства Российской Федерации в упрощенном порядке в соответствии с законодательством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Указанная процедура осуществляется в соответствии с Федеральным </w:t>
      </w:r>
      <w:hyperlink r:id="rId52" w:history="1">
        <w:r w:rsidRPr="00A42141">
          <w:rPr>
            <w:rFonts w:ascii="Times New Roman" w:hAnsi="Times New Roman" w:cs="Times New Roman"/>
            <w:color w:val="0000FF"/>
            <w:sz w:val="24"/>
            <w:szCs w:val="24"/>
          </w:rPr>
          <w:t>законом</w:t>
        </w:r>
      </w:hyperlink>
      <w:r w:rsidRPr="00A42141">
        <w:rPr>
          <w:rFonts w:ascii="Times New Roman" w:hAnsi="Times New Roman" w:cs="Times New Roman"/>
          <w:sz w:val="24"/>
          <w:szCs w:val="24"/>
        </w:rPr>
        <w:t xml:space="preserve"> от 31 мая 2002 г. N 62-ФЗ "О гражданстве Российской Федерации" и </w:t>
      </w:r>
      <w:hyperlink r:id="rId53" w:history="1">
        <w:r w:rsidRPr="00A42141">
          <w:rPr>
            <w:rFonts w:ascii="Times New Roman" w:hAnsi="Times New Roman" w:cs="Times New Roman"/>
            <w:color w:val="0000FF"/>
            <w:sz w:val="24"/>
            <w:szCs w:val="24"/>
          </w:rPr>
          <w:t>Положением</w:t>
        </w:r>
      </w:hyperlink>
      <w:r w:rsidRPr="00A42141">
        <w:rPr>
          <w:rFonts w:ascii="Times New Roman" w:hAnsi="Times New Roman" w:cs="Times New Roman"/>
          <w:sz w:val="24"/>
          <w:szCs w:val="24"/>
        </w:rPr>
        <w:t xml:space="preserve"> о порядке рассмотрения вопросов гражданства Российской Федерации, утвержденным Указом Президента Российской Федерации от 14 ноября 2002 г. N 1325, Административным </w:t>
      </w:r>
      <w:hyperlink r:id="rId54" w:history="1">
        <w:r w:rsidRPr="00A42141">
          <w:rPr>
            <w:rFonts w:ascii="Times New Roman" w:hAnsi="Times New Roman" w:cs="Times New Roman"/>
            <w:color w:val="0000FF"/>
            <w:sz w:val="24"/>
            <w:szCs w:val="24"/>
          </w:rPr>
          <w:t>регламентом</w:t>
        </w:r>
      </w:hyperlink>
      <w:r w:rsidRPr="00A42141">
        <w:rPr>
          <w:rFonts w:ascii="Times New Roman" w:hAnsi="Times New Roman" w:cs="Times New Roman"/>
          <w:sz w:val="24"/>
          <w:szCs w:val="24"/>
        </w:rPr>
        <w:t xml:space="preserve">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 утвержденным приказом Федеральной миграционной службы от 19 марта 2008 г. N 64.</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Иностранные граждане, имеющие регистрацию по месту жительства на территории Волгоградской области, выбранному ими для постоянного проживания в соответствии с государственной программой, могут обратиться с заявлением о приеме в гражданство Российской Федерации в упрощенном порядке.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Прием заявлений о приеме в гражданство Российской Федерации и необходимых документов осуществляют структурные подразделения УФМС по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Иностранные граждане, проживающие на территории Российской Федерации, ранее имевшие гражданство Российской Федерации и оформившие выход из гражданства </w:t>
      </w:r>
      <w:r w:rsidRPr="00A42141">
        <w:rPr>
          <w:rFonts w:ascii="Times New Roman" w:hAnsi="Times New Roman" w:cs="Times New Roman"/>
          <w:sz w:val="24"/>
          <w:szCs w:val="24"/>
        </w:rPr>
        <w:lastRenderedPageBreak/>
        <w:t xml:space="preserve">Российской Федерации в установленном порядке, могут быть восстановлены в гражданстве Российской Федерации без условий о сроках проживания в упрощенном порядке в соответствии с </w:t>
      </w:r>
      <w:hyperlink r:id="rId55" w:history="1">
        <w:r w:rsidRPr="00A42141">
          <w:rPr>
            <w:rFonts w:ascii="Times New Roman" w:hAnsi="Times New Roman" w:cs="Times New Roman"/>
            <w:color w:val="0000FF"/>
            <w:sz w:val="24"/>
            <w:szCs w:val="24"/>
          </w:rPr>
          <w:t>частью 7 статьи 14</w:t>
        </w:r>
      </w:hyperlink>
      <w:r w:rsidRPr="00A42141">
        <w:rPr>
          <w:rFonts w:ascii="Times New Roman" w:hAnsi="Times New Roman" w:cs="Times New Roman"/>
          <w:sz w:val="24"/>
          <w:szCs w:val="24"/>
        </w:rPr>
        <w:t xml:space="preserve">, со </w:t>
      </w:r>
      <w:hyperlink r:id="rId56" w:history="1">
        <w:r w:rsidRPr="00A42141">
          <w:rPr>
            <w:rFonts w:ascii="Times New Roman" w:hAnsi="Times New Roman" w:cs="Times New Roman"/>
            <w:color w:val="0000FF"/>
            <w:sz w:val="24"/>
            <w:szCs w:val="24"/>
          </w:rPr>
          <w:t>статьей 15</w:t>
        </w:r>
      </w:hyperlink>
      <w:r w:rsidRPr="00A42141">
        <w:rPr>
          <w:rFonts w:ascii="Times New Roman" w:hAnsi="Times New Roman" w:cs="Times New Roman"/>
          <w:sz w:val="24"/>
          <w:szCs w:val="24"/>
        </w:rPr>
        <w:t xml:space="preserve"> Федерального закона от 31 мая 2002 г. N 62-ФЗ "О гражданстве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Срок рассмотрения заявлений об изменении гражданства составляет до трех месяцев со дня подачи всех надлежащим образом оформленных документов.</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3.5. Выдача паспорта гражданина Российской Федерации в связи с приобретением гражданства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Выдача паспорта гражданина Российской Федерации осуществляется в порядке, предусмотренном </w:t>
      </w:r>
      <w:hyperlink r:id="rId57" w:history="1">
        <w:r w:rsidRPr="00A42141">
          <w:rPr>
            <w:rFonts w:ascii="Times New Roman" w:hAnsi="Times New Roman" w:cs="Times New Roman"/>
            <w:color w:val="0000FF"/>
            <w:sz w:val="24"/>
            <w:szCs w:val="24"/>
          </w:rPr>
          <w:t>Положением</w:t>
        </w:r>
      </w:hyperlink>
      <w:r w:rsidRPr="00A42141">
        <w:rPr>
          <w:rFonts w:ascii="Times New Roman" w:hAnsi="Times New Roman" w:cs="Times New Roman"/>
          <w:sz w:val="24"/>
          <w:szCs w:val="24"/>
        </w:rPr>
        <w:t xml:space="preserve"> о паспорте гражданина Российской Федерации, утвержденным постановлением Правительства Российской Федерации от 08 июля 1997 г. N 828, и Административным </w:t>
      </w:r>
      <w:hyperlink r:id="rId58" w:history="1">
        <w:r w:rsidRPr="00A42141">
          <w:rPr>
            <w:rFonts w:ascii="Times New Roman" w:hAnsi="Times New Roman" w:cs="Times New Roman"/>
            <w:color w:val="0000FF"/>
            <w:sz w:val="24"/>
            <w:szCs w:val="24"/>
          </w:rPr>
          <w:t>регламентом</w:t>
        </w:r>
      </w:hyperlink>
      <w:r w:rsidRPr="00A42141">
        <w:rPr>
          <w:rFonts w:ascii="Times New Roman" w:hAnsi="Times New Roman" w:cs="Times New Roman"/>
          <w:sz w:val="24"/>
          <w:szCs w:val="24"/>
        </w:rPr>
        <w:t xml:space="preserve">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утвержденным приказом Федеральной миграционной службы от 30 ноября 2012 г. N 391, структурными подразделениями УФМС по Волгоградской области по месту жительства, по месту пребывания или по месту обращения гражданина.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Паспорт гражданина Российской Федерации выдается: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10-дневный срок со дня принятия всех необходимых документов структурными подразделениями УФМС по Волгоградской области - в случае оформления паспорта по месту жительства;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2-месячный срок со дня принятия всех необходимых документов структурными подразделениями УФМС по Волгоградской области - в случае оформления паспорта не по месту жительства.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3.6. Подготовка регистрации соотечественников в качестве участников Государственной </w:t>
      </w:r>
      <w:hyperlink r:id="rId59"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оформление, выдача и замена свидетельства участника Государственной </w:t>
      </w:r>
      <w:hyperlink r:id="rId60"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Подготовка регистрации соотечественников в качестве участников Государственной </w:t>
      </w:r>
      <w:hyperlink r:id="rId61"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осуществляется в соответствии с Административным </w:t>
      </w:r>
      <w:hyperlink r:id="rId62" w:history="1">
        <w:r w:rsidRPr="00A42141">
          <w:rPr>
            <w:rFonts w:ascii="Times New Roman" w:hAnsi="Times New Roman" w:cs="Times New Roman"/>
            <w:color w:val="0000FF"/>
            <w:sz w:val="24"/>
            <w:szCs w:val="24"/>
          </w:rPr>
          <w:t>регламентом</w:t>
        </w:r>
      </w:hyperlink>
      <w:r w:rsidRPr="00A42141">
        <w:rPr>
          <w:rFonts w:ascii="Times New Roman" w:hAnsi="Times New Roman" w:cs="Times New Roman"/>
          <w:sz w:val="24"/>
          <w:szCs w:val="24"/>
        </w:rPr>
        <w:t xml:space="preserve"> предоставления Федеральной миграционной службой государственной услуги по оформлению, выдаче и замене свидетельства участника Государственной </w:t>
      </w:r>
      <w:hyperlink r:id="rId63"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утвержденным приказом Федеральной миграционной службы от 14 мая 2012 г. N 166.</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Основанием для начала проведения административной процедуры является подача соотечественником </w:t>
      </w:r>
      <w:hyperlink r:id="rId64" w:history="1">
        <w:r w:rsidRPr="00A42141">
          <w:rPr>
            <w:rFonts w:ascii="Times New Roman" w:hAnsi="Times New Roman" w:cs="Times New Roman"/>
            <w:color w:val="0000FF"/>
            <w:sz w:val="24"/>
            <w:szCs w:val="24"/>
          </w:rPr>
          <w:t>заявления</w:t>
        </w:r>
      </w:hyperlink>
      <w:r w:rsidRPr="00A42141">
        <w:rPr>
          <w:rFonts w:ascii="Times New Roman" w:hAnsi="Times New Roman" w:cs="Times New Roman"/>
          <w:sz w:val="24"/>
          <w:szCs w:val="24"/>
        </w:rPr>
        <w:t xml:space="preserve"> на участие в Государственной </w:t>
      </w:r>
      <w:hyperlink r:id="rId65" w:history="1">
        <w:r w:rsidRPr="00A42141">
          <w:rPr>
            <w:rFonts w:ascii="Times New Roman" w:hAnsi="Times New Roman" w:cs="Times New Roman"/>
            <w:color w:val="0000FF"/>
            <w:sz w:val="24"/>
            <w:szCs w:val="24"/>
          </w:rPr>
          <w:t>программе</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форма которого утверждена распоряжением Правительства Российской Федерации от 16 февраля 2013 г. N 196-р.</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Соотечественник, проживающий за рубежом, подает заявление в </w:t>
      </w:r>
      <w:proofErr w:type="spellStart"/>
      <w:r w:rsidRPr="00A42141">
        <w:rPr>
          <w:rFonts w:ascii="Times New Roman" w:hAnsi="Times New Roman" w:cs="Times New Roman"/>
          <w:sz w:val="24"/>
          <w:szCs w:val="24"/>
        </w:rPr>
        <w:t>загранаппарат</w:t>
      </w:r>
      <w:proofErr w:type="spellEnd"/>
      <w:r w:rsidRPr="00A42141">
        <w:rPr>
          <w:rFonts w:ascii="Times New Roman" w:hAnsi="Times New Roman" w:cs="Times New Roman"/>
          <w:sz w:val="24"/>
          <w:szCs w:val="24"/>
        </w:rPr>
        <w:t xml:space="preserve"> Федеральной миграционной службы в государстве своего постоянного проживания.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Соотечественник, временно или постоянно проживающий в Российской Федерации на законных основаниях (на основании разрешения на временное проживание либо вида на жительство) либо получивший временное убежище в Российской Федерации, желающий принять участие в государственной программе, подает заявление в УФМС по Волгоградской области или его структурное подразделение по месту постановки на учет, </w:t>
      </w:r>
      <w:r w:rsidRPr="00A42141">
        <w:rPr>
          <w:rFonts w:ascii="Times New Roman" w:hAnsi="Times New Roman" w:cs="Times New Roman"/>
          <w:sz w:val="24"/>
          <w:szCs w:val="24"/>
        </w:rPr>
        <w:lastRenderedPageBreak/>
        <w:t>по месту пребывания либо регистрации по месту жительства.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Общий срок согласования заявления и проведение по нему проверок - не более 20 рабочих дней.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При получении в установленном порядке результатов проверок по учетам Министерства внутренних дел Российской Федерации, Федеральной службы безопасности Российской Федерации, Федеральной миграционной службы, Федеральной службы Российской Федерации по контролю за оборотом наркотиков, а также информации </w:t>
      </w:r>
      <w:proofErr w:type="spellStart"/>
      <w:r w:rsidRPr="00A42141">
        <w:rPr>
          <w:rFonts w:ascii="Times New Roman" w:hAnsi="Times New Roman" w:cs="Times New Roman"/>
          <w:sz w:val="24"/>
          <w:szCs w:val="24"/>
        </w:rPr>
        <w:t>Облкомтруда</w:t>
      </w:r>
      <w:proofErr w:type="spellEnd"/>
      <w:r w:rsidRPr="00A42141">
        <w:rPr>
          <w:rFonts w:ascii="Times New Roman" w:hAnsi="Times New Roman" w:cs="Times New Roman"/>
          <w:sz w:val="24"/>
          <w:szCs w:val="24"/>
        </w:rPr>
        <w:t xml:space="preserve"> о соответствии либо несоответствии кандидатуры соотечественника условиям государственной программы ему в течение двух рабочих дней направляется соответствующее уведомление.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В случае согласования кандидатуры соотечественника для участия в государственной программе ему оформляется </w:t>
      </w:r>
      <w:hyperlink r:id="rId66" w:history="1">
        <w:r w:rsidRPr="00A42141">
          <w:rPr>
            <w:rFonts w:ascii="Times New Roman" w:hAnsi="Times New Roman" w:cs="Times New Roman"/>
            <w:color w:val="0000FF"/>
            <w:sz w:val="24"/>
            <w:szCs w:val="24"/>
          </w:rPr>
          <w:t>свидетельство</w:t>
        </w:r>
      </w:hyperlink>
      <w:r w:rsidRPr="00A42141">
        <w:rPr>
          <w:rFonts w:ascii="Times New Roman" w:hAnsi="Times New Roman" w:cs="Times New Roman"/>
          <w:sz w:val="24"/>
          <w:szCs w:val="24"/>
        </w:rPr>
        <w:t xml:space="preserve"> участника Государственной </w:t>
      </w:r>
      <w:hyperlink r:id="rId67"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по форме, утвержденной постановлением Правительства Российской Федерации от 28 декабря 2006 г.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Порядок выдачи свидетельства участника Государственной </w:t>
      </w:r>
      <w:hyperlink r:id="rId68"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на территории Российской Федерации определен </w:t>
      </w:r>
      <w:hyperlink r:id="rId69" w:history="1">
        <w:r w:rsidRPr="00A42141">
          <w:rPr>
            <w:rFonts w:ascii="Times New Roman" w:hAnsi="Times New Roman" w:cs="Times New Roman"/>
            <w:color w:val="0000FF"/>
            <w:sz w:val="24"/>
            <w:szCs w:val="24"/>
          </w:rPr>
          <w:t>Положением</w:t>
        </w:r>
      </w:hyperlink>
      <w:r w:rsidRPr="00A42141">
        <w:rPr>
          <w:rFonts w:ascii="Times New Roman" w:hAnsi="Times New Roman" w:cs="Times New Roman"/>
          <w:sz w:val="24"/>
          <w:szCs w:val="24"/>
        </w:rPr>
        <w:t xml:space="preserve"> о выдаче на территории Российской Федерации свидетельства участника Государственной </w:t>
      </w:r>
      <w:hyperlink r:id="rId70"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утвержденным постановлением Правительства Российской Федерации от 15 июля 2010 г. N 528.</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Решение о выдаче свидетельства принимается УФМС по Волгоградской области только при отсутствии предусмотренных Государственной </w:t>
      </w:r>
      <w:hyperlink r:id="rId71" w:history="1">
        <w:r w:rsidRPr="00A42141">
          <w:rPr>
            <w:rFonts w:ascii="Times New Roman" w:hAnsi="Times New Roman" w:cs="Times New Roman"/>
            <w:color w:val="0000FF"/>
            <w:sz w:val="24"/>
            <w:szCs w:val="24"/>
          </w:rPr>
          <w:t>программой</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соответствующих обстоятельств.</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Свидетельство участника Государственной </w:t>
      </w:r>
      <w:hyperlink r:id="rId72"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оформляется в срок, не превышающий 60 дней со дня подачи заявления и прилагаемых к нему должным образом оформленных документов, и выдается заявителю при личной явке.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случае несоответствия соотечественника условиям государственной программы ему оказывается содействие в подборе иных вариантов переселения в рамках действующих региональных программ переселения.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Направление соотечественнику уведомления об отказе в согласовании или о согласовании </w:t>
      </w:r>
      <w:proofErr w:type="spellStart"/>
      <w:r w:rsidRPr="00A42141">
        <w:rPr>
          <w:rFonts w:ascii="Times New Roman" w:hAnsi="Times New Roman" w:cs="Times New Roman"/>
          <w:sz w:val="24"/>
          <w:szCs w:val="24"/>
        </w:rPr>
        <w:t>Облкомтрудом</w:t>
      </w:r>
      <w:proofErr w:type="spellEnd"/>
      <w:r w:rsidRPr="00A42141">
        <w:rPr>
          <w:rFonts w:ascii="Times New Roman" w:hAnsi="Times New Roman" w:cs="Times New Roman"/>
          <w:sz w:val="24"/>
          <w:szCs w:val="24"/>
        </w:rPr>
        <w:t xml:space="preserve"> кандидатуры соотечественника для участия в государственной программе осуществляется в срок, не превышающий 25 рабочих дней со дня подачи заявления на участие в государственной программе.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Замена свидетельства участника Государственной </w:t>
      </w:r>
      <w:hyperlink r:id="rId73"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осуществляется в течение 14 календарных дней со дня подачи соответствующего заявления.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Лицу, желающему принять участие в Государственной </w:t>
      </w:r>
      <w:hyperlink r:id="rId74" w:history="1">
        <w:r w:rsidRPr="00A42141">
          <w:rPr>
            <w:rFonts w:ascii="Times New Roman" w:hAnsi="Times New Roman" w:cs="Times New Roman"/>
            <w:color w:val="0000FF"/>
            <w:sz w:val="24"/>
            <w:szCs w:val="24"/>
          </w:rPr>
          <w:t>программе</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отказывается в приеме документов, необходимых для участия в государственной программе, в случае если данное лицо не является в соответствии с Федеральным </w:t>
      </w:r>
      <w:hyperlink r:id="rId75" w:history="1">
        <w:r w:rsidRPr="00A42141">
          <w:rPr>
            <w:rFonts w:ascii="Times New Roman" w:hAnsi="Times New Roman" w:cs="Times New Roman"/>
            <w:color w:val="0000FF"/>
            <w:sz w:val="24"/>
            <w:szCs w:val="24"/>
          </w:rPr>
          <w:t>законом</w:t>
        </w:r>
      </w:hyperlink>
      <w:r w:rsidRPr="00A42141">
        <w:rPr>
          <w:rFonts w:ascii="Times New Roman" w:hAnsi="Times New Roman" w:cs="Times New Roman"/>
          <w:sz w:val="24"/>
          <w:szCs w:val="24"/>
        </w:rPr>
        <w:t xml:space="preserve"> от 24 мая 1999 г. N 99-ФЗ "О государственной политике Российской Федерации в отношении соотечественников за рубежом" соотечественником и не может быть признано соотечественником, проживающим за рубежом.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lastRenderedPageBreak/>
        <w:t>Основания для отказа в приеме к рассмотрению документов, необходимых для участия в государственной программе: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1) нарушение требований к форме и содержанию заявления на участие в Государственной </w:t>
      </w:r>
      <w:hyperlink r:id="rId76" w:history="1">
        <w:r w:rsidRPr="00A42141">
          <w:rPr>
            <w:rFonts w:ascii="Times New Roman" w:hAnsi="Times New Roman" w:cs="Times New Roman"/>
            <w:color w:val="0000FF"/>
            <w:sz w:val="24"/>
            <w:szCs w:val="24"/>
          </w:rPr>
          <w:t>программе</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2) текст заявления не поддается прочтению;</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3) отсутствие (либо </w:t>
      </w:r>
      <w:proofErr w:type="spellStart"/>
      <w:r w:rsidRPr="00A42141">
        <w:rPr>
          <w:rFonts w:ascii="Times New Roman" w:hAnsi="Times New Roman" w:cs="Times New Roman"/>
          <w:sz w:val="24"/>
          <w:szCs w:val="24"/>
        </w:rPr>
        <w:t>непредъявление</w:t>
      </w:r>
      <w:proofErr w:type="spellEnd"/>
      <w:r w:rsidRPr="00A42141">
        <w:rPr>
          <w:rFonts w:ascii="Times New Roman" w:hAnsi="Times New Roman" w:cs="Times New Roman"/>
          <w:sz w:val="24"/>
          <w:szCs w:val="24"/>
        </w:rPr>
        <w:t>) какого-либо из документов, необходимых для участия в государственной программе;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4) представленные документы или фотографии не соответствуют установленным требованиям (без нотариально заверенного перевода, без легализации, если иное не предусмотрено международными договорами Российской Федерации, фотографии не установленного вида, не представлены оригиналы и копии всех документов, удостоверяющих личность);</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5) отсутствие в представленных документах (или их копиях) необходимых печатей, надлежащих подписей;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6) тексты документов написаны неразборчиво;</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7) фамилии, имена и отчества (при наличии) физических лиц, адрес их места жительства написаны не полностью;</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8) в документах имеются подчистки, приписки, зачеркивания и иные не оговоренные в них исправления;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9) документы имеют серьезные повреждения, не позволяющие однозначно истолковать их содержание.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В оформлении и выдаче свидетельства участника Государственной </w:t>
      </w:r>
      <w:hyperlink r:id="rId77"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отказывается в случае: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1) получения от </w:t>
      </w:r>
      <w:proofErr w:type="spellStart"/>
      <w:r w:rsidRPr="00A42141">
        <w:rPr>
          <w:rFonts w:ascii="Times New Roman" w:hAnsi="Times New Roman" w:cs="Times New Roman"/>
          <w:sz w:val="24"/>
          <w:szCs w:val="24"/>
        </w:rPr>
        <w:t>Облкомтруда</w:t>
      </w:r>
      <w:proofErr w:type="spellEnd"/>
      <w:r w:rsidRPr="00A42141">
        <w:rPr>
          <w:rFonts w:ascii="Times New Roman" w:hAnsi="Times New Roman" w:cs="Times New Roman"/>
          <w:sz w:val="24"/>
          <w:szCs w:val="24"/>
        </w:rPr>
        <w:t xml:space="preserve"> информации о несоответствии кандидатуры соотечественника условиям государственной программы;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2) получения по результатам проверок по учетам Министерства внутренних дел Российской Федерации, Федеральной службы безопасности Российской Федерации, Федеральной службы Российской Федерации по контролю за оборотом наркотиков и Федеральной миграционной службы информации об обстоятельствах, препятствующих участию соотечественника в Государственной </w:t>
      </w:r>
      <w:hyperlink r:id="rId78" w:history="1">
        <w:r w:rsidRPr="00A42141">
          <w:rPr>
            <w:rFonts w:ascii="Times New Roman" w:hAnsi="Times New Roman" w:cs="Times New Roman"/>
            <w:color w:val="0000FF"/>
            <w:sz w:val="24"/>
            <w:szCs w:val="24"/>
          </w:rPr>
          <w:t>программе</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в том числе въезду соотечественника и членов его семьи на территорию Российской Федерации в случаях, предусмотренных Федеральным </w:t>
      </w:r>
      <w:hyperlink r:id="rId79" w:history="1">
        <w:r w:rsidRPr="00A42141">
          <w:rPr>
            <w:rFonts w:ascii="Times New Roman" w:hAnsi="Times New Roman" w:cs="Times New Roman"/>
            <w:color w:val="0000FF"/>
            <w:sz w:val="24"/>
            <w:szCs w:val="24"/>
          </w:rPr>
          <w:t>законом</w:t>
        </w:r>
      </w:hyperlink>
      <w:r w:rsidRPr="00A42141">
        <w:rPr>
          <w:rFonts w:ascii="Times New Roman" w:hAnsi="Times New Roman" w:cs="Times New Roman"/>
          <w:sz w:val="24"/>
          <w:szCs w:val="24"/>
        </w:rPr>
        <w:t xml:space="preserve"> от 15 августа 1996 г. N 114-ФЗ "О порядке выезда из Российской Федерации и въезда в Российскую Федерацию", либо о наличии оснований аннулирования разрешения на временное проживание и вида на жительство, предусмотренных Федеральным </w:t>
      </w:r>
      <w:hyperlink r:id="rId80" w:history="1">
        <w:r w:rsidRPr="00A42141">
          <w:rPr>
            <w:rFonts w:ascii="Times New Roman" w:hAnsi="Times New Roman" w:cs="Times New Roman"/>
            <w:color w:val="0000FF"/>
            <w:sz w:val="24"/>
            <w:szCs w:val="24"/>
          </w:rPr>
          <w:t>законом</w:t>
        </w:r>
      </w:hyperlink>
      <w:r w:rsidRPr="00A42141">
        <w:rPr>
          <w:rFonts w:ascii="Times New Roman" w:hAnsi="Times New Roman" w:cs="Times New Roman"/>
          <w:sz w:val="24"/>
          <w:szCs w:val="24"/>
        </w:rPr>
        <w:t xml:space="preserve"> от 25 июля 2002 г. N 115-ФЗ "О правовом положении иностранных граждан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Свидетельство участника Государственной </w:t>
      </w:r>
      <w:hyperlink r:id="rId81"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выдается сроком на три года. По истечении срока действия свидетельства соотечественник утрачивает статус участника Государственной </w:t>
      </w:r>
      <w:hyperlink r:id="rId82"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а члены его семьи, указанные в свидетельстве, - статус члена семьи участника Государственной </w:t>
      </w:r>
      <w:hyperlink r:id="rId83"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Свидетельство участника Государственной </w:t>
      </w:r>
      <w:hyperlink r:id="rId84"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не выдается, ранее выданное свидетельство аннулируется и статус члена семьи участника Государственной </w:t>
      </w:r>
      <w:hyperlink r:id="rId85"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утрачивается, если соотечественник (член его семьи):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3) в течение пяти лет, предшествовавших дню подачи заявления об участии в Государственной </w:t>
      </w:r>
      <w:hyperlink r:id="rId86" w:history="1">
        <w:r w:rsidRPr="00A42141">
          <w:rPr>
            <w:rFonts w:ascii="Times New Roman" w:hAnsi="Times New Roman" w:cs="Times New Roman"/>
            <w:color w:val="0000FF"/>
            <w:sz w:val="24"/>
            <w:szCs w:val="24"/>
          </w:rPr>
          <w:t>программе</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подвергался административному выдворению за пределы Российской Федерации либо депортации;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4) представляет поддельные или подложные документы либо сообщает о себе заведомо ложные сведения;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5) осужден вступившим в законную силу приговором суда Российской Федерации за совершение тяжкого или особо тяжкого преступления либо преступления, рецидив которого признан опасным;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7) неоднократно (два раза и более)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 либо совершил административное правонарушение, связанное с незаконным оборотом наркотических средств, психотропных веществ и их </w:t>
      </w:r>
      <w:proofErr w:type="spellStart"/>
      <w:r w:rsidRPr="00A42141">
        <w:rPr>
          <w:rFonts w:ascii="Times New Roman" w:hAnsi="Times New Roman" w:cs="Times New Roman"/>
          <w:sz w:val="24"/>
          <w:szCs w:val="24"/>
        </w:rPr>
        <w:t>прекурсоров</w:t>
      </w:r>
      <w:proofErr w:type="spellEnd"/>
      <w:r w:rsidRPr="00A42141">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A42141">
        <w:rPr>
          <w:rFonts w:ascii="Times New Roman" w:hAnsi="Times New Roman" w:cs="Times New Roman"/>
          <w:sz w:val="24"/>
          <w:szCs w:val="24"/>
        </w:rPr>
        <w:t>прекурсоры</w:t>
      </w:r>
      <w:proofErr w:type="spellEnd"/>
      <w:r w:rsidRPr="00A42141">
        <w:rPr>
          <w:rFonts w:ascii="Times New Roman" w:hAnsi="Times New Roman" w:cs="Times New Roman"/>
          <w:sz w:val="24"/>
          <w:szCs w:val="24"/>
        </w:rPr>
        <w:t xml:space="preserve">, а также их частей, содержащих наркотические средства или психотропные вещества либо их </w:t>
      </w:r>
      <w:proofErr w:type="spellStart"/>
      <w:r w:rsidRPr="00A42141">
        <w:rPr>
          <w:rFonts w:ascii="Times New Roman" w:hAnsi="Times New Roman" w:cs="Times New Roman"/>
          <w:sz w:val="24"/>
          <w:szCs w:val="24"/>
        </w:rPr>
        <w:t>прекурсоры</w:t>
      </w:r>
      <w:proofErr w:type="spellEnd"/>
      <w:r w:rsidRPr="00A42141">
        <w:rPr>
          <w:rFonts w:ascii="Times New Roman" w:hAnsi="Times New Roman" w:cs="Times New Roman"/>
          <w:sz w:val="24"/>
          <w:szCs w:val="24"/>
        </w:rPr>
        <w:t>;</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8) выехал из Российской Федерации в иностранное государство для постоянного проживания;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9) находится за пределами Российской Федерации более шести месяцев после постановки на учет в территориальном органе Федеральной миграционной службы по месту пребывания в субъекте Российской Федерации, выбранном для переселения участником Государственной </w:t>
      </w:r>
      <w:hyperlink r:id="rId87"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10) в случае принятия в установленном порядке решения: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 нежелательности пребывания (проживания) иностранного гражданина в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об административном выдворении иностранного гражданина из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о </w:t>
      </w:r>
      <w:proofErr w:type="spellStart"/>
      <w:r w:rsidRPr="00A42141">
        <w:rPr>
          <w:rFonts w:ascii="Times New Roman" w:hAnsi="Times New Roman" w:cs="Times New Roman"/>
          <w:sz w:val="24"/>
          <w:szCs w:val="24"/>
        </w:rPr>
        <w:t>неразрешении</w:t>
      </w:r>
      <w:proofErr w:type="spellEnd"/>
      <w:r w:rsidRPr="00A42141">
        <w:rPr>
          <w:rFonts w:ascii="Times New Roman" w:hAnsi="Times New Roman" w:cs="Times New Roman"/>
          <w:sz w:val="24"/>
          <w:szCs w:val="24"/>
        </w:rPr>
        <w:t xml:space="preserve"> въезда иностранного гражданина в Российскую Федерацию.</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4. Порядок осуществления компенсационных и иных выплат</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участникам государственной программы и членам их семей</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4.1. Уполномоченным органом по осуществлению компенсационных и иных выплат участнику государственной программы и членам его семьи, предусмотренных Государственной </w:t>
      </w:r>
      <w:hyperlink r:id="rId88" w:history="1">
        <w:r w:rsidRPr="00A42141">
          <w:rPr>
            <w:rFonts w:ascii="Times New Roman" w:hAnsi="Times New Roman" w:cs="Times New Roman"/>
            <w:color w:val="0000FF"/>
            <w:sz w:val="24"/>
            <w:szCs w:val="24"/>
          </w:rPr>
          <w:t>программой</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из средств федерального бюджета, является УФМС по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4.2. УФМС по Волгоградской области обеспечивает прием и рассмотрение заявлений и документов на выплату подъемных, компенсации транспортных расходов, компенсации расходов на уплату государственной пошлины за оформление документов, определяющих правовой статус участников Государственной </w:t>
      </w:r>
      <w:hyperlink r:id="rId89"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и членов их семей на территории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Размер государственных гарантий, порядок и условия их предоставления, а также порядок возврата выплаченных денежных средств определены и урегулированы следующими нормативными правовыми актами:</w:t>
      </w:r>
    </w:p>
    <w:p w:rsidR="00FC5FDF" w:rsidRPr="00A42141" w:rsidRDefault="000A1E0E">
      <w:pPr>
        <w:pStyle w:val="ConsPlusNormal"/>
        <w:ind w:firstLine="540"/>
        <w:jc w:val="both"/>
        <w:rPr>
          <w:rFonts w:ascii="Times New Roman" w:hAnsi="Times New Roman" w:cs="Times New Roman"/>
          <w:sz w:val="24"/>
          <w:szCs w:val="24"/>
        </w:rPr>
      </w:pPr>
      <w:hyperlink r:id="rId90" w:history="1">
        <w:r w:rsidR="00FC5FDF" w:rsidRPr="00A42141">
          <w:rPr>
            <w:rFonts w:ascii="Times New Roman" w:hAnsi="Times New Roman" w:cs="Times New Roman"/>
            <w:color w:val="0000FF"/>
            <w:sz w:val="24"/>
            <w:szCs w:val="24"/>
          </w:rPr>
          <w:t>Указ</w:t>
        </w:r>
      </w:hyperlink>
      <w:r w:rsidR="00FC5FDF" w:rsidRPr="00A42141">
        <w:rPr>
          <w:rFonts w:ascii="Times New Roman" w:hAnsi="Times New Roman" w:cs="Times New Roman"/>
          <w:sz w:val="24"/>
          <w:szCs w:val="24"/>
        </w:rP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FC5FDF" w:rsidRPr="00A42141" w:rsidRDefault="000A1E0E">
      <w:pPr>
        <w:pStyle w:val="ConsPlusNormal"/>
        <w:ind w:firstLine="540"/>
        <w:jc w:val="both"/>
        <w:rPr>
          <w:rFonts w:ascii="Times New Roman" w:hAnsi="Times New Roman" w:cs="Times New Roman"/>
          <w:sz w:val="24"/>
          <w:szCs w:val="24"/>
        </w:rPr>
      </w:pPr>
      <w:hyperlink r:id="rId91" w:history="1">
        <w:r w:rsidR="00FC5FDF" w:rsidRPr="00A42141">
          <w:rPr>
            <w:rFonts w:ascii="Times New Roman" w:hAnsi="Times New Roman" w:cs="Times New Roman"/>
            <w:color w:val="0000FF"/>
            <w:sz w:val="24"/>
            <w:szCs w:val="24"/>
          </w:rPr>
          <w:t>постановление</w:t>
        </w:r>
      </w:hyperlink>
      <w:r w:rsidR="00FC5FDF" w:rsidRPr="00A42141">
        <w:rPr>
          <w:rFonts w:ascii="Times New Roman" w:hAnsi="Times New Roman" w:cs="Times New Roman"/>
          <w:sz w:val="24"/>
          <w:szCs w:val="24"/>
        </w:rPr>
        <w:t xml:space="preserve"> Правительства Российской Федерации от 10 марта 2007 г.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FC5FDF" w:rsidRPr="00A42141" w:rsidRDefault="000A1E0E">
      <w:pPr>
        <w:pStyle w:val="ConsPlusNormal"/>
        <w:ind w:firstLine="540"/>
        <w:jc w:val="both"/>
        <w:rPr>
          <w:rFonts w:ascii="Times New Roman" w:hAnsi="Times New Roman" w:cs="Times New Roman"/>
          <w:sz w:val="24"/>
          <w:szCs w:val="24"/>
        </w:rPr>
      </w:pPr>
      <w:hyperlink r:id="rId92" w:history="1">
        <w:r w:rsidR="00FC5FDF" w:rsidRPr="00A42141">
          <w:rPr>
            <w:rFonts w:ascii="Times New Roman" w:hAnsi="Times New Roman" w:cs="Times New Roman"/>
            <w:color w:val="0000FF"/>
            <w:sz w:val="24"/>
            <w:szCs w:val="24"/>
          </w:rPr>
          <w:t>постановление</w:t>
        </w:r>
      </w:hyperlink>
      <w:r w:rsidR="00FC5FDF" w:rsidRPr="00A42141">
        <w:rPr>
          <w:rFonts w:ascii="Times New Roman" w:hAnsi="Times New Roman" w:cs="Times New Roman"/>
          <w:sz w:val="24"/>
          <w:szCs w:val="24"/>
        </w:rPr>
        <w:t xml:space="preserve"> Правительства Российской Федерации от 25 сентября 2008 г.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FC5FDF" w:rsidRPr="00A42141" w:rsidRDefault="000A1E0E">
      <w:pPr>
        <w:pStyle w:val="ConsPlusNormal"/>
        <w:ind w:firstLine="540"/>
        <w:jc w:val="both"/>
        <w:rPr>
          <w:rFonts w:ascii="Times New Roman" w:hAnsi="Times New Roman" w:cs="Times New Roman"/>
          <w:sz w:val="24"/>
          <w:szCs w:val="24"/>
        </w:rPr>
      </w:pPr>
      <w:hyperlink r:id="rId93" w:history="1">
        <w:r w:rsidR="00FC5FDF" w:rsidRPr="00A42141">
          <w:rPr>
            <w:rFonts w:ascii="Times New Roman" w:hAnsi="Times New Roman" w:cs="Times New Roman"/>
            <w:color w:val="0000FF"/>
            <w:sz w:val="24"/>
            <w:szCs w:val="24"/>
          </w:rPr>
          <w:t>постановление</w:t>
        </w:r>
      </w:hyperlink>
      <w:r w:rsidR="00FC5FDF" w:rsidRPr="00A42141">
        <w:rPr>
          <w:rFonts w:ascii="Times New Roman" w:hAnsi="Times New Roman" w:cs="Times New Roman"/>
          <w:sz w:val="24"/>
          <w:szCs w:val="24"/>
        </w:rPr>
        <w:t xml:space="preserve"> Правительства Российской Федерации от 27 марта 2013 г.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FC5FDF" w:rsidRPr="00A42141" w:rsidRDefault="000A1E0E">
      <w:pPr>
        <w:pStyle w:val="ConsPlusNormal"/>
        <w:ind w:firstLine="540"/>
        <w:jc w:val="both"/>
        <w:rPr>
          <w:rFonts w:ascii="Times New Roman" w:hAnsi="Times New Roman" w:cs="Times New Roman"/>
          <w:sz w:val="24"/>
          <w:szCs w:val="24"/>
        </w:rPr>
      </w:pPr>
      <w:hyperlink r:id="rId94" w:history="1">
        <w:r w:rsidR="00FC5FDF" w:rsidRPr="00A42141">
          <w:rPr>
            <w:rFonts w:ascii="Times New Roman" w:hAnsi="Times New Roman" w:cs="Times New Roman"/>
            <w:color w:val="0000FF"/>
            <w:sz w:val="24"/>
            <w:szCs w:val="24"/>
          </w:rPr>
          <w:t>приказ</w:t>
        </w:r>
      </w:hyperlink>
      <w:r w:rsidR="00FC5FDF" w:rsidRPr="00A42141">
        <w:rPr>
          <w:rFonts w:ascii="Times New Roman" w:hAnsi="Times New Roman" w:cs="Times New Roman"/>
          <w:sz w:val="24"/>
          <w:szCs w:val="24"/>
        </w:rPr>
        <w:t xml:space="preserve"> Федеральной миграционной службы от 24 декабря 2008 г. N 407 "О компенсации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FC5FDF" w:rsidRPr="00A42141" w:rsidRDefault="000A1E0E">
      <w:pPr>
        <w:pStyle w:val="ConsPlusNormal"/>
        <w:ind w:firstLine="540"/>
        <w:jc w:val="both"/>
        <w:rPr>
          <w:rFonts w:ascii="Times New Roman" w:hAnsi="Times New Roman" w:cs="Times New Roman"/>
          <w:sz w:val="24"/>
          <w:szCs w:val="24"/>
        </w:rPr>
      </w:pPr>
      <w:hyperlink r:id="rId95" w:history="1">
        <w:r w:rsidR="00FC5FDF" w:rsidRPr="00A42141">
          <w:rPr>
            <w:rFonts w:ascii="Times New Roman" w:hAnsi="Times New Roman" w:cs="Times New Roman"/>
            <w:color w:val="0000FF"/>
            <w:sz w:val="24"/>
            <w:szCs w:val="24"/>
          </w:rPr>
          <w:t>приказ</w:t>
        </w:r>
      </w:hyperlink>
      <w:r w:rsidR="00FC5FDF" w:rsidRPr="00A42141">
        <w:rPr>
          <w:rFonts w:ascii="Times New Roman" w:hAnsi="Times New Roman" w:cs="Times New Roman"/>
          <w:sz w:val="24"/>
          <w:szCs w:val="24"/>
        </w:rPr>
        <w:t xml:space="preserve"> Федеральной миграционной службы от 10 октября 2014 г. N 555 "Об организации деятельности территориальных органов Федеральной миграционной службы по выплате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FC5FDF" w:rsidRPr="00A42141" w:rsidRDefault="000A1E0E">
      <w:pPr>
        <w:pStyle w:val="ConsPlusNormal"/>
        <w:ind w:firstLine="540"/>
        <w:jc w:val="both"/>
        <w:rPr>
          <w:rFonts w:ascii="Times New Roman" w:hAnsi="Times New Roman" w:cs="Times New Roman"/>
          <w:sz w:val="24"/>
          <w:szCs w:val="24"/>
        </w:rPr>
      </w:pPr>
      <w:hyperlink r:id="rId96" w:history="1">
        <w:r w:rsidR="00FC5FDF" w:rsidRPr="00A42141">
          <w:rPr>
            <w:rFonts w:ascii="Times New Roman" w:hAnsi="Times New Roman" w:cs="Times New Roman"/>
            <w:color w:val="0000FF"/>
            <w:sz w:val="24"/>
            <w:szCs w:val="24"/>
          </w:rPr>
          <w:t>приказ</w:t>
        </w:r>
      </w:hyperlink>
      <w:r w:rsidR="00FC5FDF" w:rsidRPr="00A42141">
        <w:rPr>
          <w:rFonts w:ascii="Times New Roman" w:hAnsi="Times New Roman" w:cs="Times New Roman"/>
          <w:sz w:val="24"/>
          <w:szCs w:val="24"/>
        </w:rPr>
        <w:t xml:space="preserve"> Федеральной миграционной службы от 16 сентября 2015 г. N 413 "Об утверждении формы заявления о выплате участнику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5. Правовое положение участников государственной программы</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и членов их семей</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Во время пребывания на территории Российской Федерации участники государственной программы и члены их семей, являющиеся иностранными гражданами, пользуются правами и несут обязанности наравне с гражданами Российской Федерации, за исключением случаев, установленных </w:t>
      </w:r>
      <w:hyperlink r:id="rId97" w:history="1">
        <w:r w:rsidRPr="00A42141">
          <w:rPr>
            <w:rFonts w:ascii="Times New Roman" w:hAnsi="Times New Roman" w:cs="Times New Roman"/>
            <w:color w:val="0000FF"/>
            <w:sz w:val="24"/>
            <w:szCs w:val="24"/>
          </w:rPr>
          <w:t>Конституцией</w:t>
        </w:r>
      </w:hyperlink>
      <w:r w:rsidRPr="00A42141">
        <w:rPr>
          <w:rFonts w:ascii="Times New Roman" w:hAnsi="Times New Roman" w:cs="Times New Roman"/>
          <w:sz w:val="24"/>
          <w:szCs w:val="24"/>
        </w:rPr>
        <w:t xml:space="preserve"> Российской Федерации, международными договорами Российской Федерации и федеральными законами.</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6. Порядок постановки на воинский учет участников</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государственной программы и членов их семей, получивших</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или имеющих гражданство Российской Федерации</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6.1. Воинский учет граждан Российской Федерации в соответствии с </w:t>
      </w:r>
      <w:hyperlink r:id="rId98" w:history="1">
        <w:r w:rsidRPr="00A42141">
          <w:rPr>
            <w:rFonts w:ascii="Times New Roman" w:hAnsi="Times New Roman" w:cs="Times New Roman"/>
            <w:color w:val="0000FF"/>
            <w:sz w:val="24"/>
            <w:szCs w:val="24"/>
          </w:rPr>
          <w:t>постановлением</w:t>
        </w:r>
      </w:hyperlink>
      <w:r w:rsidRPr="00A42141">
        <w:rPr>
          <w:rFonts w:ascii="Times New Roman" w:hAnsi="Times New Roman" w:cs="Times New Roman"/>
          <w:sz w:val="24"/>
          <w:szCs w:val="24"/>
        </w:rPr>
        <w:t xml:space="preserve"> Правительства Российской Федерации от 27 ноября 2006 г. N 719 "Об утверждении Положения о воинском учете" осуществляется военными комиссариатами районов, городов и иных муниципальных (административно-территориальных) образований по месту их жительства.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 поселениях, где нет военных комиссариатов, первичный воинский учет граждан по месту их жительства или по месту пребывания (на срок более трех месяцев) или по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Информацию о порядке, сроках и месте прохождения воинского учета можно получить в федеральном казенном учреждении "Военный комиссариат Волгоградской области" по адресу: 400131, Волгоград, ул. </w:t>
      </w:r>
      <w:proofErr w:type="spellStart"/>
      <w:r w:rsidRPr="00A42141">
        <w:rPr>
          <w:rFonts w:ascii="Times New Roman" w:hAnsi="Times New Roman" w:cs="Times New Roman"/>
          <w:sz w:val="24"/>
          <w:szCs w:val="24"/>
        </w:rPr>
        <w:t>Краснознаменская</w:t>
      </w:r>
      <w:proofErr w:type="spellEnd"/>
      <w:r w:rsidRPr="00A42141">
        <w:rPr>
          <w:rFonts w:ascii="Times New Roman" w:hAnsi="Times New Roman" w:cs="Times New Roman"/>
          <w:sz w:val="24"/>
          <w:szCs w:val="24"/>
        </w:rPr>
        <w:t>, д. 19а, телефон (8442) 33-47-00.</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6.2. Постановка на воинский учет производится при предъявлении паспорта гражданина Российской Федерации на общих основаниях после прохождения медицинского освидетельствования и определения категории годности к воинской службе по состоянию здоровья.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6.3. Для постановки на первичный воинский учет граждане Российской Федерации, не пребывающие в запасе, представляют следующие документы: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паспорт гражданина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свидетельство о рождении;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справку о семейном положении;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справку с места работы (учебы);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документ об образовании;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медицинские документы о состоянии здоровья;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характеристику с места работы (учебы);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черно-белые фотографии 30 </w:t>
      </w:r>
      <w:proofErr w:type="spellStart"/>
      <w:r w:rsidRPr="00A42141">
        <w:rPr>
          <w:rFonts w:ascii="Times New Roman" w:hAnsi="Times New Roman" w:cs="Times New Roman"/>
          <w:sz w:val="24"/>
          <w:szCs w:val="24"/>
        </w:rPr>
        <w:t>x</w:t>
      </w:r>
      <w:proofErr w:type="spellEnd"/>
      <w:r w:rsidRPr="00A42141">
        <w:rPr>
          <w:rFonts w:ascii="Times New Roman" w:hAnsi="Times New Roman" w:cs="Times New Roman"/>
          <w:sz w:val="24"/>
          <w:szCs w:val="24"/>
        </w:rPr>
        <w:t xml:space="preserve"> 40 миллиметров - 4 штуки, 45 </w:t>
      </w:r>
      <w:proofErr w:type="spellStart"/>
      <w:r w:rsidRPr="00A42141">
        <w:rPr>
          <w:rFonts w:ascii="Times New Roman" w:hAnsi="Times New Roman" w:cs="Times New Roman"/>
          <w:sz w:val="24"/>
          <w:szCs w:val="24"/>
        </w:rPr>
        <w:t>x</w:t>
      </w:r>
      <w:proofErr w:type="spellEnd"/>
      <w:r w:rsidRPr="00A42141">
        <w:rPr>
          <w:rFonts w:ascii="Times New Roman" w:hAnsi="Times New Roman" w:cs="Times New Roman"/>
          <w:sz w:val="24"/>
          <w:szCs w:val="24"/>
        </w:rPr>
        <w:t xml:space="preserve"> 60 миллиметров - 4 штуки (без головного убора);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квалификационное удостоверение имеющим 1-й спортивный разряд или спортивное звание по военно-прикладному виду спорта;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справку (удостоверение) о прохождении подготовки в объединениях прошедшим подготовку в военно-патриотических, молодежных и детских объединениях.</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7. Порядок предоставления услуг по содействию занятости</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и организации информирования участников государственной</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программы и членов их семей</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7.1. Услуги по содействию занятости участников государственной программы и членов их семей и организацию их информирования оказывают ГКУ ЦЗН.</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7.2. ГКУ ЦЗН осуществляют:</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1) оказание до получения вида на жительство участникам государственной программы и членами их семей следующих государственных услуг в сфере занятости населения: профессиональное обучение, дополнительное профессиональное образование, финансовая поддержка в период прохождения профессионального обучения, получения дополнительного профессионального образования, организация временного трудоустройства, проведение ярмарок вакансий и учебных рабочих мест, информирование о положении на рынке труда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2) постановку (в случае обращения) участника государственной программы и трудоспособных членов его семьи на учет в целях поиска подходящей работы в соответствии с </w:t>
      </w:r>
      <w:hyperlink r:id="rId99" w:history="1">
        <w:r w:rsidRPr="00A42141">
          <w:rPr>
            <w:rFonts w:ascii="Times New Roman" w:hAnsi="Times New Roman" w:cs="Times New Roman"/>
            <w:color w:val="0000FF"/>
            <w:sz w:val="24"/>
            <w:szCs w:val="24"/>
          </w:rPr>
          <w:t>Законом</w:t>
        </w:r>
      </w:hyperlink>
      <w:r w:rsidRPr="00A42141">
        <w:rPr>
          <w:rFonts w:ascii="Times New Roman" w:hAnsi="Times New Roman" w:cs="Times New Roman"/>
          <w:sz w:val="24"/>
          <w:szCs w:val="24"/>
        </w:rPr>
        <w:t xml:space="preserve"> Российской Федерации от 19 апреля 1991 г. N 1032-1 "О занятости населения в Российской Федерации". Необходимые документы для постановки на учет:</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паспорт или документ, его заменяющий;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для граждан, относящихся к категории инвалидов, - индивидуальная программа реабилитации инвалида, выданная в установленном порядке и содержащая заключение о рекомендуемом характере и об условиях труда.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При постановке на регистрационный учет участники государственной программы и члены их семей могут предъявить, в том числе, следующие документы: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трудовую книжку или документ, ее заменяющий, а также трудовые договоры и служебные контракты;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документы, удостоверяющие профессиональную квалификацию, в том числе документы об ученых степенях и ученых званиях, документы, связанные с прохождением обучения, выдаваемые организациями, осуществляющими образовательную деятельность, и документы об образовании;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справку о среднем заработке за последние три месяца по последнему месту работы;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документы, подтверждающие отнесение граждан к категории испытывающих трудности в поиске подходящей работы, предусмотренной </w:t>
      </w:r>
      <w:hyperlink r:id="rId100" w:history="1">
        <w:r w:rsidRPr="00A42141">
          <w:rPr>
            <w:rFonts w:ascii="Times New Roman" w:hAnsi="Times New Roman" w:cs="Times New Roman"/>
            <w:color w:val="0000FF"/>
            <w:sz w:val="24"/>
            <w:szCs w:val="24"/>
          </w:rPr>
          <w:t>статьей 5</w:t>
        </w:r>
      </w:hyperlink>
      <w:r w:rsidRPr="00A42141">
        <w:rPr>
          <w:rFonts w:ascii="Times New Roman" w:hAnsi="Times New Roman" w:cs="Times New Roman"/>
          <w:sz w:val="24"/>
          <w:szCs w:val="24"/>
        </w:rPr>
        <w:t xml:space="preserve"> Закона Российской Федерации от 19 апреля 1991 г. N 1032-1 "О занятости населения в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Предложение вариантов подходящей работы для участников государственной программы (в случае необходимости) и трудоспособных членов его семьи осуществляется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 - работодателей.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При согласии участника государственной программы и (или) трудоспособных членов его семьи с предложенным вариантом трудоустройства ему выдается направление к определенному работодателю, который оповещается о направлении к нему работника.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Отслеживание хода оформления трудовых отношений у работодателя по выданному направлению или после окончания обучения в соответствии с договором;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3) организация прохождения профессионального обучения, получения дополнительного профессионального образования участниками государственной программы и (или) членами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 лицами, выбравшими вариант профессионального обучения, заключается договор, и организуется процесс обучения. При организации профессионального обучения участнику государственной программы и членам его семьи может быть оказана финансовая поддержка в размере, предусмотренном государственной программой;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4) организацию временного трудоустройства с возмещением работодателю затрат по оплате труда участников государственной программы и (или) членов их семей;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5) информирование участников государственной программы и членов их семей о ситуации на региональном рынке труда.</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8. Поддержка малого предпринимательства</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8.1. Уполномоченным органом по проведению мероприятий государственной поддержки малого предпринимательства на территории Волгоградской области является комитет экономики Волгоградской области [400131, Волгоград, ул. Новороссийская, д. 15, телефон (8442) 35-23-00].</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8.2. Основными целями поддержки субъектов малого и среднего предпринимательства являются: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содействие социально-экономическому развитию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формирование благоприятного предпринимательского климата;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создание условий, упрощающих доступ субъектов малого предпринимательства к финансовым ресурсам;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развитие малого и среднего предпринимательства по приоритетным видам деятельности;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повышение занятости населения;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расширение налогооблагаемой базы;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стимулирование инвестиционной активности.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8.3. Поддержка малого предпринимательства осуществляется за счет средств областного и федерального бюджетов в соответствии с Федеральным </w:t>
      </w:r>
      <w:hyperlink r:id="rId101" w:history="1">
        <w:r w:rsidRPr="00A42141">
          <w:rPr>
            <w:rFonts w:ascii="Times New Roman" w:hAnsi="Times New Roman" w:cs="Times New Roman"/>
            <w:color w:val="0000FF"/>
            <w:sz w:val="24"/>
            <w:szCs w:val="24"/>
          </w:rPr>
          <w:t>законом</w:t>
        </w:r>
      </w:hyperlink>
      <w:r w:rsidRPr="00A42141">
        <w:rPr>
          <w:rFonts w:ascii="Times New Roman" w:hAnsi="Times New Roman" w:cs="Times New Roman"/>
          <w:sz w:val="24"/>
          <w:szCs w:val="24"/>
        </w:rPr>
        <w:t xml:space="preserve"> от 24 июля 2007 г. N 209-ФЗ "О развитии малого и среднего предпринимательства в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8.4. Финансовая поддержка субъектам малого предпринимательства предоставляется для возмещения части затрат:</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на уплату лизинговых платежей по договорам финансовой аренды (лизинга);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связанных с получением сертификата, проведением контроля (надзора) в течение сертификационного периода;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на развитие центров времяпрепровождения детей;</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связанных с оплатой услуг по подготовке, переподготовке, повышению квалификации;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связанных с участием в выставочно-ярмарочных мероприятиях и форумах, проводимых за рубежом и на территории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связанных с реализацией мероприятий в рамках программ </w:t>
      </w:r>
      <w:proofErr w:type="spellStart"/>
      <w:r w:rsidRPr="00A42141">
        <w:rPr>
          <w:rFonts w:ascii="Times New Roman" w:hAnsi="Times New Roman" w:cs="Times New Roman"/>
          <w:sz w:val="24"/>
          <w:szCs w:val="24"/>
        </w:rPr>
        <w:t>энергоэффективности</w:t>
      </w:r>
      <w:proofErr w:type="spellEnd"/>
      <w:r w:rsidRPr="00A42141">
        <w:rPr>
          <w:rFonts w:ascii="Times New Roman" w:hAnsi="Times New Roman" w:cs="Times New Roman"/>
          <w:sz w:val="24"/>
          <w:szCs w:val="24"/>
        </w:rPr>
        <w:t xml:space="preserve"> производства;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связанных с производством (реализацией) инновационных товаров (работ, услуг) действующим инновационным компаниям;</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связанных с технологическим присоединением к объектам </w:t>
      </w:r>
      <w:proofErr w:type="spellStart"/>
      <w:r w:rsidRPr="00A42141">
        <w:rPr>
          <w:rFonts w:ascii="Times New Roman" w:hAnsi="Times New Roman" w:cs="Times New Roman"/>
          <w:sz w:val="24"/>
          <w:szCs w:val="24"/>
        </w:rPr>
        <w:t>электросетевого</w:t>
      </w:r>
      <w:proofErr w:type="spellEnd"/>
      <w:r w:rsidRPr="00A42141">
        <w:rPr>
          <w:rFonts w:ascii="Times New Roman" w:hAnsi="Times New Roman" w:cs="Times New Roman"/>
          <w:sz w:val="24"/>
          <w:szCs w:val="24"/>
        </w:rPr>
        <w:t xml:space="preserve"> хозяйства.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Кроме того, оказывается поддержка через объекты инфраструктуры поддержки субъектов малого и среднего предпринимательства.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Государственное автономное учреждение Волгоградской области "Волгоградский областной бизнес-инкубатор" предоставляет консалтинговые услуги и льготы субъектам малого предпринимательства по арендной плате: на год - 60 процентов, на два года - 40 процентов.</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Некоммерческое партнерство "Региональный гарантийный фонд" предоставляет поручительства по банковским кредитам субъектам малого и среднего предпринимательства при нехватке залогового обеспечения.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Представительство "Евро </w:t>
      </w:r>
      <w:proofErr w:type="spellStart"/>
      <w:r w:rsidRPr="00A42141">
        <w:rPr>
          <w:rFonts w:ascii="Times New Roman" w:hAnsi="Times New Roman" w:cs="Times New Roman"/>
          <w:sz w:val="24"/>
          <w:szCs w:val="24"/>
        </w:rPr>
        <w:t>Инфо</w:t>
      </w:r>
      <w:proofErr w:type="spellEnd"/>
      <w:r w:rsidRPr="00A42141">
        <w:rPr>
          <w:rFonts w:ascii="Times New Roman" w:hAnsi="Times New Roman" w:cs="Times New Roman"/>
          <w:sz w:val="24"/>
          <w:szCs w:val="24"/>
        </w:rPr>
        <w:t xml:space="preserve"> Корреспондентского Центра - Россия" оказывает бесплатное информационное содействие субъектам малого и среднего предпринимательства Волгоградской области в установлении и развитии взаимовыгодного делового сотрудничества со странами Европейского Союза и регионами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Государственный фонд "Региональный </w:t>
      </w:r>
      <w:proofErr w:type="spellStart"/>
      <w:r w:rsidRPr="00A42141">
        <w:rPr>
          <w:rFonts w:ascii="Times New Roman" w:hAnsi="Times New Roman" w:cs="Times New Roman"/>
          <w:sz w:val="24"/>
          <w:szCs w:val="24"/>
        </w:rPr>
        <w:t>микрофинансовый</w:t>
      </w:r>
      <w:proofErr w:type="spellEnd"/>
      <w:r w:rsidRPr="00A42141">
        <w:rPr>
          <w:rFonts w:ascii="Times New Roman" w:hAnsi="Times New Roman" w:cs="Times New Roman"/>
          <w:sz w:val="24"/>
          <w:szCs w:val="24"/>
        </w:rPr>
        <w:t xml:space="preserve"> центр" предоставляет займы </w:t>
      </w:r>
      <w:proofErr w:type="spellStart"/>
      <w:r w:rsidRPr="00A42141">
        <w:rPr>
          <w:rFonts w:ascii="Times New Roman" w:hAnsi="Times New Roman" w:cs="Times New Roman"/>
          <w:sz w:val="24"/>
          <w:szCs w:val="24"/>
        </w:rPr>
        <w:t>микрофинансовым</w:t>
      </w:r>
      <w:proofErr w:type="spellEnd"/>
      <w:r w:rsidRPr="00A42141">
        <w:rPr>
          <w:rFonts w:ascii="Times New Roman" w:hAnsi="Times New Roman" w:cs="Times New Roman"/>
          <w:sz w:val="24"/>
          <w:szCs w:val="24"/>
        </w:rPr>
        <w:t xml:space="preserve"> организациям для дальнейшего финансирования субъектов малого и среднего предпринимательства Волгоградской области.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8.5. Уполномоченными муниципальными органами разрабатываются муниципальные программы развития субъектов малого и среднего предпринимательства, в которых определяются перечни мероприятий, направленных на достижение целей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муниципальных районах (городских округах), с указанием объема и источников их финансирования, результативности деятельности исполнительно-распорядительных органов муниципальных районов (городских округов) Волгоградской области, ответственных за реализацию указанных мероприятий.</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9. Порядок предоставления участникам государственной</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программы и членам их семей услуг в сфере здравоохранения,</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социальной поддержки, а также образования</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9.1. Предоставление участникам государственной программы и членам их семей услуг в сфере здравоохранения.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9.1.1. Уполномоченный орган по организации предоставления участникам государственной программы и членам их семей услуг в сфере здравоохранения до решения вопроса гражданства - комитет здравоохранения Волгоградской области [400001, Волгоград, ул. </w:t>
      </w:r>
      <w:proofErr w:type="spellStart"/>
      <w:r w:rsidRPr="00A42141">
        <w:rPr>
          <w:rFonts w:ascii="Times New Roman" w:hAnsi="Times New Roman" w:cs="Times New Roman"/>
          <w:sz w:val="24"/>
          <w:szCs w:val="24"/>
        </w:rPr>
        <w:t>Рабоче-Крестьянская</w:t>
      </w:r>
      <w:proofErr w:type="spellEnd"/>
      <w:r w:rsidRPr="00A42141">
        <w:rPr>
          <w:rFonts w:ascii="Times New Roman" w:hAnsi="Times New Roman" w:cs="Times New Roman"/>
          <w:sz w:val="24"/>
          <w:szCs w:val="24"/>
        </w:rPr>
        <w:t>, д. 16, телефон (8442) 30-99-99, факс (8442) 30-99-96].</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9.1.2. Документом, дающим основание для проведения первичного медицинского освидетельствования, является свидетельство участника Государственной </w:t>
      </w:r>
      <w:hyperlink r:id="rId102"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установленного образца.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9.1.3. Предоставление участникам государственной программы и членам их семей услуг в сфере здравоохранения осуществляется в рамках Территориальной программы государственных гарантий бесплатного оказания населению Волгоградской области медицинской помощи на соответствующий год и на плановый период.</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9.1.4. С правилами проведения первичного медицинского освидетельствования и порядком оказания медицинской помощи в Волгоградской области можно ознакомиться, перейдя по ссылке http://oblzdrav.volganet.ru.</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9.2. Предоставление участникам государственной программы и членам их семей услуг в сфере социальной поддержки.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9.2.1. Уполномоченный орган по предоставлению участникам государственной программы и членам их семей услуг в сфере социальной поддержки - комитет социальной защиты населения Волгоградской области [400136, Волгоград, ул. Новороссийская, д. 41, телефон (8442) 30-80-00] и его территориальные органы в муниципальных образованиях.</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Предоставление мер социальной поддержки участникам государственной программы и членам их семей будет осуществляться в соответствии с федеральным и областным законодательством государственными казенными учреждениями - центрами социальной защиты населения.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Информация о мерах социальной поддержки населения размещена на официальном сайте комитета социальной защиты населения Волгоградской области на страницах "Поддержка семьи и детей", "Социальная помощь", "Меры социальной поддержки", "Социальное обслуживание", "Поддержка инвалидов". С информацией можно ознакомиться, перейдя по ссылке (http://uszn.volganet.ru).</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Обращение участника государственной программы и членов его семьи для оказания услуг в сфере социального обеспечения и социальной защиты рассматривается индивидуально.</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9.2.2. Перечень документов, на основании которых осуществляется оказание услуг в сфере социального обеспечения и социальной защиты участнику государственной программы и членам его семьи, также устанавливается индивидуально.</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9.3. Предоставление участнику государственной программы и членам его семьи услуг в сфере образования.</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9.3.1. Уполномоченный орган по содействию в предоставлении участнику государственной программы и членам его семьи услуг в сфере образования и профессионального обучения, а также услуг по изучению русского языка - комитет образования и науки Волгоградской области [400074, Волгоград, ул. Огарева, д. 6, телефон (8442) 30-86-00].</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9.3.2. Предоставление услуг осуществляется уполномоченными муниципальными органами.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С перечнем образовательных организаций Волгоградской области, размещенным на официальном сайте комитета образования и науки Волгоградской области, можно ознакомиться, перейдя по ссылке http://obraz.volganet.ru/about_min-vo/obr_uch.</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9.3.3. Услуги предоставляются в соответствии с законодательством об образовании.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Вопросы предоставления участнику государственной программы и членам его семьи дополнительных гарантий в сфере образования решаются в индивидуальном порядке.</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10. Порядок содействия жилищному обустройству по месту</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временного и постоянного проживания, а также условия</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включения участника государственной программы в программы</w:t>
      </w:r>
    </w:p>
    <w:p w:rsidR="00FC5FDF" w:rsidRPr="00A42141" w:rsidRDefault="00FC5FDF">
      <w:pPr>
        <w:pStyle w:val="ConsPlusNormal"/>
        <w:jc w:val="center"/>
        <w:rPr>
          <w:rFonts w:ascii="Times New Roman" w:hAnsi="Times New Roman" w:cs="Times New Roman"/>
          <w:sz w:val="24"/>
          <w:szCs w:val="24"/>
        </w:rPr>
      </w:pPr>
      <w:r w:rsidRPr="00A42141">
        <w:rPr>
          <w:rFonts w:ascii="Times New Roman" w:hAnsi="Times New Roman" w:cs="Times New Roman"/>
          <w:sz w:val="24"/>
          <w:szCs w:val="24"/>
        </w:rPr>
        <w:t>по улучшению жилищных условий</w:t>
      </w:r>
    </w:p>
    <w:p w:rsidR="00FC5FDF" w:rsidRPr="00A42141" w:rsidRDefault="00FC5FDF">
      <w:pPr>
        <w:pStyle w:val="ConsPlusNormal"/>
        <w:jc w:val="both"/>
        <w:rPr>
          <w:rFonts w:ascii="Times New Roman" w:hAnsi="Times New Roman" w:cs="Times New Roman"/>
          <w:sz w:val="24"/>
          <w:szCs w:val="24"/>
        </w:rPr>
      </w:pP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10.1. На территории вселения содействие постоянному жилищному обустройству участника государственной программы оказывает уполномоченный муниципальный орган, работодатели, трудоустроившие участника государственной программы.</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10.2. Участники государственной программы и члены их семей могут приобрести жилье за собственные средства, по условиям ипотечного кредитования, а также после получения гражданства стать участниками федеральных и региональных жилищных программ (при соблюдении установленных критериев отбора для участия в них), в том числе:</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государственной </w:t>
      </w:r>
      <w:hyperlink r:id="rId103"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 xml:space="preserve">государственной </w:t>
      </w:r>
      <w:hyperlink r:id="rId104" w:history="1">
        <w:r w:rsidRPr="00A42141">
          <w:rPr>
            <w:rFonts w:ascii="Times New Roman" w:hAnsi="Times New Roman" w:cs="Times New Roman"/>
            <w:color w:val="0000FF"/>
            <w:sz w:val="24"/>
            <w:szCs w:val="24"/>
          </w:rPr>
          <w:t>программы</w:t>
        </w:r>
      </w:hyperlink>
      <w:r w:rsidRPr="00A42141">
        <w:rPr>
          <w:rFonts w:ascii="Times New Roman" w:hAnsi="Times New Roman" w:cs="Times New Roman"/>
          <w:sz w:val="24"/>
          <w:szCs w:val="24"/>
        </w:rPr>
        <w:t xml:space="preserve"> Волгоградской области "Обеспечение доступным и комфортным жильем и коммунальными услугами жителей Волгоградской области" на 2014 - 2016 годы и на период до 2020 года, утвержденной постановлением Правительства Волгоградской области от 10 февраля 2014 г.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 и на период до 2020 года".</w:t>
      </w:r>
    </w:p>
    <w:p w:rsidR="00FC5FDF" w:rsidRPr="00A42141" w:rsidRDefault="00FC5FDF">
      <w:pPr>
        <w:pStyle w:val="ConsPlusNormal"/>
        <w:ind w:firstLine="540"/>
        <w:jc w:val="both"/>
        <w:rPr>
          <w:rFonts w:ascii="Times New Roman" w:hAnsi="Times New Roman" w:cs="Times New Roman"/>
          <w:sz w:val="24"/>
          <w:szCs w:val="24"/>
        </w:rPr>
      </w:pPr>
      <w:r w:rsidRPr="00A42141">
        <w:rPr>
          <w:rFonts w:ascii="Times New Roman" w:hAnsi="Times New Roman" w:cs="Times New Roman"/>
          <w:sz w:val="24"/>
          <w:szCs w:val="24"/>
        </w:rPr>
        <w:t>10.3. Расходы, возникающие в процессе поиска жилья и обустройства по месту временного и постоянного проживания, несет непосредственно участник государственной программы.</w:t>
      </w:r>
    </w:p>
    <w:p w:rsidR="00FC5FDF" w:rsidRPr="00A42141" w:rsidRDefault="00FC5FDF">
      <w:pPr>
        <w:pStyle w:val="ConsPlusNormal"/>
        <w:jc w:val="both"/>
        <w:rPr>
          <w:rFonts w:ascii="Times New Roman" w:hAnsi="Times New Roman" w:cs="Times New Roman"/>
          <w:sz w:val="24"/>
          <w:szCs w:val="24"/>
        </w:rPr>
      </w:pPr>
    </w:p>
    <w:p w:rsidR="00FC5FDF" w:rsidRDefault="00FC5FDF">
      <w:pPr>
        <w:pStyle w:val="ConsPlusNormal"/>
        <w:jc w:val="both"/>
      </w:pPr>
    </w:p>
    <w:p w:rsidR="00FC5FDF" w:rsidRDefault="00FC5FDF">
      <w:pPr>
        <w:pStyle w:val="ConsPlusNormal"/>
        <w:pBdr>
          <w:top w:val="single" w:sz="6" w:space="0" w:color="auto"/>
        </w:pBdr>
        <w:spacing w:before="100" w:after="100"/>
        <w:jc w:val="both"/>
        <w:rPr>
          <w:sz w:val="2"/>
          <w:szCs w:val="2"/>
        </w:rPr>
      </w:pPr>
    </w:p>
    <w:p w:rsidR="005D713F" w:rsidRDefault="005D713F">
      <w:bookmarkStart w:id="26" w:name="_GoBack"/>
      <w:bookmarkEnd w:id="26"/>
    </w:p>
    <w:sectPr w:rsidR="005D713F" w:rsidSect="00336EB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FC5FDF"/>
    <w:rsid w:val="000A1E0E"/>
    <w:rsid w:val="001376F7"/>
    <w:rsid w:val="005D713F"/>
    <w:rsid w:val="00A42141"/>
    <w:rsid w:val="00FC5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5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5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5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5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5F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5FD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5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5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5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5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5F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5FD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CFF1A2A01C426BFA14C6CF3DBE1D546FA9533AA3B5A6371353ED964FCC9E11DCYCc9G" TargetMode="External"/><Relationship Id="rId21" Type="http://schemas.openxmlformats.org/officeDocument/2006/relationships/hyperlink" Target="consultantplus://offline/ref=5FCFF1A2A01C426BFA14D8C22BD242516EA60A31A5B1A4644701EBC1109C98449C894F138B7BCF61YBcBG" TargetMode="External"/><Relationship Id="rId42" Type="http://schemas.openxmlformats.org/officeDocument/2006/relationships/hyperlink" Target="consultantplus://offline/ref=5FCFF1A2A01C426BFA14C6CF3DBE1D546FA9533AA3B5A93A1852ED964FCC9E11DCYCc9G" TargetMode="External"/><Relationship Id="rId47" Type="http://schemas.openxmlformats.org/officeDocument/2006/relationships/hyperlink" Target="consultantplus://offline/ref=5FCFF1A2A01C426BFA14D8C22BD242516EA50B34A4BDA4644701EBC1109C98449C894F138B7BCF64YBcDG" TargetMode="External"/><Relationship Id="rId63" Type="http://schemas.openxmlformats.org/officeDocument/2006/relationships/hyperlink" Target="consultantplus://offline/ref=5FCFF1A2A01C426BFA14D8C22BD242516EA60A31A5B1A4644701EBC1109C98449C894F138B7BCF61YBcBG" TargetMode="External"/><Relationship Id="rId68" Type="http://schemas.openxmlformats.org/officeDocument/2006/relationships/hyperlink" Target="consultantplus://offline/ref=5FCFF1A2A01C426BFA14D8C22BD242516EA60A31A5B1A4644701EBC1109C98449C894F138B7BCF61YBcBG" TargetMode="External"/><Relationship Id="rId84" Type="http://schemas.openxmlformats.org/officeDocument/2006/relationships/hyperlink" Target="consultantplus://offline/ref=5FCFF1A2A01C426BFA14D8C22BD242516EA60A31A5B1A4644701EBC1109C98449C894F138B7BCF61YBcBG" TargetMode="External"/><Relationship Id="rId89" Type="http://schemas.openxmlformats.org/officeDocument/2006/relationships/hyperlink" Target="consultantplus://offline/ref=5FCFF1A2A01C426BFA14D8C22BD242516EA60A31A5B1A4644701EBC1109C98449C894F138B7BCF61YBcBG" TargetMode="External"/><Relationship Id="rId7" Type="http://schemas.openxmlformats.org/officeDocument/2006/relationships/hyperlink" Target="consultantplus://offline/ref=5FCFF1A2A01C426BFA14C6CF3DBE1D546FA9533AA3B6A9321F50ED964FCC9E11DCYCc9G" TargetMode="External"/><Relationship Id="rId71" Type="http://schemas.openxmlformats.org/officeDocument/2006/relationships/hyperlink" Target="consultantplus://offline/ref=5FCFF1A2A01C426BFA14D8C22BD242516EA60A31A5B1A4644701EBC1109C98449C894F138B7BCF61YBcBG" TargetMode="External"/><Relationship Id="rId92" Type="http://schemas.openxmlformats.org/officeDocument/2006/relationships/hyperlink" Target="consultantplus://offline/ref=5FCFF1A2A01C426BFA14D8C22BD242516EA60935AAB0A4644701EBC110Y9cCG" TargetMode="External"/><Relationship Id="rId2" Type="http://schemas.openxmlformats.org/officeDocument/2006/relationships/settings" Target="settings.xml"/><Relationship Id="rId16" Type="http://schemas.openxmlformats.org/officeDocument/2006/relationships/hyperlink" Target="consultantplus://offline/ref=5FCFF1A2A01C426BFA14D8C22BD242516EA60E36A1B2A4644701EBC110Y9cCG" TargetMode="External"/><Relationship Id="rId29" Type="http://schemas.openxmlformats.org/officeDocument/2006/relationships/hyperlink" Target="consultantplus://offline/ref=5FCFF1A2A01C426BFA14D8C22BD242516EA60E36A1B2A4644701EBC110Y9cCG" TargetMode="External"/><Relationship Id="rId107" Type="http://schemas.microsoft.com/office/2007/relationships/stylesWithEffects" Target="stylesWithEffects.xml"/><Relationship Id="rId11" Type="http://schemas.openxmlformats.org/officeDocument/2006/relationships/hyperlink" Target="consultantplus://offline/ref=5FCFF1A2A01C426BFA14D8C22BD242516EA50B37A3B6A4644701EBC110Y9cCG" TargetMode="External"/><Relationship Id="rId24" Type="http://schemas.openxmlformats.org/officeDocument/2006/relationships/hyperlink" Target="consultantplus://offline/ref=5FCFF1A2A01C426BFA14D8C22BD242516EA60A31A5B1A4644701EBC1109C98449C894F138B7BCF61YBcBG" TargetMode="External"/><Relationship Id="rId32" Type="http://schemas.openxmlformats.org/officeDocument/2006/relationships/hyperlink" Target="consultantplus://offline/ref=5FCFF1A2A01C426BFA14D8C22BD242516EA40F36A5B3A4644701EBC1109C98449C894F138B7BCF64YBcBG" TargetMode="External"/><Relationship Id="rId37" Type="http://schemas.openxmlformats.org/officeDocument/2006/relationships/hyperlink" Target="consultantplus://offline/ref=5FCFF1A2A01C426BFA14D8C22BD242516EA60A31A5B1A4644701EBC110Y9cCG" TargetMode="External"/><Relationship Id="rId40" Type="http://schemas.openxmlformats.org/officeDocument/2006/relationships/hyperlink" Target="consultantplus://offline/ref=5FCFF1A2A01C426BFA14D8C22BD242516EAA0C30A0B1A4644701EBC1109C98449C894F138B78CD6DYBc8G" TargetMode="External"/><Relationship Id="rId45" Type="http://schemas.openxmlformats.org/officeDocument/2006/relationships/hyperlink" Target="consultantplus://offline/ref=5FCFF1A2A01C426BFA14D8C22BD242516EAA0432A5B1A4644701EBC110Y9cCG" TargetMode="External"/><Relationship Id="rId53" Type="http://schemas.openxmlformats.org/officeDocument/2006/relationships/hyperlink" Target="consultantplus://offline/ref=5FCFF1A2A01C426BFA14D8C22BD242516EA40A37A3B3A4644701EBC1109C98449C894F138B7BCF64YBc0G" TargetMode="External"/><Relationship Id="rId58" Type="http://schemas.openxmlformats.org/officeDocument/2006/relationships/hyperlink" Target="consultantplus://offline/ref=5FCFF1A2A01C426BFA14D8C22BD242516EA50B35A2BDA4644701EBC1109C98449C894F138B7BCF67YBcAG" TargetMode="External"/><Relationship Id="rId66" Type="http://schemas.openxmlformats.org/officeDocument/2006/relationships/hyperlink" Target="consultantplus://offline/ref=5FCFF1A2A01C426BFA14D8C22BD242516EA50C3EABB2A4644701EBC1109C98449C894F138B7BCD61YBcEG" TargetMode="External"/><Relationship Id="rId74" Type="http://schemas.openxmlformats.org/officeDocument/2006/relationships/hyperlink" Target="consultantplus://offline/ref=5FCFF1A2A01C426BFA14D8C22BD242516EA60A31A5B1A4644701EBC1109C98449C894F138B7BCF61YBcBG" TargetMode="External"/><Relationship Id="rId79" Type="http://schemas.openxmlformats.org/officeDocument/2006/relationships/hyperlink" Target="consultantplus://offline/ref=5FCFF1A2A01C426BFA14D8C22BD242516EAB0C3FA5B4A4644701EBC110Y9cCG" TargetMode="External"/><Relationship Id="rId87" Type="http://schemas.openxmlformats.org/officeDocument/2006/relationships/hyperlink" Target="consultantplus://offline/ref=5FCFF1A2A01C426BFA14D8C22BD242516EA60A31A5B1A4644701EBC1109C98449C894F138B7BCF61YBcBG" TargetMode="External"/><Relationship Id="rId102" Type="http://schemas.openxmlformats.org/officeDocument/2006/relationships/hyperlink" Target="consultantplus://offline/ref=5FCFF1A2A01C426BFA14D8C22BD242516EA60A31A5B1A4644701EBC1109C98449C894F138B7BCF61YBcBG" TargetMode="External"/><Relationship Id="rId5" Type="http://schemas.openxmlformats.org/officeDocument/2006/relationships/hyperlink" Target="consultantplus://offline/ref=5FCFF1A2A01C426BFA14C6CF3DBE1D546FA9533AA3B5AE341853ED964FCC9E11DCYCc9G" TargetMode="External"/><Relationship Id="rId61" Type="http://schemas.openxmlformats.org/officeDocument/2006/relationships/hyperlink" Target="consultantplus://offline/ref=5FCFF1A2A01C426BFA14D8C22BD242516EA60A31A5B1A4644701EBC1109C98449C894F138B7BCF61YBcBG" TargetMode="External"/><Relationship Id="rId82" Type="http://schemas.openxmlformats.org/officeDocument/2006/relationships/hyperlink" Target="consultantplus://offline/ref=5FCFF1A2A01C426BFA14D8C22BD242516EA60A31A5B1A4644701EBC1109C98449C894F138B7BCF61YBcBG" TargetMode="External"/><Relationship Id="rId90" Type="http://schemas.openxmlformats.org/officeDocument/2006/relationships/hyperlink" Target="consultantplus://offline/ref=5FCFF1A2A01C426BFA14D8C22BD242516EA50F33A4BDA4644701EBC110Y9cCG" TargetMode="External"/><Relationship Id="rId95" Type="http://schemas.openxmlformats.org/officeDocument/2006/relationships/hyperlink" Target="consultantplus://offline/ref=5FCFF1A2A01C426BFA14D8C22BD242516EA50C31A6BDA4644701EBC110Y9cCG" TargetMode="External"/><Relationship Id="rId19" Type="http://schemas.openxmlformats.org/officeDocument/2006/relationships/hyperlink" Target="consultantplus://offline/ref=5FCFF1A2A01C426BFA14D8C22BD242516EAB0C30A6B3A4644701EBC110Y9cCG" TargetMode="External"/><Relationship Id="rId14" Type="http://schemas.openxmlformats.org/officeDocument/2006/relationships/hyperlink" Target="consultantplus://offline/ref=5FCFF1A2A01C426BFA14D8C22BD242516EAA0C30A3B5A4644701EBC110Y9cCG" TargetMode="External"/><Relationship Id="rId22" Type="http://schemas.openxmlformats.org/officeDocument/2006/relationships/hyperlink" Target="consultantplus://offline/ref=5FCFF1A2A01C426BFA14D8C22BD242516EA60A31A5B1A4644701EBC1109C98449C894F138B7BCF61YBcBG" TargetMode="External"/><Relationship Id="rId27" Type="http://schemas.openxmlformats.org/officeDocument/2006/relationships/hyperlink" Target="consultantplus://offline/ref=5FCFF1A2A01C426BFA14D8C22BD242516EA60A31A5B1A4644701EBC1109C98449C894F138B7BCF61YBcBG" TargetMode="External"/><Relationship Id="rId30" Type="http://schemas.openxmlformats.org/officeDocument/2006/relationships/hyperlink" Target="consultantplus://offline/ref=5FCFF1A2A01C426BFA14D8C22BD242516EA60A31A5B1A4644701EBC1109C98449C894F138B7BCF61YBcBG" TargetMode="External"/><Relationship Id="rId35" Type="http://schemas.openxmlformats.org/officeDocument/2006/relationships/hyperlink" Target="consultantplus://offline/ref=5FCFF1A2A01C426BFA14D8C22BD242516EAB0C3FA5B4A4644701EBC110Y9cCG" TargetMode="External"/><Relationship Id="rId43" Type="http://schemas.openxmlformats.org/officeDocument/2006/relationships/hyperlink" Target="consultantplus://offline/ref=5FCFF1A2A01C426BFA14D8C22BD242516EA50837A5BCA4644701EBC1109C98449C894F138B7BCF65YBc0G" TargetMode="External"/><Relationship Id="rId48" Type="http://schemas.openxmlformats.org/officeDocument/2006/relationships/hyperlink" Target="consultantplus://offline/ref=5FCFF1A2A01C426BFA14D8C22BD242516EA50830A1BDA4644701EBC1109C98449C894F138B7BCF64YBc1G" TargetMode="External"/><Relationship Id="rId56" Type="http://schemas.openxmlformats.org/officeDocument/2006/relationships/hyperlink" Target="consultantplus://offline/ref=5FCFF1A2A01C426BFA14D8C22BD242516EA50E31A3B6A4644701EBC1109C98449C894F138B7BCF6CYBcBG" TargetMode="External"/><Relationship Id="rId64" Type="http://schemas.openxmlformats.org/officeDocument/2006/relationships/hyperlink" Target="consultantplus://offline/ref=5FCFF1A2A01C426BFA14D8C22BD242516EA50837A5BCA4644701EBC1109C98449C894F138B7BCF65YBc0G" TargetMode="External"/><Relationship Id="rId69" Type="http://schemas.openxmlformats.org/officeDocument/2006/relationships/hyperlink" Target="consultantplus://offline/ref=5FCFF1A2A01C426BFA14D8C22BD242516EA50C3EAAB2A4644701EBC1109C98449C894F138B7BCF65YBc1G" TargetMode="External"/><Relationship Id="rId77" Type="http://schemas.openxmlformats.org/officeDocument/2006/relationships/hyperlink" Target="consultantplus://offline/ref=5FCFF1A2A01C426BFA14D8C22BD242516EA60A31A5B1A4644701EBC1109C98449C894F138B7BCF61YBcBG" TargetMode="External"/><Relationship Id="rId100" Type="http://schemas.openxmlformats.org/officeDocument/2006/relationships/hyperlink" Target="consultantplus://offline/ref=5FCFF1A2A01C426BFA14D8C22BD242516EAA0C30A3B5A4644701EBC1109C98449C894F138B7BCF60YBcAG" TargetMode="External"/><Relationship Id="rId105" Type="http://schemas.openxmlformats.org/officeDocument/2006/relationships/fontTable" Target="fontTable.xml"/><Relationship Id="rId8" Type="http://schemas.openxmlformats.org/officeDocument/2006/relationships/hyperlink" Target="consultantplus://offline/ref=5FCFF1A2A01C426BFA14D8C22BD242516EA60A31A5B1A4644701EBC1109C98449C894F138B7BCF61YBcBG" TargetMode="External"/><Relationship Id="rId51" Type="http://schemas.openxmlformats.org/officeDocument/2006/relationships/hyperlink" Target="consultantplus://offline/ref=5FCFF1A2A01C426BFA14D8C22BD242516EAB0C3FAABCA4644701EBC110Y9cCG" TargetMode="External"/><Relationship Id="rId72" Type="http://schemas.openxmlformats.org/officeDocument/2006/relationships/hyperlink" Target="consultantplus://offline/ref=5FCFF1A2A01C426BFA14D8C22BD242516EA60A31A5B1A4644701EBC1109C98449C894F138B7BCF61YBcBG" TargetMode="External"/><Relationship Id="rId80" Type="http://schemas.openxmlformats.org/officeDocument/2006/relationships/hyperlink" Target="consultantplus://offline/ref=5FCFF1A2A01C426BFA14D8C22BD242516EAB0C3FAABCA4644701EBC110Y9cCG" TargetMode="External"/><Relationship Id="rId85" Type="http://schemas.openxmlformats.org/officeDocument/2006/relationships/hyperlink" Target="consultantplus://offline/ref=5FCFF1A2A01C426BFA14D8C22BD242516EA60A31A5B1A4644701EBC1109C98449C894F138B7BCF61YBcBG" TargetMode="External"/><Relationship Id="rId93" Type="http://schemas.openxmlformats.org/officeDocument/2006/relationships/hyperlink" Target="consultantplus://offline/ref=5FCFF1A2A01C426BFA14D8C22BD242516EA50C3EAAB3A4644701EBC110Y9cCG" TargetMode="External"/><Relationship Id="rId98" Type="http://schemas.openxmlformats.org/officeDocument/2006/relationships/hyperlink" Target="consultantplus://offline/ref=5FCFF1A2A01C426BFA14D8C22BD242516EA4043EA4B1A4644701EBC110Y9cCG" TargetMode="External"/><Relationship Id="rId3" Type="http://schemas.openxmlformats.org/officeDocument/2006/relationships/webSettings" Target="webSettings.xml"/><Relationship Id="rId12" Type="http://schemas.openxmlformats.org/officeDocument/2006/relationships/hyperlink" Target="consultantplus://offline/ref=5FCFF1A2A01C426BFA14C6CF3DBE1D546FA9533AA3B6A9361352ED964FCC9E11DCC94946C83FC264B805FEF6Y1c5G" TargetMode="External"/><Relationship Id="rId17" Type="http://schemas.openxmlformats.org/officeDocument/2006/relationships/hyperlink" Target="consultantplus://offline/ref=5FCFF1A2A01C426BFA14D8C22BD242516EA60A31A5B1A4644701EBC1109C98449C894F138B7BCF61YBcBG" TargetMode="External"/><Relationship Id="rId25" Type="http://schemas.openxmlformats.org/officeDocument/2006/relationships/hyperlink" Target="consultantplus://offline/ref=5FCFF1A2A01C426BFA14C6CF3DBE1D546FA9533AA3B5AA3B1E51ED964FCC9E11DCYCc9G" TargetMode="External"/><Relationship Id="rId33" Type="http://schemas.openxmlformats.org/officeDocument/2006/relationships/hyperlink" Target="consultantplus://offline/ref=5FCFF1A2A01C426BFA14C6CF3DBE1D546FA9533AA3B5A9331356ED964FCC9E11DCC94946C83FC264B904FBFFY1c2G" TargetMode="External"/><Relationship Id="rId38" Type="http://schemas.openxmlformats.org/officeDocument/2006/relationships/hyperlink" Target="consultantplus://offline/ref=5FCFF1A2A01C426BFA14D8C22BD242516EA50B37A3B6A4644701EBC1109C98449C894F138B7BCF64YBc9G" TargetMode="External"/><Relationship Id="rId46" Type="http://schemas.openxmlformats.org/officeDocument/2006/relationships/hyperlink" Target="consultantplus://offline/ref=5FCFF1A2A01C426BFA14D8C22BD242516EAA0432A5B1A4644701EBC110Y9cCG" TargetMode="External"/><Relationship Id="rId59" Type="http://schemas.openxmlformats.org/officeDocument/2006/relationships/hyperlink" Target="consultantplus://offline/ref=5FCFF1A2A01C426BFA14D8C22BD242516EA60A31A5B1A4644701EBC1109C98449C894F138B7BCF61YBcBG" TargetMode="External"/><Relationship Id="rId67" Type="http://schemas.openxmlformats.org/officeDocument/2006/relationships/hyperlink" Target="consultantplus://offline/ref=5FCFF1A2A01C426BFA14D8C22BD242516EA60A31A5B1A4644701EBC1109C98449C894F138B7BCF61YBcBG" TargetMode="External"/><Relationship Id="rId103" Type="http://schemas.openxmlformats.org/officeDocument/2006/relationships/hyperlink" Target="consultantplus://offline/ref=5FCFF1A2A01C426BFA14D8C22BD242516EA40F36A5B3A4644701EBC1109C98449C894F138B7BCF64YBcBG" TargetMode="External"/><Relationship Id="rId20" Type="http://schemas.openxmlformats.org/officeDocument/2006/relationships/hyperlink" Target="consultantplus://offline/ref=5FCFF1A2A01C426BFA14D8C22BD242516EAA0C30A0B1A4644701EBC110Y9cCG" TargetMode="External"/><Relationship Id="rId41" Type="http://schemas.openxmlformats.org/officeDocument/2006/relationships/hyperlink" Target="consultantplus://offline/ref=5FCFF1A2A01C426BFA14D8C22BD242516EA4043EAAB5A4644701EBC1109C98449C894F138B7BCF65YBc1G" TargetMode="External"/><Relationship Id="rId54" Type="http://schemas.openxmlformats.org/officeDocument/2006/relationships/hyperlink" Target="consultantplus://offline/ref=5FCFF1A2A01C426BFA14D8C22BD242516EA20D3FA6B3A4644701EBC1109C98449C894F138B7BCF64YBc8G" TargetMode="External"/><Relationship Id="rId62" Type="http://schemas.openxmlformats.org/officeDocument/2006/relationships/hyperlink" Target="consultantplus://offline/ref=5FCFF1A2A01C426BFA14D8C22BD242516EAB0D32A4B7A4644701EBC1109C98449C894F138B7BCF66YBcBG" TargetMode="External"/><Relationship Id="rId70" Type="http://schemas.openxmlformats.org/officeDocument/2006/relationships/hyperlink" Target="consultantplus://offline/ref=5FCFF1A2A01C426BFA14D8C22BD242516EA60A31A5B1A4644701EBC1109C98449C894F138B7BCF61YBcBG" TargetMode="External"/><Relationship Id="rId75" Type="http://schemas.openxmlformats.org/officeDocument/2006/relationships/hyperlink" Target="consultantplus://offline/ref=5FCFF1A2A01C426BFA14D8C22BD242516EA70D33A4B1A4644701EBC110Y9cCG" TargetMode="External"/><Relationship Id="rId83" Type="http://schemas.openxmlformats.org/officeDocument/2006/relationships/hyperlink" Target="consultantplus://offline/ref=5FCFF1A2A01C426BFA14D8C22BD242516EA60A31A5B1A4644701EBC1109C98449C894F138B7BCF61YBcBG" TargetMode="External"/><Relationship Id="rId88" Type="http://schemas.openxmlformats.org/officeDocument/2006/relationships/hyperlink" Target="consultantplus://offline/ref=5FCFF1A2A01C426BFA14D8C22BD242516EA60A31A5B1A4644701EBC1109C98449C894F138B7BCF61YBcBG" TargetMode="External"/><Relationship Id="rId91" Type="http://schemas.openxmlformats.org/officeDocument/2006/relationships/hyperlink" Target="consultantplus://offline/ref=5FCFF1A2A01C426BFA14D8C22BD242516EA50C3EABB3A4644701EBC110Y9cCG" TargetMode="External"/><Relationship Id="rId96" Type="http://schemas.openxmlformats.org/officeDocument/2006/relationships/hyperlink" Target="consultantplus://offline/ref=5FCFF1A2A01C426BFA14D8C22BD242516EAA0535A2BDA4644701EBC110Y9cCG" TargetMode="External"/><Relationship Id="rId1" Type="http://schemas.openxmlformats.org/officeDocument/2006/relationships/styles" Target="styles.xml"/><Relationship Id="rId6" Type="http://schemas.openxmlformats.org/officeDocument/2006/relationships/hyperlink" Target="consultantplus://offline/ref=5FCFF1A2A01C426BFA14C6CF3DBE1D546FA9533AA3B6AE371E50ED964FCC9E11DCYCc9G" TargetMode="External"/><Relationship Id="rId15" Type="http://schemas.openxmlformats.org/officeDocument/2006/relationships/hyperlink" Target="consultantplus://offline/ref=5FCFF1A2A01C426BFA14D8C22BD242516EA60A31A5B1A4644701EBC1109C98449C894F138B7BCF61YBcBG" TargetMode="External"/><Relationship Id="rId23" Type="http://schemas.openxmlformats.org/officeDocument/2006/relationships/hyperlink" Target="consultantplus://offline/ref=5FCFF1A2A01C426BFA14D8C22BD242516EA50C32A3BCA4644701EBC110Y9cCG" TargetMode="External"/><Relationship Id="rId28" Type="http://schemas.openxmlformats.org/officeDocument/2006/relationships/hyperlink" Target="consultantplus://offline/ref=5FCFF1A2A01C426BFA14D8C22BD242516EA60A31A5B1A4644701EBC1109C98449C894F138B7BCF61YBcBG" TargetMode="External"/><Relationship Id="rId36" Type="http://schemas.openxmlformats.org/officeDocument/2006/relationships/hyperlink" Target="consultantplus://offline/ref=5FCFF1A2A01C426BFA14D8C22BD242516EAB0C3FAABCA4644701EBC110Y9cCG" TargetMode="External"/><Relationship Id="rId49" Type="http://schemas.openxmlformats.org/officeDocument/2006/relationships/hyperlink" Target="consultantplus://offline/ref=5FCFF1A2A01C426BFA14D8C22BD242516EA50B3EA7BCA4644701EBC1109C98449C894F138B7BCF61YBcDG" TargetMode="External"/><Relationship Id="rId57" Type="http://schemas.openxmlformats.org/officeDocument/2006/relationships/hyperlink" Target="consultantplus://offline/ref=5FCFF1A2A01C426BFA14D8C22BD242516EA4093EA0B6A4644701EBC1109C98449C894F138B7BCF67YBcCG" TargetMode="External"/><Relationship Id="rId106" Type="http://schemas.openxmlformats.org/officeDocument/2006/relationships/theme" Target="theme/theme1.xml"/><Relationship Id="rId10" Type="http://schemas.openxmlformats.org/officeDocument/2006/relationships/hyperlink" Target="consultantplus://offline/ref=5FCFF1A2A01C426BFA14D8C22BD242516EA70D33A4B1A4644701EBC110Y9cCG" TargetMode="External"/><Relationship Id="rId31" Type="http://schemas.openxmlformats.org/officeDocument/2006/relationships/hyperlink" Target="consultantplus://offline/ref=5FCFF1A2A01C426BFA14C6CF3DBE1D546FA9533AA3B6AB371D52ED964FCC9E11DCYCc9G" TargetMode="External"/><Relationship Id="rId44" Type="http://schemas.openxmlformats.org/officeDocument/2006/relationships/hyperlink" Target="consultantplus://offline/ref=5FCFF1A2A01C426BFA14D8C22BD242516EA60A31A5B1A4644701EBC1109C98449C894F138B7BCF61YBcBG" TargetMode="External"/><Relationship Id="rId52" Type="http://schemas.openxmlformats.org/officeDocument/2006/relationships/hyperlink" Target="consultantplus://offline/ref=5FCFF1A2A01C426BFA14D8C22BD242516EA50E31A3B6A4644701EBC110Y9cCG" TargetMode="External"/><Relationship Id="rId60" Type="http://schemas.openxmlformats.org/officeDocument/2006/relationships/hyperlink" Target="consultantplus://offline/ref=5FCFF1A2A01C426BFA14D8C22BD242516EA60A31A5B1A4644701EBC1109C98449C894F138B7BCF61YBcBG" TargetMode="External"/><Relationship Id="rId65" Type="http://schemas.openxmlformats.org/officeDocument/2006/relationships/hyperlink" Target="consultantplus://offline/ref=5FCFF1A2A01C426BFA14D8C22BD242516EA60A31A5B1A4644701EBC1109C98449C894F138B7BCF61YBcBG" TargetMode="External"/><Relationship Id="rId73" Type="http://schemas.openxmlformats.org/officeDocument/2006/relationships/hyperlink" Target="consultantplus://offline/ref=5FCFF1A2A01C426BFA14D8C22BD242516EA60A31A5B1A4644701EBC1109C98449C894F138B7BCF61YBcBG" TargetMode="External"/><Relationship Id="rId78" Type="http://schemas.openxmlformats.org/officeDocument/2006/relationships/hyperlink" Target="consultantplus://offline/ref=5FCFF1A2A01C426BFA14D8C22BD242516EA60A31A5B1A4644701EBC1109C98449C894F138B7BCF61YBcBG" TargetMode="External"/><Relationship Id="rId81" Type="http://schemas.openxmlformats.org/officeDocument/2006/relationships/hyperlink" Target="consultantplus://offline/ref=5FCFF1A2A01C426BFA14D8C22BD242516EA60A31A5B1A4644701EBC1109C98449C894F138B7BCF61YBcBG" TargetMode="External"/><Relationship Id="rId86" Type="http://schemas.openxmlformats.org/officeDocument/2006/relationships/hyperlink" Target="consultantplus://offline/ref=5FCFF1A2A01C426BFA14D8C22BD242516EA60A31A5B1A4644701EBC1109C98449C894F138B7BCF61YBcBG" TargetMode="External"/><Relationship Id="rId94" Type="http://schemas.openxmlformats.org/officeDocument/2006/relationships/hyperlink" Target="consultantplus://offline/ref=5FCFF1A2A01C426BFA14D8C22BD242516EA2093FA5B4A4644701EBC110Y9cCG" TargetMode="External"/><Relationship Id="rId99" Type="http://schemas.openxmlformats.org/officeDocument/2006/relationships/hyperlink" Target="consultantplus://offline/ref=5FCFF1A2A01C426BFA14D8C22BD242516EAA0C30A3B5A4644701EBC110Y9cCG" TargetMode="External"/><Relationship Id="rId101" Type="http://schemas.openxmlformats.org/officeDocument/2006/relationships/hyperlink" Target="consultantplus://offline/ref=5FCFF1A2A01C426BFA14D8C22BD242516EAB0C34ABB1A4644701EBC110Y9cCG" TargetMode="External"/><Relationship Id="rId4" Type="http://schemas.openxmlformats.org/officeDocument/2006/relationships/hyperlink" Target="consultantplus://offline/ref=5FCFF1A2A01C426BFA14C6CF3DBE1D546FA9533AA3B6A9301C53ED964FCC9E11DCYCc9G" TargetMode="External"/><Relationship Id="rId9" Type="http://schemas.openxmlformats.org/officeDocument/2006/relationships/hyperlink" Target="consultantplus://offline/ref=5FCFF1A2A01C426BFA14D8C22BD242516EA60A31A5B1A4644701EBC1109C98449C894F138B7BCF61YBcBG" TargetMode="External"/><Relationship Id="rId13" Type="http://schemas.openxmlformats.org/officeDocument/2006/relationships/hyperlink" Target="consultantplus://offline/ref=5FCFF1A2A01C426BFA14D8C22BD242516EA60A31A5B1A4644701EBC1109C98449C894F138B7BCF61YBcBG" TargetMode="External"/><Relationship Id="rId18" Type="http://schemas.openxmlformats.org/officeDocument/2006/relationships/hyperlink" Target="consultantplus://offline/ref=5FCFF1A2A01C426BFA14C6CF3DBE1D546FA9533AA5B3AB351A5EB09C47959213YDcBG" TargetMode="External"/><Relationship Id="rId39" Type="http://schemas.openxmlformats.org/officeDocument/2006/relationships/hyperlink" Target="consultantplus://offline/ref=5FCFF1A2A01C426BFA14D8C22BD242516EA50A34ABBDA4644701EBC1109C98449C894F138B7BCF64YBc8G" TargetMode="External"/><Relationship Id="rId34" Type="http://schemas.openxmlformats.org/officeDocument/2006/relationships/hyperlink" Target="consultantplus://offline/ref=5FCFF1A2A01C426BFA14D8C22BD242516EA60A31A5B1A4644701EBC1109C98449C894F138B7BCF61YBcBG" TargetMode="External"/><Relationship Id="rId50" Type="http://schemas.openxmlformats.org/officeDocument/2006/relationships/hyperlink" Target="consultantplus://offline/ref=5FCFF1A2A01C426BFA14D8C22BD242516EAA0A3FA7B0A4644701EBC1109C98449C894F138B7BCF66YBc8G" TargetMode="External"/><Relationship Id="rId55" Type="http://schemas.openxmlformats.org/officeDocument/2006/relationships/hyperlink" Target="consultantplus://offline/ref=5FCFF1A2A01C426BFA14D8C22BD242516EA50E31A3B6A4644701EBC1109C98449C894F11Y8cEG" TargetMode="External"/><Relationship Id="rId76" Type="http://schemas.openxmlformats.org/officeDocument/2006/relationships/hyperlink" Target="consultantplus://offline/ref=5FCFF1A2A01C426BFA14D8C22BD242516EA60A31A5B1A4644701EBC1109C98449C894F138B7BCF61YBcBG" TargetMode="External"/><Relationship Id="rId97" Type="http://schemas.openxmlformats.org/officeDocument/2006/relationships/hyperlink" Target="consultantplus://offline/ref=5FCFF1A2A01C426BFA14D8C22BD242516DAA0A32A9E2F3661654E5YCc4G" TargetMode="External"/><Relationship Id="rId104" Type="http://schemas.openxmlformats.org/officeDocument/2006/relationships/hyperlink" Target="consultantplus://offline/ref=5FCFF1A2A01C426BFA14C6CF3DBE1D546FA9533AA3B5A9331356ED964FCC9E11DCC94946C83FC264B904FBFFY1c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24055</Words>
  <Characters>137119</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Светлана Александровна</dc:creator>
  <cp:lastModifiedBy>Ekonom1</cp:lastModifiedBy>
  <cp:revision>3</cp:revision>
  <dcterms:created xsi:type="dcterms:W3CDTF">2016-01-25T08:06:00Z</dcterms:created>
  <dcterms:modified xsi:type="dcterms:W3CDTF">2016-01-25T08:06:00Z</dcterms:modified>
</cp:coreProperties>
</file>