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BF" w:rsidRPr="00E92D07" w:rsidRDefault="009A0DBF" w:rsidP="009A0DBF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9A0DBF" w:rsidRPr="00A10641" w:rsidRDefault="009A0DBF" w:rsidP="009A0DBF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9A0DBF" w:rsidRPr="00791DA4" w:rsidRDefault="009A0DBF" w:rsidP="009A0DBF">
      <w:pPr>
        <w:spacing w:line="360" w:lineRule="auto"/>
        <w:jc w:val="center"/>
        <w:rPr>
          <w:b/>
        </w:rPr>
      </w:pPr>
    </w:p>
    <w:p w:rsidR="009A0DBF" w:rsidRPr="00791DA4" w:rsidRDefault="009A0DBF" w:rsidP="009A0DBF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9A0DBF" w:rsidRPr="00791DA4" w:rsidTr="00C91675">
        <w:trPr>
          <w:trHeight w:val="425"/>
        </w:trPr>
        <w:tc>
          <w:tcPr>
            <w:tcW w:w="2554" w:type="dxa"/>
          </w:tcPr>
          <w:p w:rsidR="009A0DBF" w:rsidRPr="00791DA4" w:rsidRDefault="009A0DBF" w:rsidP="00C91675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9A0DBF" w:rsidRPr="00791DA4" w:rsidRDefault="009A0DBF" w:rsidP="00C91675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третья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9A0DBF" w:rsidRDefault="009A0DBF" w:rsidP="009A0DBF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9A0DBF" w:rsidRPr="00D64BA9" w:rsidRDefault="009A0DBF" w:rsidP="009A0DBF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9A0DBF" w:rsidRDefault="009A0DBF" w:rsidP="009A0DBF">
      <w:pPr>
        <w:jc w:val="center"/>
        <w:rPr>
          <w:b/>
        </w:rPr>
      </w:pPr>
    </w:p>
    <w:p w:rsidR="009A0DBF" w:rsidRPr="00791DA4" w:rsidRDefault="009A0DBF" w:rsidP="009A0DBF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9A0DBF" w:rsidRPr="00791DA4" w:rsidTr="00C91675">
        <w:tc>
          <w:tcPr>
            <w:tcW w:w="6237" w:type="dxa"/>
          </w:tcPr>
          <w:p w:rsidR="009A0DBF" w:rsidRPr="00791DA4" w:rsidRDefault="009A0DBF" w:rsidP="00C91675">
            <w:pPr>
              <w:rPr>
                <w:b/>
                <w:bCs/>
              </w:rPr>
            </w:pPr>
            <w:r>
              <w:rPr>
                <w:b/>
                <w:bCs/>
              </w:rPr>
              <w:t>от 23 июля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9A0DBF" w:rsidRPr="00791DA4" w:rsidRDefault="009A0DBF" w:rsidP="00C91675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266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9A0DBF" w:rsidRPr="0097093C" w:rsidRDefault="009A0DBF" w:rsidP="009A0DBF">
      <w:pPr>
        <w:pStyle w:val="a3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 </w:t>
      </w:r>
    </w:p>
    <w:p w:rsidR="009A0DBF" w:rsidRPr="0097093C" w:rsidRDefault="009A0DBF" w:rsidP="009A0DBF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9A0DBF" w:rsidRDefault="009A0DBF" w:rsidP="009A0DBF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 xml:space="preserve">внесении изменений и дополнений в решение </w:t>
      </w:r>
    </w:p>
    <w:p w:rsidR="009A0DBF" w:rsidRPr="0097093C" w:rsidRDefault="009A0DBF" w:rsidP="009A0DBF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от 26.12.2019 года №233 «О бюджете муниципального образования «Шангальское» на 2020 год</w:t>
      </w:r>
    </w:p>
    <w:p w:rsidR="009A0DBF" w:rsidRDefault="009A0DBF" w:rsidP="009A0DBF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9A0DBF" w:rsidRPr="00477D53" w:rsidRDefault="009A0DBF" w:rsidP="009A0DBF">
      <w:pPr>
        <w:pStyle w:val="a3"/>
        <w:jc w:val="left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Pr="00477D53">
        <w:rPr>
          <w:b w:val="0"/>
          <w:bCs w:val="0"/>
          <w:sz w:val="24"/>
        </w:rPr>
        <w:t>Совет депутатов муниципального образования «Шангальское»</w:t>
      </w:r>
    </w:p>
    <w:p w:rsidR="009A0DBF" w:rsidRPr="00322BED" w:rsidRDefault="009A0DBF" w:rsidP="009A0DBF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9A0DBF" w:rsidRDefault="009A0DBF" w:rsidP="009A0DBF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 xml:space="preserve">1. 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2020</w:t>
      </w:r>
      <w:r>
        <w:rPr>
          <w:b w:val="0"/>
          <w:bCs w:val="0"/>
          <w:sz w:val="24"/>
        </w:rPr>
        <w:t xml:space="preserve"> год:</w:t>
      </w:r>
    </w:p>
    <w:p w:rsidR="009A0DBF" w:rsidRDefault="009A0DBF" w:rsidP="009A0DBF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15 515 030,82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 том числе доходы местного бюджета –</w:t>
      </w:r>
      <w:r>
        <w:rPr>
          <w:bCs w:val="0"/>
          <w:sz w:val="24"/>
        </w:rPr>
        <w:t xml:space="preserve"> 9 417 927,0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руб.;</w:t>
      </w:r>
    </w:p>
    <w:p w:rsidR="009A0DBF" w:rsidRDefault="009A0DBF" w:rsidP="009A0DBF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>
        <w:rPr>
          <w:bCs w:val="0"/>
          <w:sz w:val="24"/>
        </w:rPr>
        <w:t xml:space="preserve"> 16 584 926,82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>;</w:t>
      </w:r>
    </w:p>
    <w:p w:rsidR="009A0DBF" w:rsidRPr="0027130C" w:rsidRDefault="009A0DBF" w:rsidP="009A0DBF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  прогнозируемый дефицит муниципального бюджета в сумме</w:t>
      </w:r>
      <w:r>
        <w:rPr>
          <w:bCs w:val="0"/>
          <w:sz w:val="24"/>
        </w:rPr>
        <w:t xml:space="preserve"> – 1 069 896,00 </w:t>
      </w:r>
      <w:r>
        <w:rPr>
          <w:sz w:val="24"/>
        </w:rPr>
        <w:t>руб.</w:t>
      </w:r>
    </w:p>
    <w:p w:rsidR="009A0DBF" w:rsidRDefault="009A0DBF" w:rsidP="009A0DBF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 xml:space="preserve">2. 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2020 год согласно </w:t>
      </w:r>
      <w:r>
        <w:rPr>
          <w:sz w:val="24"/>
        </w:rPr>
        <w:t>Приложению № 1</w:t>
      </w:r>
      <w:r>
        <w:rPr>
          <w:b w:val="0"/>
          <w:bCs w:val="0"/>
          <w:sz w:val="24"/>
        </w:rPr>
        <w:t xml:space="preserve"> к настоящему решению.</w:t>
      </w:r>
    </w:p>
    <w:p w:rsidR="009A0DBF" w:rsidRDefault="009A0DBF" w:rsidP="009A0DBF">
      <w:pPr>
        <w:jc w:val="both"/>
      </w:pPr>
      <w:r w:rsidRPr="00F64AD7">
        <w:rPr>
          <w:b/>
        </w:rPr>
        <w:t>3.</w:t>
      </w:r>
      <w:r>
        <w:t xml:space="preserve"> Приложение №4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>МО «Шангальское»</w:t>
      </w:r>
    </w:p>
    <w:p w:rsidR="009A0DBF" w:rsidRDefault="009A0DBF" w:rsidP="009A0DBF">
      <w:pPr>
        <w:jc w:val="both"/>
      </w:pPr>
      <w:r>
        <w:t xml:space="preserve">на 2020 год» утвердить в редакции согласно </w:t>
      </w:r>
      <w:r w:rsidRPr="00453857">
        <w:rPr>
          <w:b/>
        </w:rPr>
        <w:t xml:space="preserve">Приложению № </w:t>
      </w:r>
      <w:r>
        <w:rPr>
          <w:b/>
        </w:rPr>
        <w:t xml:space="preserve">2 </w:t>
      </w:r>
      <w:r w:rsidRPr="00610218">
        <w:t>к настоящему решению.</w:t>
      </w:r>
    </w:p>
    <w:p w:rsidR="009A0DBF" w:rsidRDefault="009A0DBF" w:rsidP="009A0DBF">
      <w:pPr>
        <w:jc w:val="both"/>
      </w:pPr>
      <w:r>
        <w:rPr>
          <w:b/>
        </w:rPr>
        <w:t>4.</w:t>
      </w:r>
      <w:r>
        <w:t xml:space="preserve"> Приложение №5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</w:t>
      </w:r>
      <w:r>
        <w:t>20</w:t>
      </w:r>
      <w:r w:rsidRPr="00610218">
        <w:t xml:space="preserve"> год по разделам, подразделам, це</w:t>
      </w:r>
      <w:r>
        <w:t xml:space="preserve">левым статьям и видам расходов </w:t>
      </w:r>
      <w:r w:rsidRPr="00610218">
        <w:t>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 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9A0DBF" w:rsidRDefault="009A0DBF" w:rsidP="009A0DBF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Приложение №6</w:t>
      </w:r>
      <w:r w:rsidRPr="00610218">
        <w:t xml:space="preserve"> «Ведомственная структура местного бюджета на 20</w:t>
      </w:r>
      <w:r>
        <w:t>20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9A0DBF" w:rsidRDefault="009A0DBF" w:rsidP="009A0DBF">
      <w:pPr>
        <w:jc w:val="both"/>
      </w:pPr>
      <w:r>
        <w:rPr>
          <w:b/>
        </w:rPr>
        <w:t xml:space="preserve">6. </w:t>
      </w:r>
      <w:r w:rsidRPr="00F31104">
        <w:t>П</w:t>
      </w:r>
      <w:r>
        <w:t>ункт 12 в решении «О бюджете муниципального образования «Шангальское» на 2020 год» от 26 декабря 2019 года №233 утвердить в новой редакции:</w:t>
      </w:r>
    </w:p>
    <w:p w:rsidR="009A0DBF" w:rsidRDefault="009A0DBF" w:rsidP="009A0DBF">
      <w:pPr>
        <w:jc w:val="both"/>
        <w:rPr>
          <w:color w:val="000000"/>
        </w:rPr>
      </w:pPr>
      <w:r>
        <w:t>«Утвердить объем межбюджетных трансфертов, получаемых из других бюджетов в 2020 году в сумме 6 097 103,82 руб. и предоставляемых другим бюджетам в 2020 году в сумме 138 876,0 рублей.</w:t>
      </w:r>
    </w:p>
    <w:p w:rsidR="009A0DBF" w:rsidRDefault="009A0DBF" w:rsidP="009A0DBF">
      <w:pPr>
        <w:jc w:val="both"/>
      </w:pPr>
      <w:r>
        <w:rPr>
          <w:b/>
          <w:color w:val="000000"/>
        </w:rPr>
        <w:t xml:space="preserve">7. </w:t>
      </w:r>
      <w:r w:rsidRPr="00AF4E53">
        <w:t>Приложени</w:t>
      </w:r>
      <w:r>
        <w:t>е</w:t>
      </w:r>
      <w:r w:rsidRPr="00AF4E53">
        <w:t xml:space="preserve"> №10</w:t>
      </w:r>
      <w:r>
        <w:rPr>
          <w:b/>
        </w:rPr>
        <w:t xml:space="preserve"> </w:t>
      </w:r>
      <w:r w:rsidRPr="00AF4E53">
        <w:t>«Распределение бюджетных ассигнований на реализацию муниципальных программ муниципального образования «Шангальское» на 20</w:t>
      </w:r>
      <w:r>
        <w:t>20</w:t>
      </w:r>
      <w:r w:rsidRPr="00AF4E53">
        <w:t xml:space="preserve"> год»</w:t>
      </w:r>
      <w:r>
        <w:t xml:space="preserve"> утвердить в редакции согласно </w:t>
      </w:r>
      <w:r>
        <w:rPr>
          <w:b/>
        </w:rPr>
        <w:t xml:space="preserve">Приложению №5 </w:t>
      </w:r>
      <w:r>
        <w:t>к настоящему решению.</w:t>
      </w:r>
    </w:p>
    <w:p w:rsidR="009A0DBF" w:rsidRPr="00476785" w:rsidRDefault="009A0DBF" w:rsidP="009A0DBF">
      <w:pPr>
        <w:ind w:left="180" w:hanging="180"/>
        <w:jc w:val="both"/>
      </w:pPr>
      <w:r>
        <w:rPr>
          <w:b/>
          <w:color w:val="000000"/>
        </w:rPr>
        <w:t xml:space="preserve">8. </w:t>
      </w:r>
      <w:r>
        <w:t xml:space="preserve">Утвердить порядок </w:t>
      </w:r>
      <w:r w:rsidRPr="00476785">
        <w:t xml:space="preserve">предоставления и расходования </w:t>
      </w:r>
      <w:r>
        <w:t>субсидий</w:t>
      </w:r>
      <w:r w:rsidRPr="00476785">
        <w:t xml:space="preserve"> из бюджета муниципального образования «</w:t>
      </w:r>
      <w:r>
        <w:t>Шангальское</w:t>
      </w:r>
      <w:r w:rsidRPr="00476785">
        <w:t>»</w:t>
      </w:r>
      <w:r>
        <w:t xml:space="preserve">, согласно </w:t>
      </w:r>
      <w:r>
        <w:rPr>
          <w:b/>
        </w:rPr>
        <w:t>Приложению №6</w:t>
      </w:r>
      <w:r>
        <w:t xml:space="preserve"> настоящего решения.</w:t>
      </w:r>
    </w:p>
    <w:p w:rsidR="009A0DBF" w:rsidRPr="00D43DB4" w:rsidRDefault="009A0DBF" w:rsidP="009A0DBF">
      <w:pPr>
        <w:jc w:val="both"/>
        <w:rPr>
          <w:b/>
        </w:rPr>
      </w:pPr>
    </w:p>
    <w:p w:rsidR="009A0DBF" w:rsidRDefault="009A0DBF" w:rsidP="009A0DBF">
      <w:pPr>
        <w:pStyle w:val="a3"/>
        <w:jc w:val="left"/>
      </w:pPr>
    </w:p>
    <w:p w:rsidR="009A0DBF" w:rsidRDefault="009A0DBF" w:rsidP="009A0DBF"/>
    <w:p w:rsidR="009A0DBF" w:rsidRPr="002C3DB3" w:rsidRDefault="009A0DBF" w:rsidP="009A0DBF">
      <w:r w:rsidRPr="002C3DB3">
        <w:t>Глава муниципального</w:t>
      </w:r>
    </w:p>
    <w:p w:rsidR="009A0DBF" w:rsidRPr="002C3DB3" w:rsidRDefault="009A0DBF" w:rsidP="009A0DBF">
      <w:r w:rsidRPr="002C3DB3">
        <w:t>образования "Шангальское"                                                                            С.И.Друганов</w:t>
      </w:r>
    </w:p>
    <w:p w:rsidR="009A0DBF" w:rsidRPr="002C3DB3" w:rsidRDefault="009A0DBF" w:rsidP="009A0DBF"/>
    <w:p w:rsidR="009A0DBF" w:rsidRPr="002C3DB3" w:rsidRDefault="009A0DBF" w:rsidP="009A0DBF">
      <w:r w:rsidRPr="002C3DB3">
        <w:t xml:space="preserve">Председатель Совета депутатов                                                                                          </w:t>
      </w:r>
    </w:p>
    <w:p w:rsidR="009A0DBF" w:rsidRPr="002C3DB3" w:rsidRDefault="009A0DBF" w:rsidP="009A0DBF">
      <w:r w:rsidRPr="002C3DB3">
        <w:lastRenderedPageBreak/>
        <w:t>муниципального образования "Шангальское"                                               С.М.Добрынский</w:t>
      </w:r>
    </w:p>
    <w:p w:rsidR="009A0DBF" w:rsidRDefault="009A0DBF" w:rsidP="009A0DBF">
      <w:pPr>
        <w:pStyle w:val="Style7"/>
        <w:widowControl/>
        <w:tabs>
          <w:tab w:val="left" w:pos="662"/>
        </w:tabs>
        <w:spacing w:after="658" w:line="240" w:lineRule="auto"/>
        <w:ind w:left="360" w:firstLine="0"/>
        <w:rPr>
          <w:rStyle w:val="FontStyle12"/>
        </w:rPr>
      </w:pPr>
    </w:p>
    <w:tbl>
      <w:tblPr>
        <w:tblW w:w="9731" w:type="dxa"/>
        <w:tblInd w:w="94" w:type="dxa"/>
        <w:tblLook w:val="04A0"/>
      </w:tblPr>
      <w:tblGrid>
        <w:gridCol w:w="960"/>
        <w:gridCol w:w="960"/>
        <w:gridCol w:w="2489"/>
        <w:gridCol w:w="960"/>
        <w:gridCol w:w="960"/>
        <w:gridCol w:w="1482"/>
        <w:gridCol w:w="1340"/>
        <w:gridCol w:w="580"/>
      </w:tblGrid>
      <w:tr w:rsidR="009A0DBF" w:rsidRPr="003E0CBE" w:rsidTr="00C91675">
        <w:trPr>
          <w:trHeight w:val="1095"/>
        </w:trPr>
        <w:tc>
          <w:tcPr>
            <w:tcW w:w="973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E0CBE">
              <w:rPr>
                <w:sz w:val="20"/>
                <w:szCs w:val="20"/>
              </w:rPr>
              <w:t>1 к решению Совета депутато</w:t>
            </w:r>
            <w:r>
              <w:rPr>
                <w:sz w:val="20"/>
                <w:szCs w:val="20"/>
              </w:rPr>
              <w:t xml:space="preserve">в МО "Шангальское" от 23 июля </w:t>
            </w:r>
            <w:r w:rsidRPr="003E0CBE">
              <w:rPr>
                <w:sz w:val="20"/>
                <w:szCs w:val="20"/>
              </w:rPr>
              <w:t>2020 года №</w:t>
            </w:r>
            <w:r>
              <w:rPr>
                <w:sz w:val="20"/>
                <w:szCs w:val="20"/>
              </w:rPr>
              <w:t>266</w:t>
            </w:r>
            <w:r w:rsidRPr="003E0CBE">
              <w:rPr>
                <w:sz w:val="20"/>
                <w:szCs w:val="20"/>
              </w:rPr>
              <w:t xml:space="preserve"> </w:t>
            </w:r>
          </w:p>
          <w:p w:rsidR="009A0DBF" w:rsidRPr="003E0CBE" w:rsidRDefault="009A0DBF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E0CBE">
              <w:rPr>
                <w:sz w:val="20"/>
                <w:szCs w:val="20"/>
              </w:rPr>
              <w:t>1 к решению Совета депута</w:t>
            </w:r>
            <w:r>
              <w:rPr>
                <w:sz w:val="20"/>
                <w:szCs w:val="20"/>
              </w:rPr>
              <w:t>тов МО "Шангальское" от 21 мая 2020 года №</w:t>
            </w:r>
            <w:r w:rsidRPr="003E0CBE">
              <w:rPr>
                <w:sz w:val="20"/>
                <w:szCs w:val="20"/>
              </w:rPr>
              <w:t>259</w:t>
            </w:r>
          </w:p>
          <w:p w:rsidR="009A0DBF" w:rsidRPr="003E0CBE" w:rsidRDefault="009A0DBF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E0CBE">
              <w:rPr>
                <w:sz w:val="20"/>
                <w:szCs w:val="20"/>
              </w:rPr>
              <w:t xml:space="preserve">1 к решению Совета депутатов МО "Шангальское" от </w:t>
            </w:r>
            <w:r>
              <w:rPr>
                <w:sz w:val="20"/>
                <w:szCs w:val="20"/>
              </w:rPr>
              <w:t xml:space="preserve">05 марта </w:t>
            </w:r>
            <w:r w:rsidRPr="003E0CBE">
              <w:rPr>
                <w:sz w:val="20"/>
                <w:szCs w:val="20"/>
              </w:rPr>
              <w:t>2020 года №250</w:t>
            </w:r>
          </w:p>
          <w:p w:rsidR="009A0DBF" w:rsidRPr="003E0CBE" w:rsidRDefault="009A0DBF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E0CBE">
              <w:rPr>
                <w:sz w:val="20"/>
                <w:szCs w:val="20"/>
              </w:rPr>
              <w:t>1 к решению Совета депутатов МО "Шангальское" от 26 декабря 2019 года № 233</w:t>
            </w:r>
          </w:p>
        </w:tc>
      </w:tr>
      <w:tr w:rsidR="009A0DBF" w:rsidRPr="003E0CBE" w:rsidTr="00C9167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right"/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right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right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right"/>
            </w:pPr>
          </w:p>
        </w:tc>
      </w:tr>
      <w:tr w:rsidR="009A0DBF" w:rsidRPr="003E0CBE" w:rsidTr="00C91675">
        <w:trPr>
          <w:trHeight w:val="315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2B0BCC" w:rsidRDefault="009A0DBF" w:rsidP="00C91675">
            <w:pPr>
              <w:jc w:val="center"/>
              <w:rPr>
                <w:b/>
              </w:rPr>
            </w:pPr>
            <w:r w:rsidRPr="002B0BCC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9A0DBF" w:rsidRPr="003E0CBE" w:rsidTr="00C91675">
        <w:trPr>
          <w:trHeight w:val="315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2B0BCC" w:rsidRDefault="009A0DBF" w:rsidP="00C91675">
            <w:pPr>
              <w:jc w:val="center"/>
              <w:rPr>
                <w:b/>
              </w:rPr>
            </w:pPr>
            <w:r w:rsidRPr="002B0BCC">
              <w:rPr>
                <w:b/>
              </w:rPr>
              <w:t>"Шангальское" на 2020 год</w:t>
            </w:r>
          </w:p>
          <w:p w:rsidR="009A0DBF" w:rsidRPr="002B0BCC" w:rsidRDefault="009A0DBF" w:rsidP="00C91675">
            <w:pPr>
              <w:jc w:val="center"/>
              <w:rPr>
                <w:b/>
              </w:rPr>
            </w:pPr>
          </w:p>
        </w:tc>
      </w:tr>
      <w:tr w:rsidR="009A0DBF" w:rsidRPr="003E0CBE" w:rsidTr="00C91675">
        <w:trPr>
          <w:trHeight w:val="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/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/>
        </w:tc>
      </w:tr>
      <w:tr w:rsidR="009A0DBF" w:rsidRPr="003E0CBE" w:rsidTr="00C91675">
        <w:trPr>
          <w:trHeight w:val="276"/>
        </w:trPr>
        <w:tc>
          <w:tcPr>
            <w:tcW w:w="4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Наименование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Код бюджетной классификации РФ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0DBF" w:rsidRDefault="009A0DBF" w:rsidP="00C91675">
            <w:pPr>
              <w:jc w:val="center"/>
            </w:pPr>
            <w:r w:rsidRPr="003E0CBE">
              <w:t xml:space="preserve">Сумма </w:t>
            </w:r>
          </w:p>
          <w:p w:rsidR="009A0DBF" w:rsidRPr="003E0CBE" w:rsidRDefault="009A0DBF" w:rsidP="00C91675">
            <w:pPr>
              <w:jc w:val="center"/>
            </w:pPr>
            <w:r w:rsidRPr="003E0CBE">
              <w:t>(руб</w:t>
            </w:r>
            <w:r>
              <w:t>.</w:t>
            </w:r>
            <w:r w:rsidRPr="003E0CBE">
              <w:t>)</w:t>
            </w:r>
          </w:p>
        </w:tc>
      </w:tr>
      <w:tr w:rsidR="009A0DBF" w:rsidRPr="003E0CBE" w:rsidTr="00C91675">
        <w:trPr>
          <w:trHeight w:val="276"/>
        </w:trPr>
        <w:tc>
          <w:tcPr>
            <w:tcW w:w="4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A0DBF" w:rsidRPr="003E0CBE" w:rsidRDefault="009A0DBF" w:rsidP="00C91675"/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A0DBF" w:rsidRPr="003E0CBE" w:rsidRDefault="009A0DBF" w:rsidP="00C91675"/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A0DBF" w:rsidRPr="003E0CBE" w:rsidRDefault="009A0DBF" w:rsidP="00C91675"/>
        </w:tc>
      </w:tr>
      <w:tr w:rsidR="009A0DBF" w:rsidRPr="003E0CBE" w:rsidTr="00C91675">
        <w:trPr>
          <w:trHeight w:val="25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3</w:t>
            </w:r>
          </w:p>
        </w:tc>
      </w:tr>
      <w:tr w:rsidR="009A0DBF" w:rsidRPr="003E0CBE" w:rsidTr="00C91675">
        <w:trPr>
          <w:trHeight w:val="276"/>
        </w:trPr>
        <w:tc>
          <w:tcPr>
            <w:tcW w:w="4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DBF" w:rsidRPr="003E0CBE" w:rsidRDefault="009A0DBF" w:rsidP="00C91675">
            <w:pPr>
              <w:jc w:val="center"/>
              <w:rPr>
                <w:b/>
                <w:bCs/>
              </w:rPr>
            </w:pPr>
            <w:r w:rsidRPr="003E0CB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  <w:rPr>
                <w:b/>
                <w:bCs/>
              </w:rPr>
            </w:pPr>
            <w:r w:rsidRPr="003E0CBE">
              <w:rPr>
                <w:b/>
                <w:bCs/>
              </w:rPr>
              <w:t xml:space="preserve">000 01 05 00 </w:t>
            </w:r>
            <w:proofErr w:type="spellStart"/>
            <w:r w:rsidRPr="003E0CBE">
              <w:rPr>
                <w:b/>
                <w:bCs/>
              </w:rPr>
              <w:t>00</w:t>
            </w:r>
            <w:proofErr w:type="spellEnd"/>
            <w:r w:rsidRPr="003E0CBE">
              <w:rPr>
                <w:b/>
                <w:bCs/>
              </w:rPr>
              <w:t xml:space="preserve"> </w:t>
            </w:r>
            <w:proofErr w:type="spellStart"/>
            <w:r w:rsidRPr="003E0CBE">
              <w:rPr>
                <w:b/>
                <w:bCs/>
              </w:rPr>
              <w:t>00</w:t>
            </w:r>
            <w:proofErr w:type="spellEnd"/>
            <w:r w:rsidRPr="003E0CBE">
              <w:rPr>
                <w:b/>
                <w:bCs/>
              </w:rPr>
              <w:t xml:space="preserve"> 0000 000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  <w:rPr>
                <w:b/>
                <w:bCs/>
              </w:rPr>
            </w:pPr>
            <w:r w:rsidRPr="003E0CBE">
              <w:rPr>
                <w:b/>
                <w:bCs/>
              </w:rPr>
              <w:t>-1 069 896,00</w:t>
            </w:r>
          </w:p>
        </w:tc>
      </w:tr>
      <w:tr w:rsidR="009A0DBF" w:rsidRPr="003E0CBE" w:rsidTr="00C91675">
        <w:trPr>
          <w:trHeight w:val="276"/>
        </w:trPr>
        <w:tc>
          <w:tcPr>
            <w:tcW w:w="4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0DBF" w:rsidRPr="003E0CBE" w:rsidRDefault="009A0DBF" w:rsidP="00C91675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DBF" w:rsidRPr="003E0CBE" w:rsidRDefault="009A0DBF" w:rsidP="00C91675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DBF" w:rsidRPr="003E0CBE" w:rsidRDefault="009A0DBF" w:rsidP="00C91675">
            <w:pPr>
              <w:rPr>
                <w:b/>
                <w:bCs/>
              </w:rPr>
            </w:pPr>
          </w:p>
        </w:tc>
      </w:tr>
      <w:tr w:rsidR="009A0DBF" w:rsidRPr="003E0CBE" w:rsidTr="00C91675">
        <w:trPr>
          <w:trHeight w:val="276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0DBF" w:rsidRPr="003E0CBE" w:rsidRDefault="009A0DBF" w:rsidP="00C91675">
            <w:r w:rsidRPr="003E0CBE">
              <w:t>Увеличение остатков средств бюджетов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 xml:space="preserve">000 01 05 00 </w:t>
            </w:r>
            <w:proofErr w:type="spellStart"/>
            <w:r w:rsidRPr="003E0CBE">
              <w:t>00</w:t>
            </w:r>
            <w:proofErr w:type="spellEnd"/>
            <w:r w:rsidRPr="003E0CBE">
              <w:t xml:space="preserve"> </w:t>
            </w:r>
            <w:proofErr w:type="spellStart"/>
            <w:r w:rsidRPr="003E0CBE">
              <w:t>00</w:t>
            </w:r>
            <w:proofErr w:type="spellEnd"/>
            <w:r w:rsidRPr="003E0CBE">
              <w:t xml:space="preserve"> 0000 500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15 515 030,82</w:t>
            </w:r>
          </w:p>
        </w:tc>
      </w:tr>
      <w:tr w:rsidR="009A0DBF" w:rsidRPr="003E0CBE" w:rsidTr="00C91675">
        <w:trPr>
          <w:trHeight w:val="276"/>
        </w:trPr>
        <w:tc>
          <w:tcPr>
            <w:tcW w:w="4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0DBF" w:rsidRPr="003E0CBE" w:rsidRDefault="009A0DBF" w:rsidP="00C91675">
            <w:r w:rsidRPr="003E0CBE">
              <w:t>Увеличение прочих остатков средств бюджетов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 xml:space="preserve">000 01 05 02 00 </w:t>
            </w:r>
            <w:proofErr w:type="spellStart"/>
            <w:r w:rsidRPr="003E0CBE">
              <w:t>00</w:t>
            </w:r>
            <w:proofErr w:type="spellEnd"/>
            <w:r w:rsidRPr="003E0CBE">
              <w:t xml:space="preserve"> 0000 500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15 515 030,82</w:t>
            </w:r>
          </w:p>
        </w:tc>
      </w:tr>
      <w:tr w:rsidR="009A0DBF" w:rsidRPr="003E0CBE" w:rsidTr="00C91675">
        <w:trPr>
          <w:trHeight w:val="276"/>
        </w:trPr>
        <w:tc>
          <w:tcPr>
            <w:tcW w:w="4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A0DBF" w:rsidRPr="003E0CBE" w:rsidRDefault="009A0DBF" w:rsidP="00C91675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0DBF" w:rsidRPr="003E0CBE" w:rsidRDefault="009A0DBF" w:rsidP="00C91675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0DBF" w:rsidRPr="003E0CBE" w:rsidRDefault="009A0DBF" w:rsidP="00C91675"/>
        </w:tc>
      </w:tr>
      <w:tr w:rsidR="009A0DBF" w:rsidRPr="003E0CBE" w:rsidTr="00C91675">
        <w:trPr>
          <w:trHeight w:val="276"/>
        </w:trPr>
        <w:tc>
          <w:tcPr>
            <w:tcW w:w="4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0DBF" w:rsidRPr="003E0CBE" w:rsidRDefault="009A0DBF" w:rsidP="00C91675">
            <w:r w:rsidRPr="003E0CBE">
              <w:t>Увеличение прочих остатков  денежных средств бюджетов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000 01 05 02 01 00 0000 510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15 515 030,82</w:t>
            </w:r>
          </w:p>
        </w:tc>
      </w:tr>
      <w:tr w:rsidR="009A0DBF" w:rsidRPr="003E0CBE" w:rsidTr="00C91675">
        <w:trPr>
          <w:trHeight w:val="276"/>
        </w:trPr>
        <w:tc>
          <w:tcPr>
            <w:tcW w:w="4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A0DBF" w:rsidRPr="003E0CBE" w:rsidRDefault="009A0DBF" w:rsidP="00C91675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0DBF" w:rsidRPr="003E0CBE" w:rsidRDefault="009A0DBF" w:rsidP="00C91675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0DBF" w:rsidRPr="003E0CBE" w:rsidRDefault="009A0DBF" w:rsidP="00C91675"/>
        </w:tc>
      </w:tr>
      <w:tr w:rsidR="009A0DBF" w:rsidRPr="003E0CBE" w:rsidTr="00C91675">
        <w:trPr>
          <w:trHeight w:val="276"/>
        </w:trPr>
        <w:tc>
          <w:tcPr>
            <w:tcW w:w="4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0DBF" w:rsidRPr="003E0CBE" w:rsidRDefault="009A0DBF" w:rsidP="00C91675">
            <w:r w:rsidRPr="003E0CBE">
              <w:t>Увеличение прочих остатков  денежных средств бюджетов поселений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000 01 05 02 01 10 0000 510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15 515 030,82</w:t>
            </w:r>
          </w:p>
        </w:tc>
      </w:tr>
      <w:tr w:rsidR="009A0DBF" w:rsidRPr="003E0CBE" w:rsidTr="00C91675">
        <w:trPr>
          <w:trHeight w:val="300"/>
        </w:trPr>
        <w:tc>
          <w:tcPr>
            <w:tcW w:w="4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A0DBF" w:rsidRPr="003E0CBE" w:rsidRDefault="009A0DBF" w:rsidP="00C91675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0DBF" w:rsidRPr="003E0CBE" w:rsidRDefault="009A0DBF" w:rsidP="00C91675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0DBF" w:rsidRPr="003E0CBE" w:rsidRDefault="009A0DBF" w:rsidP="00C91675"/>
        </w:tc>
      </w:tr>
      <w:tr w:rsidR="009A0DBF" w:rsidRPr="003E0CBE" w:rsidTr="00C91675">
        <w:trPr>
          <w:trHeight w:val="276"/>
        </w:trPr>
        <w:tc>
          <w:tcPr>
            <w:tcW w:w="4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0DBF" w:rsidRPr="003E0CBE" w:rsidRDefault="009A0DBF" w:rsidP="00C91675">
            <w:r w:rsidRPr="003E0CBE">
              <w:t>Уменьшение остатков средств бюджетов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 xml:space="preserve">000 01 05 00 </w:t>
            </w:r>
            <w:proofErr w:type="spellStart"/>
            <w:r w:rsidRPr="003E0CBE">
              <w:t>00</w:t>
            </w:r>
            <w:proofErr w:type="spellEnd"/>
            <w:r w:rsidRPr="003E0CBE">
              <w:t xml:space="preserve"> </w:t>
            </w:r>
            <w:proofErr w:type="spellStart"/>
            <w:r w:rsidRPr="003E0CBE">
              <w:t>00</w:t>
            </w:r>
            <w:proofErr w:type="spellEnd"/>
            <w:r w:rsidRPr="003E0CBE">
              <w:t xml:space="preserve"> 0000 600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16 584 926,82</w:t>
            </w:r>
          </w:p>
        </w:tc>
      </w:tr>
      <w:tr w:rsidR="009A0DBF" w:rsidRPr="003E0CBE" w:rsidTr="00C91675">
        <w:trPr>
          <w:trHeight w:val="276"/>
        </w:trPr>
        <w:tc>
          <w:tcPr>
            <w:tcW w:w="4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A0DBF" w:rsidRPr="003E0CBE" w:rsidRDefault="009A0DBF" w:rsidP="00C91675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0DBF" w:rsidRPr="003E0CBE" w:rsidRDefault="009A0DBF" w:rsidP="00C91675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0DBF" w:rsidRPr="003E0CBE" w:rsidRDefault="009A0DBF" w:rsidP="00C91675"/>
        </w:tc>
      </w:tr>
      <w:tr w:rsidR="009A0DBF" w:rsidRPr="003E0CBE" w:rsidTr="00C91675">
        <w:trPr>
          <w:trHeight w:val="276"/>
        </w:trPr>
        <w:tc>
          <w:tcPr>
            <w:tcW w:w="4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0DBF" w:rsidRPr="003E0CBE" w:rsidRDefault="009A0DBF" w:rsidP="00C91675">
            <w:r w:rsidRPr="003E0CBE">
              <w:t>Уменьшение прочих остатков средств бюджетов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 xml:space="preserve">000 01 05 02 00 </w:t>
            </w:r>
            <w:proofErr w:type="spellStart"/>
            <w:r w:rsidRPr="003E0CBE">
              <w:t>00</w:t>
            </w:r>
            <w:proofErr w:type="spellEnd"/>
            <w:r w:rsidRPr="003E0CBE">
              <w:t xml:space="preserve"> 0000 600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16 584 926,82</w:t>
            </w:r>
          </w:p>
        </w:tc>
      </w:tr>
      <w:tr w:rsidR="009A0DBF" w:rsidRPr="003E0CBE" w:rsidTr="00C91675">
        <w:trPr>
          <w:trHeight w:val="276"/>
        </w:trPr>
        <w:tc>
          <w:tcPr>
            <w:tcW w:w="4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A0DBF" w:rsidRPr="003E0CBE" w:rsidRDefault="009A0DBF" w:rsidP="00C91675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0DBF" w:rsidRPr="003E0CBE" w:rsidRDefault="009A0DBF" w:rsidP="00C91675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0DBF" w:rsidRPr="003E0CBE" w:rsidRDefault="009A0DBF" w:rsidP="00C91675"/>
        </w:tc>
      </w:tr>
      <w:tr w:rsidR="009A0DBF" w:rsidRPr="003E0CBE" w:rsidTr="00C91675">
        <w:trPr>
          <w:trHeight w:val="276"/>
        </w:trPr>
        <w:tc>
          <w:tcPr>
            <w:tcW w:w="4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0DBF" w:rsidRPr="003E0CBE" w:rsidRDefault="009A0DBF" w:rsidP="00C91675">
            <w:r w:rsidRPr="003E0CBE">
              <w:t>Уменьшение прочих остатков денежных средств бюджетов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000 01 05 02 01 00 0000 610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16 584 926,82</w:t>
            </w:r>
          </w:p>
        </w:tc>
      </w:tr>
      <w:tr w:rsidR="009A0DBF" w:rsidRPr="003E0CBE" w:rsidTr="00C91675">
        <w:trPr>
          <w:trHeight w:val="276"/>
        </w:trPr>
        <w:tc>
          <w:tcPr>
            <w:tcW w:w="4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A0DBF" w:rsidRPr="003E0CBE" w:rsidRDefault="009A0DBF" w:rsidP="00C91675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0DBF" w:rsidRPr="003E0CBE" w:rsidRDefault="009A0DBF" w:rsidP="00C91675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0DBF" w:rsidRPr="003E0CBE" w:rsidRDefault="009A0DBF" w:rsidP="00C91675"/>
        </w:tc>
      </w:tr>
      <w:tr w:rsidR="009A0DBF" w:rsidRPr="003E0CBE" w:rsidTr="00C91675">
        <w:trPr>
          <w:trHeight w:val="276"/>
        </w:trPr>
        <w:tc>
          <w:tcPr>
            <w:tcW w:w="4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0DBF" w:rsidRPr="003E0CBE" w:rsidRDefault="009A0DBF" w:rsidP="00C91675">
            <w:r w:rsidRPr="003E0CBE">
              <w:t>Уменьшение прочих остатков денежных средств бюджетов поселений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000 01 05 02 01 10 0000 610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16 584 926,82</w:t>
            </w:r>
          </w:p>
        </w:tc>
      </w:tr>
      <w:tr w:rsidR="009A0DBF" w:rsidRPr="003E0CBE" w:rsidTr="00C91675">
        <w:trPr>
          <w:trHeight w:val="390"/>
        </w:trPr>
        <w:tc>
          <w:tcPr>
            <w:tcW w:w="4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A0DBF" w:rsidRPr="003E0CBE" w:rsidRDefault="009A0DBF" w:rsidP="00C91675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0DBF" w:rsidRPr="003E0CBE" w:rsidRDefault="009A0DBF" w:rsidP="00C91675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0DBF" w:rsidRPr="003E0CBE" w:rsidRDefault="009A0DBF" w:rsidP="00C91675"/>
        </w:tc>
      </w:tr>
      <w:tr w:rsidR="009A0DBF" w:rsidRPr="003E0CBE" w:rsidTr="00C91675">
        <w:trPr>
          <w:trHeight w:val="300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0DBF" w:rsidRPr="003E0CBE" w:rsidRDefault="009A0DBF" w:rsidP="00C91675">
            <w:pPr>
              <w:jc w:val="center"/>
              <w:rPr>
                <w:b/>
                <w:bCs/>
              </w:rPr>
            </w:pPr>
            <w:r w:rsidRPr="003E0CBE">
              <w:rPr>
                <w:b/>
                <w:bCs/>
              </w:rPr>
              <w:t>Итого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-1 069 896,00</w:t>
            </w:r>
          </w:p>
        </w:tc>
      </w:tr>
    </w:tbl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tbl>
      <w:tblPr>
        <w:tblW w:w="10079" w:type="dxa"/>
        <w:tblInd w:w="94" w:type="dxa"/>
        <w:tblLayout w:type="fixed"/>
        <w:tblLook w:val="04A0"/>
      </w:tblPr>
      <w:tblGrid>
        <w:gridCol w:w="5543"/>
        <w:gridCol w:w="2835"/>
        <w:gridCol w:w="1701"/>
      </w:tblGrid>
      <w:tr w:rsidR="009A0DBF" w:rsidRPr="003E0CBE" w:rsidTr="00C91675">
        <w:trPr>
          <w:trHeight w:val="1260"/>
        </w:trPr>
        <w:tc>
          <w:tcPr>
            <w:tcW w:w="100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E0CBE">
              <w:rPr>
                <w:sz w:val="20"/>
                <w:szCs w:val="20"/>
              </w:rPr>
              <w:t>2 к решению Совета депутатов МО "Шангальское" от 23 июля 2020 года №</w:t>
            </w:r>
            <w:r>
              <w:rPr>
                <w:sz w:val="20"/>
                <w:szCs w:val="20"/>
              </w:rPr>
              <w:t>266</w:t>
            </w:r>
          </w:p>
          <w:p w:rsidR="009A0DBF" w:rsidRPr="003E0CBE" w:rsidRDefault="009A0DBF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E0CBE">
              <w:rPr>
                <w:sz w:val="20"/>
                <w:szCs w:val="20"/>
              </w:rPr>
              <w:t>2 к решению Совета депутатов МО "Шан</w:t>
            </w:r>
            <w:r>
              <w:rPr>
                <w:sz w:val="20"/>
                <w:szCs w:val="20"/>
              </w:rPr>
              <w:t>гальское" от 21 мая 2020 года №</w:t>
            </w:r>
            <w:r w:rsidRPr="003E0CBE">
              <w:rPr>
                <w:sz w:val="20"/>
                <w:szCs w:val="20"/>
              </w:rPr>
              <w:t>259</w:t>
            </w:r>
          </w:p>
          <w:p w:rsidR="009A0DBF" w:rsidRPr="003E0CBE" w:rsidRDefault="009A0DBF" w:rsidP="00C91675">
            <w:pPr>
              <w:jc w:val="right"/>
              <w:rPr>
                <w:sz w:val="20"/>
                <w:szCs w:val="20"/>
              </w:rPr>
            </w:pPr>
            <w:r w:rsidRPr="003E0CBE">
              <w:rPr>
                <w:sz w:val="20"/>
                <w:szCs w:val="20"/>
              </w:rPr>
              <w:t>Приложение №3 к решению Совета депутатов МО "Шанга</w:t>
            </w:r>
            <w:r>
              <w:rPr>
                <w:sz w:val="20"/>
                <w:szCs w:val="20"/>
              </w:rPr>
              <w:t>льское" от 05 марта 2020 года №</w:t>
            </w:r>
            <w:r w:rsidRPr="003E0CBE">
              <w:rPr>
                <w:sz w:val="20"/>
                <w:szCs w:val="20"/>
              </w:rPr>
              <w:t>250</w:t>
            </w:r>
          </w:p>
          <w:p w:rsidR="009A0DBF" w:rsidRPr="003E0CBE" w:rsidRDefault="009A0DBF" w:rsidP="00C91675">
            <w:pPr>
              <w:jc w:val="right"/>
              <w:rPr>
                <w:sz w:val="20"/>
                <w:szCs w:val="20"/>
              </w:rPr>
            </w:pPr>
            <w:r w:rsidRPr="003E0CBE">
              <w:rPr>
                <w:sz w:val="20"/>
                <w:szCs w:val="20"/>
              </w:rPr>
              <w:t>Приложение №4 к 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26 </w:t>
            </w:r>
            <w:r w:rsidRPr="003E0CBE">
              <w:rPr>
                <w:sz w:val="20"/>
                <w:szCs w:val="20"/>
              </w:rPr>
              <w:t>декабря 20</w:t>
            </w:r>
            <w:r>
              <w:rPr>
                <w:sz w:val="20"/>
                <w:szCs w:val="20"/>
              </w:rPr>
              <w:t>19 года №</w:t>
            </w:r>
            <w:r w:rsidRPr="003E0CBE">
              <w:rPr>
                <w:sz w:val="20"/>
                <w:szCs w:val="20"/>
              </w:rPr>
              <w:t>233</w:t>
            </w:r>
          </w:p>
        </w:tc>
      </w:tr>
      <w:tr w:rsidR="009A0DBF" w:rsidRPr="003E0CBE" w:rsidTr="00C91675">
        <w:trPr>
          <w:trHeight w:val="780"/>
        </w:trPr>
        <w:tc>
          <w:tcPr>
            <w:tcW w:w="10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  <w:rPr>
                <w:b/>
                <w:bCs/>
              </w:rPr>
            </w:pPr>
            <w:r w:rsidRPr="003E0CBE">
              <w:rPr>
                <w:b/>
                <w:bCs/>
              </w:rPr>
              <w:t>Прогнозируемое поступление доходов бюджета МО "Шангальское"  в 2020 году</w:t>
            </w:r>
          </w:p>
        </w:tc>
      </w:tr>
      <w:tr w:rsidR="009A0DBF" w:rsidRPr="003E0CBE" w:rsidTr="00C91675">
        <w:trPr>
          <w:trHeight w:val="52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 xml:space="preserve"> 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Default="009A0DBF" w:rsidP="00C91675">
            <w:pPr>
              <w:jc w:val="center"/>
            </w:pPr>
            <w:r w:rsidRPr="003E0CBE">
              <w:t xml:space="preserve">Сумма, </w:t>
            </w:r>
          </w:p>
          <w:p w:rsidR="009A0DBF" w:rsidRPr="003E0CBE" w:rsidRDefault="009A0DBF" w:rsidP="00C91675">
            <w:pPr>
              <w:jc w:val="center"/>
            </w:pPr>
            <w:r w:rsidRPr="003E0CBE">
              <w:t>тыс.</w:t>
            </w:r>
            <w:r>
              <w:t xml:space="preserve"> </w:t>
            </w:r>
            <w:r w:rsidRPr="003E0CBE">
              <w:t>руб.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3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rPr>
                <w:b/>
                <w:bCs/>
              </w:rPr>
            </w:pPr>
            <w:r w:rsidRPr="003E0CB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BF" w:rsidRPr="003E0CBE" w:rsidRDefault="009A0DBF" w:rsidP="00C91675">
            <w:pPr>
              <w:jc w:val="center"/>
              <w:rPr>
                <w:b/>
                <w:bCs/>
              </w:rPr>
            </w:pPr>
            <w:r w:rsidRPr="003E0CBE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  <w:rPr>
                <w:b/>
                <w:bCs/>
              </w:rPr>
            </w:pPr>
            <w:r w:rsidRPr="003E0CBE">
              <w:rPr>
                <w:b/>
                <w:bCs/>
              </w:rPr>
              <w:t>9 417 927,00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pPr>
              <w:rPr>
                <w:b/>
                <w:bCs/>
              </w:rPr>
            </w:pPr>
            <w:r w:rsidRPr="003E0CBE">
              <w:rPr>
                <w:b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BF" w:rsidRPr="003E0CBE" w:rsidRDefault="009A0DBF" w:rsidP="00C91675">
            <w:pPr>
              <w:jc w:val="center"/>
              <w:rPr>
                <w:b/>
                <w:bCs/>
              </w:rPr>
            </w:pPr>
            <w:r w:rsidRPr="003E0CBE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  <w:rPr>
                <w:b/>
                <w:bCs/>
              </w:rPr>
            </w:pPr>
            <w:r w:rsidRPr="003E0CBE">
              <w:rPr>
                <w:b/>
                <w:bCs/>
              </w:rPr>
              <w:t>2 905 914,00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r w:rsidRPr="003E0CBE"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2 905 914,00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r w:rsidRPr="003E0CB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2 905 914,00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pPr>
              <w:rPr>
                <w:b/>
                <w:bCs/>
              </w:rPr>
            </w:pPr>
            <w:r w:rsidRPr="003E0CBE">
              <w:rPr>
                <w:b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BF" w:rsidRPr="003E0CBE" w:rsidRDefault="009A0DBF" w:rsidP="00C91675">
            <w:pPr>
              <w:jc w:val="center"/>
              <w:rPr>
                <w:b/>
                <w:bCs/>
              </w:rPr>
            </w:pPr>
            <w:r w:rsidRPr="003E0CBE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  <w:rPr>
                <w:b/>
                <w:bCs/>
              </w:rPr>
            </w:pPr>
            <w:r w:rsidRPr="003E0CBE">
              <w:rPr>
                <w:b/>
                <w:bCs/>
              </w:rPr>
              <w:t>4 450 877,00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r w:rsidRPr="003E0CB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1 171 373,00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r w:rsidRPr="003E0CBE"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3 279 504,00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r w:rsidRPr="003E0CBE">
              <w:t>Земельный налог с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2 252 504,00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r w:rsidRPr="003E0CB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2 252 504,00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r w:rsidRPr="003E0CBE"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1 027 000,00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r w:rsidRPr="003E0CB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1 027 000,00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pPr>
              <w:rPr>
                <w:b/>
                <w:bCs/>
              </w:rPr>
            </w:pPr>
            <w:r w:rsidRPr="003E0CBE">
              <w:rPr>
                <w:b/>
                <w:bCs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BF" w:rsidRPr="003E0CBE" w:rsidRDefault="009A0DBF" w:rsidP="00C91675">
            <w:pPr>
              <w:jc w:val="center"/>
              <w:rPr>
                <w:b/>
                <w:bCs/>
                <w:color w:val="000000"/>
              </w:rPr>
            </w:pPr>
            <w:r w:rsidRPr="003E0CBE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3E0CBE">
              <w:rPr>
                <w:b/>
                <w:bCs/>
                <w:color w:val="000000"/>
              </w:rPr>
              <w:t>000</w:t>
            </w:r>
            <w:proofErr w:type="spellEnd"/>
            <w:r w:rsidRPr="003E0CB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0CBE">
              <w:rPr>
                <w:b/>
                <w:bCs/>
                <w:color w:val="000000"/>
              </w:rPr>
              <w:t>000</w:t>
            </w:r>
            <w:proofErr w:type="spellEnd"/>
            <w:r w:rsidRPr="003E0CB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0CBE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  <w:rPr>
                <w:b/>
                <w:bCs/>
              </w:rPr>
            </w:pPr>
            <w:r w:rsidRPr="003E0CBE">
              <w:rPr>
                <w:b/>
                <w:bCs/>
              </w:rPr>
              <w:t>17 157,00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r w:rsidRPr="003E0CBE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BF" w:rsidRPr="003E0CBE" w:rsidRDefault="009A0DBF" w:rsidP="00C91675">
            <w:pPr>
              <w:jc w:val="center"/>
              <w:rPr>
                <w:color w:val="000000"/>
              </w:rPr>
            </w:pPr>
            <w:r w:rsidRPr="003E0CBE">
              <w:rPr>
                <w:color w:val="000000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17 157,00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r w:rsidRPr="003E0CB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BF" w:rsidRPr="003E0CBE" w:rsidRDefault="009A0DBF" w:rsidP="00C91675">
            <w:pPr>
              <w:jc w:val="center"/>
              <w:rPr>
                <w:color w:val="000000"/>
              </w:rPr>
            </w:pPr>
            <w:r w:rsidRPr="003E0CBE">
              <w:rPr>
                <w:color w:val="000000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17 157,00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pPr>
              <w:rPr>
                <w:b/>
                <w:bCs/>
              </w:rPr>
            </w:pPr>
            <w:r w:rsidRPr="003E0CBE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BF" w:rsidRPr="003E0CBE" w:rsidRDefault="009A0DBF" w:rsidP="00C91675">
            <w:pPr>
              <w:jc w:val="center"/>
              <w:rPr>
                <w:b/>
                <w:bCs/>
                <w:color w:val="000000"/>
              </w:rPr>
            </w:pPr>
            <w:r w:rsidRPr="003E0CBE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  <w:rPr>
                <w:b/>
                <w:bCs/>
              </w:rPr>
            </w:pPr>
            <w:r w:rsidRPr="003E0CBE">
              <w:rPr>
                <w:b/>
                <w:bCs/>
              </w:rPr>
              <w:t>1 823 979,00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Default="009A0DBF" w:rsidP="00C91675">
            <w:r w:rsidRPr="003E0CBE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3E0CBE"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9A0DBF" w:rsidRPr="003E0CBE" w:rsidRDefault="009A0DBF" w:rsidP="00C9167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lastRenderedPageBreak/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  <w:rPr>
                <w:b/>
                <w:bCs/>
              </w:rPr>
            </w:pPr>
            <w:r w:rsidRPr="003E0CBE">
              <w:rPr>
                <w:b/>
                <w:bCs/>
              </w:rPr>
              <w:t>330 000,00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r w:rsidRPr="003E0CBE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330 000,00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BF" w:rsidRPr="003E0CBE" w:rsidRDefault="009A0DBF" w:rsidP="00C91675">
            <w:r w:rsidRPr="003E0CB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330 000,00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r w:rsidRPr="003E0CB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1 493 979,00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BF" w:rsidRPr="003E0CBE" w:rsidRDefault="009A0DBF" w:rsidP="00C91675">
            <w:r w:rsidRPr="003E0CBE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1 493 979,00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BF" w:rsidRPr="003E0CBE" w:rsidRDefault="009A0DBF" w:rsidP="00C91675">
            <w:r w:rsidRPr="003E0C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BF" w:rsidRPr="003E0CBE" w:rsidRDefault="009A0DBF" w:rsidP="00C91675">
            <w:pPr>
              <w:jc w:val="center"/>
              <w:rPr>
                <w:color w:val="000000"/>
              </w:rPr>
            </w:pPr>
            <w:r w:rsidRPr="003E0CBE">
              <w:rPr>
                <w:color w:val="000000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1 493 979,00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pPr>
              <w:rPr>
                <w:b/>
                <w:bCs/>
              </w:rPr>
            </w:pPr>
            <w:r w:rsidRPr="003E0CBE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BF" w:rsidRPr="003E0CBE" w:rsidRDefault="009A0DBF" w:rsidP="00C91675">
            <w:pPr>
              <w:jc w:val="center"/>
              <w:rPr>
                <w:b/>
                <w:bCs/>
                <w:color w:val="000000"/>
              </w:rPr>
            </w:pPr>
            <w:r w:rsidRPr="003E0CBE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  <w:rPr>
                <w:b/>
                <w:bCs/>
              </w:rPr>
            </w:pPr>
            <w:r w:rsidRPr="003E0CBE">
              <w:rPr>
                <w:b/>
                <w:bCs/>
              </w:rPr>
              <w:t>220 000,00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r w:rsidRPr="003E0CBE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BF" w:rsidRPr="003E0CBE" w:rsidRDefault="009A0DBF" w:rsidP="00C91675">
            <w:pPr>
              <w:jc w:val="center"/>
              <w:rPr>
                <w:color w:val="000000"/>
              </w:rPr>
            </w:pPr>
            <w:r w:rsidRPr="003E0CBE"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220 000,00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r w:rsidRPr="003E0CB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BF" w:rsidRPr="003E0CBE" w:rsidRDefault="009A0DBF" w:rsidP="00C91675">
            <w:pPr>
              <w:jc w:val="center"/>
              <w:rPr>
                <w:color w:val="000000"/>
              </w:rPr>
            </w:pPr>
            <w:r w:rsidRPr="003E0CBE">
              <w:rPr>
                <w:color w:val="000000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220 000,00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rPr>
                <w:b/>
                <w:bCs/>
              </w:rPr>
            </w:pPr>
            <w:r w:rsidRPr="003E0CB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center"/>
              <w:rPr>
                <w:b/>
                <w:bCs/>
              </w:rPr>
            </w:pPr>
            <w:r w:rsidRPr="003E0CBE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  <w:rPr>
                <w:b/>
                <w:bCs/>
              </w:rPr>
            </w:pPr>
            <w:r w:rsidRPr="003E0CBE">
              <w:rPr>
                <w:b/>
                <w:bCs/>
              </w:rPr>
              <w:t>6 097 103,82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rPr>
                <w:b/>
                <w:bCs/>
              </w:rPr>
            </w:pPr>
            <w:r w:rsidRPr="003E0CBE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center"/>
              <w:rPr>
                <w:b/>
                <w:bCs/>
              </w:rPr>
            </w:pPr>
            <w:r w:rsidRPr="003E0CBE">
              <w:rPr>
                <w:b/>
                <w:bCs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6 097 103,82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rPr>
                <w:b/>
                <w:bCs/>
              </w:rPr>
            </w:pPr>
            <w:r w:rsidRPr="003E0CBE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  <w:rPr>
                <w:b/>
                <w:bCs/>
              </w:rPr>
            </w:pPr>
            <w:r w:rsidRPr="003E0CBE">
              <w:rPr>
                <w:b/>
                <w:bCs/>
              </w:rPr>
              <w:t>1 879 263,00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r w:rsidRPr="003E0CB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  <w:rPr>
                <w:b/>
                <w:bCs/>
              </w:rPr>
            </w:pPr>
            <w:r w:rsidRPr="003E0CBE">
              <w:rPr>
                <w:b/>
                <w:bCs/>
              </w:rPr>
              <w:t>1 088 363,00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r w:rsidRPr="003E0CBE"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  <w:rPr>
                <w:b/>
                <w:bCs/>
              </w:rPr>
            </w:pPr>
            <w:r w:rsidRPr="003E0CBE">
              <w:rPr>
                <w:b/>
                <w:bCs/>
              </w:rPr>
              <w:t>790 900,00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3E0CBE" w:rsidRDefault="009A0DBF" w:rsidP="00C91675">
            <w:pPr>
              <w:rPr>
                <w:b/>
                <w:bCs/>
              </w:rPr>
            </w:pPr>
            <w:r w:rsidRPr="003E0CBE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2 02 30000 00 0000 150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  <w:rPr>
                <w:b/>
                <w:bCs/>
              </w:rPr>
            </w:pPr>
            <w:r w:rsidRPr="003E0CBE">
              <w:rPr>
                <w:b/>
                <w:bCs/>
              </w:rPr>
              <w:t>450 400,00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BF" w:rsidRPr="003E0CBE" w:rsidRDefault="009A0DBF" w:rsidP="00C91675">
            <w:r w:rsidRPr="003E0CBE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2 02 35118 00 0000 150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387 900,00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BF" w:rsidRPr="003E0CBE" w:rsidRDefault="009A0DBF" w:rsidP="00C91675">
            <w:r w:rsidRPr="003E0CB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2 02 35118 10 0000 150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387 900,00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BF" w:rsidRPr="003E0CBE" w:rsidRDefault="009A0DBF" w:rsidP="00C91675">
            <w:r w:rsidRPr="003E0CB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2 02 30024 00 0000 150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62 500,00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BF" w:rsidRPr="003E0CBE" w:rsidRDefault="009A0DBF" w:rsidP="00C91675">
            <w:r w:rsidRPr="003E0CB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2 02 30024 10 0000 150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62 500,00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BF" w:rsidRPr="003E0CBE" w:rsidRDefault="009A0DBF" w:rsidP="00C91675">
            <w:pPr>
              <w:rPr>
                <w:b/>
                <w:bCs/>
              </w:rPr>
            </w:pPr>
            <w:r w:rsidRPr="003E0CBE">
              <w:rPr>
                <w:b/>
                <w:bCs/>
              </w:rPr>
              <w:t>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center"/>
              <w:rPr>
                <w:b/>
                <w:bCs/>
              </w:rPr>
            </w:pPr>
            <w:r w:rsidRPr="003E0CBE">
              <w:rPr>
                <w:b/>
                <w:bCs/>
              </w:rPr>
              <w:t>2 02 25555 10 0000 150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  <w:rPr>
                <w:b/>
                <w:bCs/>
              </w:rPr>
            </w:pPr>
            <w:r w:rsidRPr="003E0CBE">
              <w:rPr>
                <w:b/>
                <w:bCs/>
              </w:rPr>
              <w:t>3 269 983,82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BF" w:rsidRPr="003E0CBE" w:rsidRDefault="009A0DBF" w:rsidP="00C91675">
            <w:r w:rsidRPr="003E0CBE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2 02 25555 10 0000 150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2 174 983,82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BF" w:rsidRPr="003E0CBE" w:rsidRDefault="009A0DBF" w:rsidP="00C91675">
            <w:r w:rsidRPr="003E0CBE">
              <w:t>Прочие субсидии бюджетам сельских поселений (оборудование источников наружного противопожарного водоснабжения)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945 000,00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BF" w:rsidRPr="003E0CBE" w:rsidRDefault="009A0DBF" w:rsidP="00C91675">
            <w:r w:rsidRPr="003E0CBE"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150 000,00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BF" w:rsidRPr="003E0CBE" w:rsidRDefault="009A0DBF" w:rsidP="00C91675">
            <w:pPr>
              <w:rPr>
                <w:b/>
                <w:bCs/>
              </w:rPr>
            </w:pPr>
            <w:r w:rsidRPr="003E0CB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center"/>
              <w:rPr>
                <w:b/>
                <w:bCs/>
              </w:rPr>
            </w:pPr>
            <w:r w:rsidRPr="003E0CBE">
              <w:rPr>
                <w:b/>
                <w:bCs/>
              </w:rPr>
              <w:t>2 02 40000 00 0000 150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  <w:rPr>
                <w:b/>
                <w:bCs/>
              </w:rPr>
            </w:pPr>
            <w:r w:rsidRPr="003E0CBE">
              <w:rPr>
                <w:b/>
                <w:bCs/>
              </w:rPr>
              <w:t>497 457,00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BF" w:rsidRPr="003E0CBE" w:rsidRDefault="009A0DBF" w:rsidP="00C91675">
            <w:r w:rsidRPr="003E0CB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497 457,00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BF" w:rsidRPr="003E0CBE" w:rsidRDefault="009A0DBF" w:rsidP="00C91675">
            <w:r w:rsidRPr="003E0CBE">
              <w:t>Прочие межбюджетные трансферты, передаваемые бюджетам сельских поселений (гор. среда)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center"/>
            </w:pPr>
            <w:r w:rsidRPr="003E0CBE"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</w:pPr>
            <w:r w:rsidRPr="003E0CBE">
              <w:t>497 457,00</w:t>
            </w:r>
          </w:p>
        </w:tc>
      </w:tr>
      <w:tr w:rsidR="009A0DBF" w:rsidRPr="003E0CBE" w:rsidTr="00C91675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center"/>
              <w:rPr>
                <w:b/>
                <w:bCs/>
              </w:rPr>
            </w:pPr>
            <w:r w:rsidRPr="003E0CBE">
              <w:rPr>
                <w:b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3E0CBE" w:rsidRDefault="009A0DBF" w:rsidP="00C91675">
            <w:pPr>
              <w:jc w:val="center"/>
              <w:rPr>
                <w:b/>
                <w:bCs/>
              </w:rPr>
            </w:pPr>
            <w:r w:rsidRPr="003E0CB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3E0CBE" w:rsidRDefault="009A0DBF" w:rsidP="00C91675">
            <w:pPr>
              <w:jc w:val="right"/>
              <w:rPr>
                <w:b/>
                <w:bCs/>
              </w:rPr>
            </w:pPr>
            <w:r w:rsidRPr="003E0CBE">
              <w:rPr>
                <w:b/>
                <w:bCs/>
              </w:rPr>
              <w:t>15 515 030,82</w:t>
            </w:r>
          </w:p>
        </w:tc>
      </w:tr>
    </w:tbl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tbl>
      <w:tblPr>
        <w:tblW w:w="9934" w:type="dxa"/>
        <w:tblInd w:w="96" w:type="dxa"/>
        <w:tblLayout w:type="fixed"/>
        <w:tblLook w:val="04A0"/>
      </w:tblPr>
      <w:tblGrid>
        <w:gridCol w:w="6816"/>
        <w:gridCol w:w="700"/>
        <w:gridCol w:w="700"/>
        <w:gridCol w:w="1718"/>
      </w:tblGrid>
      <w:tr w:rsidR="009A0DBF" w:rsidRPr="00D335E9" w:rsidTr="00C91675">
        <w:trPr>
          <w:trHeight w:val="1020"/>
        </w:trPr>
        <w:tc>
          <w:tcPr>
            <w:tcW w:w="99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D335E9" w:rsidRDefault="009A0DBF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D335E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к решению Совета депутатов МО "Шангальское" от 23 июля 2020 года №266</w:t>
            </w:r>
          </w:p>
          <w:p w:rsidR="009A0DBF" w:rsidRPr="00D335E9" w:rsidRDefault="009A0DBF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D335E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к решению Совета депутатов МО "Шангальское" от 21 мая 2020 года №</w:t>
            </w:r>
            <w:r w:rsidRPr="00D335E9">
              <w:rPr>
                <w:sz w:val="20"/>
                <w:szCs w:val="20"/>
              </w:rPr>
              <w:t>259</w:t>
            </w:r>
          </w:p>
          <w:p w:rsidR="009A0DBF" w:rsidRPr="00D335E9" w:rsidRDefault="009A0DBF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D335E9">
              <w:rPr>
                <w:sz w:val="20"/>
                <w:szCs w:val="20"/>
              </w:rPr>
              <w:t xml:space="preserve">4 к </w:t>
            </w:r>
            <w:r>
              <w:rPr>
                <w:sz w:val="20"/>
                <w:szCs w:val="20"/>
              </w:rPr>
              <w:t>решению Совета депутатов МО "</w:t>
            </w:r>
            <w:r w:rsidRPr="00D335E9">
              <w:rPr>
                <w:sz w:val="20"/>
                <w:szCs w:val="20"/>
              </w:rPr>
              <w:t xml:space="preserve">Шангальское" от </w:t>
            </w:r>
            <w:r>
              <w:rPr>
                <w:sz w:val="20"/>
                <w:szCs w:val="20"/>
              </w:rPr>
              <w:t>05 марта 2020 года №</w:t>
            </w:r>
            <w:r w:rsidRPr="00D335E9">
              <w:rPr>
                <w:sz w:val="20"/>
                <w:szCs w:val="20"/>
              </w:rPr>
              <w:t>250</w:t>
            </w:r>
          </w:p>
          <w:p w:rsidR="009A0DBF" w:rsidRPr="00D335E9" w:rsidRDefault="009A0DBF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D335E9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к решению Совета депутатов МО "Шангальское" от 26 декабря 2019 года №</w:t>
            </w:r>
            <w:r w:rsidRPr="00D335E9">
              <w:rPr>
                <w:sz w:val="20"/>
                <w:szCs w:val="20"/>
              </w:rPr>
              <w:t>233</w:t>
            </w:r>
          </w:p>
        </w:tc>
      </w:tr>
      <w:tr w:rsidR="009A0DBF" w:rsidRPr="00D335E9" w:rsidTr="00C91675">
        <w:trPr>
          <w:trHeight w:val="1095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 xml:space="preserve">Распределение расходов бюджета МО "Шангальское" на 2020 год по разделам, подразделам классификации расходов бюджетов Российской Федерации </w:t>
            </w:r>
          </w:p>
        </w:tc>
      </w:tr>
      <w:tr w:rsidR="009A0DBF" w:rsidRPr="00D335E9" w:rsidTr="00C91675">
        <w:trPr>
          <w:trHeight w:val="15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D335E9" w:rsidRDefault="009A0DBF" w:rsidP="00C9167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D335E9" w:rsidRDefault="009A0DBF" w:rsidP="00C9167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D335E9" w:rsidRDefault="009A0DBF" w:rsidP="00C91675"/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D335E9" w:rsidRDefault="009A0DBF" w:rsidP="00C91675"/>
        </w:tc>
      </w:tr>
      <w:tr w:rsidR="009A0DBF" w:rsidRPr="00D335E9" w:rsidTr="00C91675">
        <w:trPr>
          <w:trHeight w:val="465"/>
        </w:trPr>
        <w:tc>
          <w:tcPr>
            <w:tcW w:w="6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Подраздел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Сумма  руб.</w:t>
            </w:r>
          </w:p>
        </w:tc>
      </w:tr>
      <w:tr w:rsidR="009A0DBF" w:rsidRPr="00D335E9" w:rsidTr="00C91675">
        <w:trPr>
          <w:trHeight w:val="803"/>
        </w:trPr>
        <w:tc>
          <w:tcPr>
            <w:tcW w:w="6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BF" w:rsidRPr="00D335E9" w:rsidRDefault="009A0DBF" w:rsidP="00C91675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BF" w:rsidRPr="00D335E9" w:rsidRDefault="009A0DBF" w:rsidP="00C91675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BF" w:rsidRPr="00D335E9" w:rsidRDefault="009A0DBF" w:rsidP="00C91675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Всего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4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7 443 528,00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928 866,00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928 866,00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928 866,00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928 866,00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D335E9" w:rsidRDefault="009A0DBF" w:rsidP="00C91675">
            <w:r w:rsidRPr="00D335E9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713 415,00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215 451,00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6 485 615,00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6 485 615,00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6 485 615,00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6 485 615,00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D335E9" w:rsidRDefault="009A0DBF" w:rsidP="00C91675">
            <w:r w:rsidRPr="00D335E9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3 578 042,00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1 080 569,00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71 460,00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1 566 044,00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120 000,00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7 000,00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lastRenderedPageBreak/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62 500,00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62 500,00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9 047,00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9 047,00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9 047,00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9 047,00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9 047,00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20 000,00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585 500,00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435 500,00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435 500,00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435 500,00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150 000,00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150 000,00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150 000,00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387 900,00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387 900,00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387 900,00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387 900,00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274 578,00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82 834,95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13 300,00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17 100,00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87,05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1 619 829,00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1 619 829,00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230 000,00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 xml:space="preserve">Реализация муниципальной  программы "Обеспечение первичных мер пожарной безопасности на 2019-2021 годы в муниципальном образовании "Шангальское" Устьянского </w:t>
            </w:r>
            <w:r w:rsidRPr="00D335E9">
              <w:lastRenderedPageBreak/>
              <w:t>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lastRenderedPageBreak/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230 000,00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lastRenderedPageBreak/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230 000,00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230 000,00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1 074 829,00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945 000,00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945 000,00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i/>
                <w:iCs/>
              </w:rPr>
            </w:pPr>
            <w:r w:rsidRPr="00D335E9">
              <w:rPr>
                <w:i/>
                <w:iCs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129 829,00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129 829,00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315 000,00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315 000,00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315 000,00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300 000,00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200 000,00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5 364 039,82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847 457,00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350 000,00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497 457,00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  <w:color w:val="000000"/>
              </w:rPr>
            </w:pPr>
            <w:r w:rsidRPr="00D335E9">
              <w:rPr>
                <w:b/>
                <w:bCs/>
                <w:color w:val="000000"/>
              </w:rPr>
              <w:t>4 516 582,82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  <w:color w:val="000000"/>
              </w:rPr>
            </w:pPr>
            <w:r w:rsidRPr="00D335E9">
              <w:rPr>
                <w:b/>
                <w:bCs/>
                <w:color w:val="000000"/>
              </w:rPr>
              <w:t>4 516 582,82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  <w:color w:val="000000"/>
              </w:rPr>
            </w:pPr>
            <w:r w:rsidRPr="00D335E9">
              <w:rPr>
                <w:b/>
                <w:bCs/>
                <w:color w:val="000000"/>
              </w:rPr>
              <w:t>2 181 375,39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color w:val="000000"/>
              </w:rPr>
            </w:pPr>
            <w:r w:rsidRPr="00D335E9">
              <w:rPr>
                <w:color w:val="000000"/>
              </w:rPr>
              <w:t>6 391,57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color w:val="000000"/>
              </w:rPr>
            </w:pPr>
            <w:r w:rsidRPr="00D335E9">
              <w:rPr>
                <w:color w:val="000000"/>
              </w:rPr>
              <w:t>2 174 983,82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90 000,00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90 000,00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2 245 207,43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2 245 207,43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464 130,00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464 130,00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464 130,00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464 130,00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464 130,00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20 000,00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400 000,00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400 000,00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400 000,00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400 000,00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400 000,00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D335E9" w:rsidRDefault="009A0DBF" w:rsidP="00C91675">
            <w:r w:rsidRPr="00D335E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D335E9" w:rsidRDefault="009A0DBF" w:rsidP="00C91675">
            <w:r w:rsidRPr="00D335E9"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16 584 926,82</w:t>
            </w:r>
          </w:p>
        </w:tc>
      </w:tr>
    </w:tbl>
    <w:p w:rsidR="009A0DBF" w:rsidRPr="00D335E9" w:rsidRDefault="009A0DBF" w:rsidP="009A0DBF"/>
    <w:p w:rsidR="009A0DBF" w:rsidRPr="00D335E9" w:rsidRDefault="009A0DBF" w:rsidP="009A0DBF"/>
    <w:p w:rsidR="009A0DBF" w:rsidRPr="00D335E9" w:rsidRDefault="009A0DBF" w:rsidP="009A0DBF"/>
    <w:p w:rsidR="009A0DBF" w:rsidRPr="00D335E9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tbl>
      <w:tblPr>
        <w:tblW w:w="10218" w:type="dxa"/>
        <w:tblInd w:w="96" w:type="dxa"/>
        <w:tblLook w:val="04A0"/>
      </w:tblPr>
      <w:tblGrid>
        <w:gridCol w:w="4274"/>
        <w:gridCol w:w="576"/>
        <w:gridCol w:w="506"/>
        <w:gridCol w:w="580"/>
        <w:gridCol w:w="1882"/>
        <w:gridCol w:w="760"/>
        <w:gridCol w:w="1640"/>
      </w:tblGrid>
      <w:tr w:rsidR="009A0DBF" w:rsidRPr="00D335E9" w:rsidTr="00C91675">
        <w:trPr>
          <w:trHeight w:val="1140"/>
        </w:trPr>
        <w:tc>
          <w:tcPr>
            <w:tcW w:w="1021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D335E9" w:rsidRDefault="009A0DBF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D335E9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23 июля 2020 года </w:t>
            </w:r>
            <w:r w:rsidRPr="00D335E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266</w:t>
            </w:r>
            <w:r w:rsidRPr="00D335E9">
              <w:rPr>
                <w:sz w:val="20"/>
                <w:szCs w:val="20"/>
              </w:rPr>
              <w:t xml:space="preserve"> </w:t>
            </w:r>
          </w:p>
          <w:p w:rsidR="009A0DBF" w:rsidRPr="00D335E9" w:rsidRDefault="009A0DBF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D335E9">
              <w:rPr>
                <w:sz w:val="20"/>
                <w:szCs w:val="20"/>
              </w:rPr>
              <w:t>4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21 мая 2020 года №</w:t>
            </w:r>
            <w:r w:rsidRPr="00D335E9">
              <w:rPr>
                <w:sz w:val="20"/>
                <w:szCs w:val="20"/>
              </w:rPr>
              <w:t>259</w:t>
            </w:r>
          </w:p>
          <w:p w:rsidR="009A0DBF" w:rsidRPr="00D335E9" w:rsidRDefault="009A0DBF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D335E9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к решению Совета депутатов МО "Шангальское" от 05 марта 2020 года №</w:t>
            </w:r>
            <w:r w:rsidRPr="00D335E9">
              <w:rPr>
                <w:sz w:val="20"/>
                <w:szCs w:val="20"/>
              </w:rPr>
              <w:t>250</w:t>
            </w:r>
          </w:p>
          <w:p w:rsidR="009A0DBF" w:rsidRPr="00D335E9" w:rsidRDefault="009A0DBF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D335E9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к решению Совета депутатов МО "Шангальское" от 26 декабря 2019 года №</w:t>
            </w:r>
            <w:r w:rsidRPr="00D335E9">
              <w:rPr>
                <w:sz w:val="20"/>
                <w:szCs w:val="20"/>
              </w:rPr>
              <w:t>233</w:t>
            </w:r>
          </w:p>
        </w:tc>
      </w:tr>
      <w:tr w:rsidR="009A0DBF" w:rsidRPr="00D335E9" w:rsidTr="00C91675">
        <w:trPr>
          <w:trHeight w:val="645"/>
        </w:trPr>
        <w:tc>
          <w:tcPr>
            <w:tcW w:w="10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DBF" w:rsidRDefault="009A0DBF" w:rsidP="00C91675">
            <w:pPr>
              <w:jc w:val="center"/>
              <w:rPr>
                <w:b/>
                <w:bCs/>
              </w:rPr>
            </w:pPr>
          </w:p>
          <w:p w:rsidR="009A0DBF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  <w:r>
              <w:rPr>
                <w:b/>
                <w:bCs/>
              </w:rPr>
              <w:t xml:space="preserve"> "Шангальское" </w:t>
            </w:r>
            <w:r w:rsidRPr="00D335E9">
              <w:rPr>
                <w:b/>
                <w:bCs/>
              </w:rPr>
              <w:t xml:space="preserve">на 2020 год </w:t>
            </w:r>
          </w:p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</w:p>
        </w:tc>
      </w:tr>
      <w:tr w:rsidR="009A0DBF" w:rsidRPr="00D335E9" w:rsidTr="00C91675">
        <w:trPr>
          <w:trHeight w:val="465"/>
        </w:trPr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Подраздел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Default="009A0DBF" w:rsidP="00C91675">
            <w:pPr>
              <w:jc w:val="center"/>
            </w:pPr>
            <w:r>
              <w:t>Сумма</w:t>
            </w:r>
          </w:p>
          <w:p w:rsidR="009A0DBF" w:rsidRPr="00D335E9" w:rsidRDefault="009A0DBF" w:rsidP="00C91675">
            <w:pPr>
              <w:jc w:val="center"/>
            </w:pPr>
            <w:r w:rsidRPr="00D335E9">
              <w:t>руб.</w:t>
            </w:r>
          </w:p>
        </w:tc>
      </w:tr>
      <w:tr w:rsidR="009A0DBF" w:rsidRPr="00D335E9" w:rsidTr="00C91675">
        <w:trPr>
          <w:trHeight w:val="819"/>
        </w:trPr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BF" w:rsidRPr="00D335E9" w:rsidRDefault="009A0DBF" w:rsidP="00C91675">
            <w:pPr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BF" w:rsidRPr="00D335E9" w:rsidRDefault="009A0DBF" w:rsidP="00C91675">
            <w:pPr>
              <w:jc w:val="center"/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BF" w:rsidRPr="00D335E9" w:rsidRDefault="009A0DBF" w:rsidP="00C91675">
            <w:pPr>
              <w:jc w:val="center"/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BF" w:rsidRPr="00D335E9" w:rsidRDefault="009A0DBF" w:rsidP="00C91675">
            <w:pPr>
              <w:jc w:val="center"/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BF" w:rsidRPr="00D335E9" w:rsidRDefault="009A0DBF" w:rsidP="00C91675">
            <w:pPr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BF" w:rsidRPr="00D335E9" w:rsidRDefault="009A0DBF" w:rsidP="00C91675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Всего</w:t>
            </w:r>
          </w:p>
        </w:tc>
      </w:tr>
      <w:tr w:rsidR="009A0DBF" w:rsidRPr="00D335E9" w:rsidTr="00C9167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7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7 443 528,00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928 866,00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928 866,00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928 866,00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928 866,00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713 415,00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215 451,00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335E9">
              <w:rPr>
                <w:b/>
                <w:bCs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6 485 615,00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lastRenderedPageBreak/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6 485 615,00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6 485 615,00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6 485 615,00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3 578 042,00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Default="009A0DBF" w:rsidP="00C91675">
            <w:r w:rsidRPr="00D335E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9A0DBF" w:rsidRPr="00D335E9" w:rsidRDefault="009A0DBF" w:rsidP="00C91675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1 080 569,00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71 460,00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1 566 044,00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852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120 000,00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7 000,00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 xml:space="preserve">Осуществление государственных полномочий в сфере </w:t>
            </w:r>
            <w:proofErr w:type="spellStart"/>
            <w:r w:rsidRPr="00D335E9">
              <w:rPr>
                <w:b/>
                <w:bCs/>
              </w:rPr>
              <w:t>административ</w:t>
            </w:r>
            <w:r>
              <w:rPr>
                <w:b/>
                <w:bCs/>
              </w:rPr>
              <w:t>-</w:t>
            </w:r>
            <w:r w:rsidRPr="00D335E9">
              <w:rPr>
                <w:b/>
                <w:bCs/>
              </w:rPr>
              <w:t>ных</w:t>
            </w:r>
            <w:proofErr w:type="spellEnd"/>
            <w:r w:rsidRPr="00D335E9">
              <w:rPr>
                <w:b/>
                <w:bCs/>
              </w:rPr>
              <w:t xml:space="preserve">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62 500,00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62 500,00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9 047,00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9 047,00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9 047,00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9 047,00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9 047,00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20 000,00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585 500,00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 xml:space="preserve">Развитие территориального общественного самоуправления муниципального образования </w:t>
            </w:r>
            <w:r w:rsidRPr="00D335E9">
              <w:rPr>
                <w:b/>
                <w:bCs/>
              </w:rPr>
              <w:lastRenderedPageBreak/>
              <w:t>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435 500,00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435 500,00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435 500,00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150 000,00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150 000,00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150 000,00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387 900,00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387 900,00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387 900,00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387 900,00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274 578,00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129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82 834,95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13 300,00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17 100,00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87,05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87,05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87,05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1 619 829,00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1 619 829,00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230 000,00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 xml:space="preserve"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</w:t>
            </w:r>
            <w:r w:rsidRPr="00D335E9">
              <w:lastRenderedPageBreak/>
              <w:t>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230 000,00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230 000,00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230 000,00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94 2 00 76630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1 074 829,00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94 2 00 76630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945 000,00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94 2 00 76630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945 000,00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i/>
                <w:iCs/>
              </w:rPr>
            </w:pPr>
            <w:r w:rsidRPr="00D335E9">
              <w:rPr>
                <w:i/>
                <w:iCs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94 2 00 76630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129 829,00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94 2 00 76630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129 829,00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315 000,00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315 000,00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94 2 00 91510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315 000,00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94 2 00 91510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315 000,00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300 000,00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300 000,00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 xml:space="preserve">Муниципальная программа "Использование и охрана земель, находящихся в муниципальной собственности муниципального образования "Шангальское" на 2020-2022 </w:t>
            </w:r>
            <w:r>
              <w:rPr>
                <w:b/>
                <w:bCs/>
              </w:rPr>
              <w:t xml:space="preserve"> </w:t>
            </w:r>
            <w:r w:rsidRPr="00D335E9">
              <w:rPr>
                <w:b/>
                <w:bCs/>
              </w:rPr>
              <w:t>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100 000,00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100 000,00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200 000,00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 xml:space="preserve">ЖИЛИЩНО-КОММУНАЛЬНОЕ </w:t>
            </w:r>
            <w:r w:rsidRPr="00D335E9"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5 364 039,82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847 457,00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350 000,00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350 000,00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350 000,00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350 000,00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497 457,00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497 457,00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497 457,00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4 516 582,82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2 181 375,39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09 0 00 83670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6 391,57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09 0 00 83670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6 391,57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6 391,57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2 174 983,82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2 174 983,82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2 174 983,82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90 000,00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90 000,00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90 000,00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2 245 207,43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2 245 207,43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2 245 207,43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464 130,00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464 130,00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464 130,00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464 130,00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</w:t>
            </w:r>
            <w:r>
              <w:t>в</w:t>
            </w:r>
            <w:r w:rsidRPr="00D335E9">
              <w:t>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464 130,00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20 000,00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321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20 000,00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400 000,00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Массовый спорт</w:t>
            </w:r>
          </w:p>
          <w:p w:rsidR="009A0DBF" w:rsidRPr="00D335E9" w:rsidRDefault="009A0DBF" w:rsidP="00C91675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400 000,00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02 0 20 98420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400 000,00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02 0 20 98420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400 000,00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D335E9" w:rsidRDefault="009A0DBF" w:rsidP="00C91675">
            <w:r w:rsidRPr="00D335E9">
              <w:t>Прочая закупка товаро</w:t>
            </w:r>
            <w:r>
              <w:t>в</w:t>
            </w:r>
            <w:r w:rsidRPr="00D335E9">
              <w:t>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center"/>
            </w:pPr>
            <w:r w:rsidRPr="00D335E9"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jc w:val="right"/>
            </w:pPr>
            <w:r w:rsidRPr="00D335E9">
              <w:t>400 000,00</w:t>
            </w:r>
          </w:p>
        </w:tc>
      </w:tr>
      <w:tr w:rsidR="009A0DBF" w:rsidRPr="00D335E9" w:rsidTr="00C91675">
        <w:trPr>
          <w:trHeight w:val="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D335E9" w:rsidRDefault="009A0DBF" w:rsidP="00C91675">
            <w:pPr>
              <w:jc w:val="center"/>
              <w:rPr>
                <w:b/>
                <w:bCs/>
              </w:rPr>
            </w:pPr>
            <w:r w:rsidRPr="00D335E9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D335E9" w:rsidRDefault="009A0DBF" w:rsidP="00C91675">
            <w:pPr>
              <w:rPr>
                <w:b/>
                <w:bCs/>
              </w:rPr>
            </w:pPr>
            <w:r w:rsidRPr="00D335E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D335E9" w:rsidRDefault="009A0DBF" w:rsidP="00C91675">
            <w:r w:rsidRPr="00D335E9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D335E9" w:rsidRDefault="009A0DBF" w:rsidP="00C91675">
            <w:r w:rsidRPr="00D335E9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D335E9" w:rsidRDefault="009A0DBF" w:rsidP="00C91675">
            <w:r w:rsidRPr="00D335E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D335E9" w:rsidRDefault="009A0DBF" w:rsidP="00C91675">
            <w:r w:rsidRPr="00D335E9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BF" w:rsidRPr="00D335E9" w:rsidRDefault="009A0DBF" w:rsidP="00C91675">
            <w:pPr>
              <w:jc w:val="right"/>
              <w:rPr>
                <w:b/>
                <w:bCs/>
              </w:rPr>
            </w:pPr>
            <w:r w:rsidRPr="00D335E9">
              <w:rPr>
                <w:b/>
                <w:bCs/>
              </w:rPr>
              <w:t>16 584 926,82</w:t>
            </w:r>
          </w:p>
        </w:tc>
      </w:tr>
    </w:tbl>
    <w:p w:rsidR="009A0DBF" w:rsidRPr="00D335E9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Pr="00D335E9" w:rsidRDefault="009A0DBF" w:rsidP="009A0DBF"/>
    <w:p w:rsidR="009A0DBF" w:rsidRPr="00D335E9" w:rsidRDefault="009A0DBF" w:rsidP="009A0DBF"/>
    <w:p w:rsidR="009A0DBF" w:rsidRPr="00D335E9" w:rsidRDefault="009A0DBF" w:rsidP="009A0DBF"/>
    <w:p w:rsidR="009A0DBF" w:rsidRPr="00D335E9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tbl>
      <w:tblPr>
        <w:tblW w:w="9935" w:type="dxa"/>
        <w:tblInd w:w="96" w:type="dxa"/>
        <w:tblLayout w:type="fixed"/>
        <w:tblLook w:val="04A0"/>
      </w:tblPr>
      <w:tblGrid>
        <w:gridCol w:w="5440"/>
        <w:gridCol w:w="1700"/>
        <w:gridCol w:w="880"/>
        <w:gridCol w:w="1915"/>
      </w:tblGrid>
      <w:tr w:rsidR="009A0DBF" w:rsidRPr="001359EB" w:rsidTr="00C91675">
        <w:trPr>
          <w:trHeight w:val="1230"/>
        </w:trPr>
        <w:tc>
          <w:tcPr>
            <w:tcW w:w="993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BF" w:rsidRPr="001359EB" w:rsidRDefault="009A0DBF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№5 к</w:t>
            </w:r>
            <w:r w:rsidRPr="001359EB">
              <w:rPr>
                <w:sz w:val="20"/>
                <w:szCs w:val="20"/>
              </w:rPr>
              <w:t xml:space="preserve"> 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23 </w:t>
            </w:r>
            <w:r w:rsidRPr="001359EB">
              <w:rPr>
                <w:sz w:val="20"/>
                <w:szCs w:val="20"/>
              </w:rPr>
              <w:t>июля 2020</w:t>
            </w:r>
            <w:r>
              <w:rPr>
                <w:sz w:val="20"/>
                <w:szCs w:val="20"/>
              </w:rPr>
              <w:t xml:space="preserve"> года</w:t>
            </w:r>
            <w:r w:rsidRPr="001359E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266</w:t>
            </w:r>
            <w:r w:rsidRPr="001359EB">
              <w:rPr>
                <w:sz w:val="20"/>
                <w:szCs w:val="20"/>
              </w:rPr>
              <w:t xml:space="preserve"> </w:t>
            </w:r>
          </w:p>
          <w:p w:rsidR="009A0DBF" w:rsidRPr="001359EB" w:rsidRDefault="009A0DBF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№5 к</w:t>
            </w:r>
            <w:r w:rsidRPr="001359EB">
              <w:rPr>
                <w:sz w:val="20"/>
                <w:szCs w:val="20"/>
              </w:rPr>
              <w:t xml:space="preserve"> решению Совета депутатов МО "</w:t>
            </w:r>
            <w:r>
              <w:rPr>
                <w:sz w:val="20"/>
                <w:szCs w:val="20"/>
              </w:rPr>
              <w:t>Шангальское" от 21 мая 2020 года</w:t>
            </w:r>
            <w:r w:rsidRPr="001359EB">
              <w:rPr>
                <w:sz w:val="20"/>
                <w:szCs w:val="20"/>
              </w:rPr>
              <w:t xml:space="preserve"> № 259  </w:t>
            </w:r>
          </w:p>
          <w:p w:rsidR="009A0DBF" w:rsidRPr="001359EB" w:rsidRDefault="009A0DBF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№6 к </w:t>
            </w:r>
            <w:r w:rsidRPr="001359EB">
              <w:rPr>
                <w:sz w:val="20"/>
                <w:szCs w:val="20"/>
              </w:rPr>
              <w:t xml:space="preserve">решению Совета депутатов МО "Шангальское" от </w:t>
            </w:r>
            <w:r>
              <w:rPr>
                <w:sz w:val="20"/>
                <w:szCs w:val="20"/>
              </w:rPr>
              <w:t xml:space="preserve">05 </w:t>
            </w:r>
            <w:r w:rsidRPr="001359EB">
              <w:rPr>
                <w:sz w:val="20"/>
                <w:szCs w:val="20"/>
              </w:rPr>
              <w:t>марта 2020</w:t>
            </w:r>
            <w:r>
              <w:rPr>
                <w:sz w:val="20"/>
                <w:szCs w:val="20"/>
              </w:rPr>
              <w:t xml:space="preserve"> года</w:t>
            </w:r>
            <w:r w:rsidRPr="001359EB">
              <w:rPr>
                <w:sz w:val="20"/>
                <w:szCs w:val="20"/>
              </w:rPr>
              <w:t xml:space="preserve"> № 250</w:t>
            </w:r>
          </w:p>
          <w:p w:rsidR="009A0DBF" w:rsidRPr="001359EB" w:rsidRDefault="009A0DBF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№10 к </w:t>
            </w:r>
            <w:r w:rsidRPr="001359EB">
              <w:rPr>
                <w:sz w:val="20"/>
                <w:szCs w:val="20"/>
              </w:rPr>
              <w:t>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26 </w:t>
            </w:r>
            <w:r w:rsidRPr="001359EB">
              <w:rPr>
                <w:sz w:val="20"/>
                <w:szCs w:val="20"/>
              </w:rPr>
              <w:t>декабря 2019</w:t>
            </w:r>
            <w:r>
              <w:rPr>
                <w:sz w:val="20"/>
                <w:szCs w:val="20"/>
              </w:rPr>
              <w:t xml:space="preserve"> года</w:t>
            </w:r>
            <w:r w:rsidRPr="001359EB">
              <w:rPr>
                <w:sz w:val="20"/>
                <w:szCs w:val="20"/>
              </w:rPr>
              <w:t xml:space="preserve"> № 233</w:t>
            </w:r>
          </w:p>
        </w:tc>
      </w:tr>
      <w:tr w:rsidR="009A0DBF" w:rsidRPr="001359EB" w:rsidTr="00C91675">
        <w:trPr>
          <w:trHeight w:val="1275"/>
        </w:trPr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DBF" w:rsidRPr="001359EB" w:rsidRDefault="009A0DBF" w:rsidP="00C91675">
            <w:pPr>
              <w:jc w:val="center"/>
              <w:rPr>
                <w:b/>
                <w:bCs/>
              </w:rPr>
            </w:pPr>
            <w:r w:rsidRPr="001359EB">
              <w:rPr>
                <w:b/>
                <w:bCs/>
              </w:rPr>
              <w:t>Распределение бюджетных ассигнований на реализацию муниципальных программ муниципаль</w:t>
            </w:r>
            <w:r>
              <w:rPr>
                <w:b/>
                <w:bCs/>
              </w:rPr>
              <w:t xml:space="preserve">ного образования "Шангальское" </w:t>
            </w:r>
            <w:r w:rsidRPr="001359EB">
              <w:rPr>
                <w:b/>
                <w:bCs/>
              </w:rPr>
              <w:t>на 2020 год</w:t>
            </w:r>
          </w:p>
        </w:tc>
      </w:tr>
      <w:tr w:rsidR="009A0DBF" w:rsidRPr="001359EB" w:rsidTr="00C91675">
        <w:trPr>
          <w:trHeight w:val="465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Вид расходов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Сумма, рублей</w:t>
            </w:r>
          </w:p>
        </w:tc>
      </w:tr>
      <w:tr w:rsidR="009A0DBF" w:rsidRPr="001359EB" w:rsidTr="00C91675">
        <w:trPr>
          <w:trHeight w:val="1395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BF" w:rsidRPr="001359EB" w:rsidRDefault="009A0DBF" w:rsidP="00C91675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BF" w:rsidRPr="001359EB" w:rsidRDefault="009A0DBF" w:rsidP="00C91675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BF" w:rsidRPr="001359EB" w:rsidRDefault="009A0DBF" w:rsidP="00C91675"/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2020 год</w:t>
            </w:r>
          </w:p>
        </w:tc>
      </w:tr>
      <w:tr w:rsidR="009A0DBF" w:rsidRPr="001359EB" w:rsidTr="00C91675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4</w:t>
            </w:r>
          </w:p>
        </w:tc>
      </w:tr>
      <w:tr w:rsidR="009A0DBF" w:rsidRPr="001359EB" w:rsidTr="00C9167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rPr>
                <w:b/>
                <w:bCs/>
              </w:rPr>
            </w:pPr>
            <w:r w:rsidRPr="001359EB">
              <w:rPr>
                <w:b/>
                <w:bCs/>
              </w:rPr>
              <w:t xml:space="preserve"> Муниципальные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DBF" w:rsidRPr="001359EB" w:rsidRDefault="009A0DBF" w:rsidP="00C91675">
            <w:pPr>
              <w:jc w:val="center"/>
              <w:rPr>
                <w:b/>
                <w:bCs/>
              </w:rPr>
            </w:pPr>
            <w:r w:rsidRPr="001359EB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DBF" w:rsidRPr="001359EB" w:rsidRDefault="009A0DBF" w:rsidP="00C91675">
            <w:pPr>
              <w:jc w:val="center"/>
              <w:rPr>
                <w:b/>
                <w:bCs/>
              </w:rPr>
            </w:pPr>
            <w:r w:rsidRPr="001359EB">
              <w:rPr>
                <w:b/>
                <w:bCs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1359EB" w:rsidRDefault="009A0DBF" w:rsidP="00C91675">
            <w:pPr>
              <w:jc w:val="right"/>
              <w:rPr>
                <w:b/>
                <w:bCs/>
              </w:rPr>
            </w:pPr>
            <w:r w:rsidRPr="001359EB">
              <w:rPr>
                <w:b/>
                <w:bCs/>
              </w:rPr>
              <w:t>3 375 505,39</w:t>
            </w:r>
          </w:p>
        </w:tc>
      </w:tr>
      <w:tr w:rsidR="009A0DBF" w:rsidRPr="001359EB" w:rsidTr="00C9167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1359EB" w:rsidRDefault="009A0DBF" w:rsidP="00C91675">
            <w:pPr>
              <w:rPr>
                <w:b/>
                <w:bCs/>
              </w:rPr>
            </w:pPr>
            <w:r w:rsidRPr="001359EB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  <w:rPr>
                <w:b/>
                <w:bCs/>
              </w:rPr>
            </w:pPr>
            <w:r w:rsidRPr="001359EB">
              <w:rPr>
                <w:b/>
                <w:bCs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right"/>
              <w:rPr>
                <w:b/>
                <w:bCs/>
              </w:rPr>
            </w:pPr>
            <w:r w:rsidRPr="001359EB">
              <w:rPr>
                <w:b/>
                <w:bCs/>
              </w:rPr>
              <w:t>230 000,00</w:t>
            </w:r>
          </w:p>
        </w:tc>
      </w:tr>
      <w:tr w:rsidR="009A0DBF" w:rsidRPr="001359EB" w:rsidTr="00C9167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1359EB" w:rsidRDefault="009A0DBF" w:rsidP="00C91675">
            <w:r w:rsidRPr="001359EB">
              <w:t xml:space="preserve">Реализация муниципальной программы "Обеспечение первичных мер пожарной безопасности на 2019-2021 годы в муниципальном </w:t>
            </w:r>
            <w:r w:rsidRPr="001359EB">
              <w:lastRenderedPageBreak/>
              <w:t>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lastRenderedPageBreak/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right"/>
            </w:pPr>
            <w:r w:rsidRPr="001359EB">
              <w:t>230 000,00</w:t>
            </w:r>
          </w:p>
        </w:tc>
      </w:tr>
      <w:tr w:rsidR="009A0DBF" w:rsidRPr="001359EB" w:rsidTr="00C9167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1359EB" w:rsidRDefault="009A0DBF" w:rsidP="00C91675">
            <w:r w:rsidRPr="001359EB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244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right"/>
            </w:pPr>
            <w:r w:rsidRPr="001359EB">
              <w:t>230 000,00</w:t>
            </w:r>
          </w:p>
        </w:tc>
      </w:tr>
      <w:tr w:rsidR="009A0DBF" w:rsidRPr="001359EB" w:rsidTr="00C9167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1359EB" w:rsidRDefault="009A0DBF" w:rsidP="00C91675">
            <w:pPr>
              <w:rPr>
                <w:b/>
                <w:bCs/>
              </w:rPr>
            </w:pPr>
            <w:r w:rsidRPr="001359EB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right"/>
              <w:rPr>
                <w:b/>
                <w:bCs/>
              </w:rPr>
            </w:pPr>
            <w:r w:rsidRPr="001359EB">
              <w:rPr>
                <w:b/>
                <w:bCs/>
              </w:rPr>
              <w:t>100 000,00</w:t>
            </w:r>
          </w:p>
        </w:tc>
      </w:tr>
      <w:tr w:rsidR="009A0DBF" w:rsidRPr="001359EB" w:rsidTr="00C9167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1359EB" w:rsidRDefault="009A0DBF" w:rsidP="00C91675">
            <w:r w:rsidRPr="001359EB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06 1 00 91530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right"/>
            </w:pPr>
            <w:r w:rsidRPr="001359EB">
              <w:t>100 000,00</w:t>
            </w:r>
          </w:p>
        </w:tc>
      </w:tr>
      <w:tr w:rsidR="009A0DBF" w:rsidRPr="001359EB" w:rsidTr="00C9167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1359EB" w:rsidRDefault="009A0DBF" w:rsidP="00C91675">
            <w:r w:rsidRPr="001359EB"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06 1 00 91530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244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right"/>
            </w:pPr>
            <w:r w:rsidRPr="001359EB">
              <w:t>100 000,00</w:t>
            </w:r>
          </w:p>
        </w:tc>
      </w:tr>
      <w:tr w:rsidR="009A0DBF" w:rsidRPr="001359EB" w:rsidTr="00C9167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1359EB" w:rsidRDefault="009A0DBF" w:rsidP="00C91675">
            <w:pPr>
              <w:rPr>
                <w:b/>
                <w:bCs/>
              </w:rPr>
            </w:pPr>
            <w:r w:rsidRPr="001359EB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2018-2024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  <w:rPr>
                <w:b/>
                <w:bCs/>
              </w:rPr>
            </w:pPr>
            <w:r w:rsidRPr="001359EB">
              <w:rPr>
                <w:b/>
                <w:bCs/>
              </w:rPr>
              <w:t xml:space="preserve">09 0 00 00000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  <w:rPr>
                <w:b/>
                <w:bCs/>
              </w:rPr>
            </w:pPr>
            <w:r w:rsidRPr="001359EB">
              <w:rPr>
                <w:b/>
                <w:bCs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right"/>
              <w:rPr>
                <w:b/>
                <w:bCs/>
              </w:rPr>
            </w:pPr>
            <w:r w:rsidRPr="001359EB">
              <w:rPr>
                <w:b/>
                <w:bCs/>
              </w:rPr>
              <w:t>2 181 375,39</w:t>
            </w:r>
          </w:p>
        </w:tc>
      </w:tr>
      <w:tr w:rsidR="009A0DBF" w:rsidRPr="001359EB" w:rsidTr="00C9167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1359EB" w:rsidRDefault="009A0DBF" w:rsidP="00C91675">
            <w:r w:rsidRPr="001359EB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right"/>
            </w:pPr>
            <w:r w:rsidRPr="001359EB">
              <w:t>2 174 983,82</w:t>
            </w:r>
          </w:p>
        </w:tc>
      </w:tr>
      <w:tr w:rsidR="009A0DBF" w:rsidRPr="001359EB" w:rsidTr="00C9167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1359EB" w:rsidRDefault="009A0DBF" w:rsidP="00C91675">
            <w:r w:rsidRPr="001359EB"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244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right"/>
            </w:pPr>
            <w:r w:rsidRPr="001359EB">
              <w:t>2 174 983,82</w:t>
            </w:r>
          </w:p>
        </w:tc>
      </w:tr>
      <w:tr w:rsidR="009A0DBF" w:rsidRPr="001359EB" w:rsidTr="00C9167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1359EB" w:rsidRDefault="009A0DBF" w:rsidP="00C91675">
            <w:r w:rsidRPr="001359EB"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09 0 00 83670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right"/>
            </w:pPr>
            <w:r w:rsidRPr="001359EB">
              <w:t>6 391,57</w:t>
            </w:r>
          </w:p>
        </w:tc>
      </w:tr>
      <w:tr w:rsidR="009A0DBF" w:rsidRPr="001359EB" w:rsidTr="00C9167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1359EB" w:rsidRDefault="009A0DBF" w:rsidP="00C91675">
            <w:r w:rsidRPr="001359EB"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09 0 00 83670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244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right"/>
            </w:pPr>
            <w:r w:rsidRPr="001359EB">
              <w:t>6 391,57</w:t>
            </w:r>
          </w:p>
        </w:tc>
      </w:tr>
      <w:tr w:rsidR="009A0DBF" w:rsidRPr="001359EB" w:rsidTr="00C9167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1359EB" w:rsidRDefault="009A0DBF" w:rsidP="00C91675">
            <w:pPr>
              <w:rPr>
                <w:b/>
                <w:bCs/>
              </w:rPr>
            </w:pPr>
            <w:r w:rsidRPr="001359EB">
              <w:rPr>
                <w:b/>
                <w:bCs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  <w:rPr>
                <w:b/>
                <w:bCs/>
              </w:rPr>
            </w:pPr>
            <w:r w:rsidRPr="001359EB">
              <w:rPr>
                <w:b/>
                <w:bCs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right"/>
              <w:rPr>
                <w:b/>
                <w:bCs/>
              </w:rPr>
            </w:pPr>
            <w:r w:rsidRPr="001359EB">
              <w:rPr>
                <w:b/>
                <w:bCs/>
              </w:rPr>
              <w:t>464 130,00</w:t>
            </w:r>
          </w:p>
        </w:tc>
      </w:tr>
      <w:tr w:rsidR="009A0DBF" w:rsidRPr="001359EB" w:rsidTr="00C91675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1359EB" w:rsidRDefault="009A0DBF" w:rsidP="00C91675">
            <w:r w:rsidRPr="001359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02 0 20 88310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right"/>
            </w:pPr>
            <w:r w:rsidRPr="001359EB">
              <w:t>464 130,00</w:t>
            </w:r>
          </w:p>
        </w:tc>
      </w:tr>
      <w:tr w:rsidR="009A0DBF" w:rsidRPr="001359EB" w:rsidTr="00C91675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1359EB" w:rsidRDefault="009A0DBF" w:rsidP="00C91675">
            <w:r w:rsidRPr="001359E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02 0 20 88310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244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right"/>
            </w:pPr>
            <w:r w:rsidRPr="001359EB">
              <w:t>464 130,00</w:t>
            </w:r>
          </w:p>
        </w:tc>
      </w:tr>
      <w:tr w:rsidR="009A0DBF" w:rsidRPr="001359EB" w:rsidTr="00C9167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1359EB" w:rsidRDefault="009A0DBF" w:rsidP="00C91675">
            <w:pPr>
              <w:rPr>
                <w:b/>
                <w:bCs/>
              </w:rPr>
            </w:pPr>
            <w:r w:rsidRPr="001359EB">
              <w:rPr>
                <w:b/>
                <w:bCs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2018-2020 гг."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  <w:rPr>
                <w:b/>
                <w:bCs/>
              </w:rPr>
            </w:pPr>
            <w:r w:rsidRPr="001359EB">
              <w:rPr>
                <w:b/>
                <w:bCs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  <w:rPr>
                <w:b/>
                <w:bCs/>
              </w:rPr>
            </w:pPr>
            <w:r w:rsidRPr="001359EB">
              <w:rPr>
                <w:b/>
                <w:bCs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right"/>
              <w:rPr>
                <w:b/>
                <w:bCs/>
              </w:rPr>
            </w:pPr>
            <w:r w:rsidRPr="001359EB">
              <w:rPr>
                <w:b/>
                <w:bCs/>
              </w:rPr>
              <w:t>400 000,00</w:t>
            </w:r>
          </w:p>
        </w:tc>
      </w:tr>
      <w:tr w:rsidR="009A0DBF" w:rsidRPr="001359EB" w:rsidTr="00C9167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1359EB" w:rsidRDefault="009A0DBF" w:rsidP="00C91675">
            <w:r w:rsidRPr="001359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right"/>
            </w:pPr>
            <w:r w:rsidRPr="001359EB">
              <w:t>400 000,00</w:t>
            </w:r>
          </w:p>
        </w:tc>
      </w:tr>
      <w:tr w:rsidR="009A0DBF" w:rsidRPr="001359EB" w:rsidTr="00C9167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1359EB" w:rsidRDefault="009A0DBF" w:rsidP="00C91675">
            <w:r w:rsidRPr="001359E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</w:pPr>
            <w:r w:rsidRPr="001359EB">
              <w:t>244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right"/>
            </w:pPr>
            <w:r w:rsidRPr="001359EB">
              <w:t>400 000,00</w:t>
            </w:r>
          </w:p>
        </w:tc>
      </w:tr>
      <w:tr w:rsidR="009A0DBF" w:rsidRPr="001359EB" w:rsidTr="00C9167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BF" w:rsidRPr="001359EB" w:rsidRDefault="009A0DBF" w:rsidP="00C91675">
            <w:pPr>
              <w:jc w:val="center"/>
              <w:rPr>
                <w:b/>
                <w:bCs/>
              </w:rPr>
            </w:pPr>
            <w:r w:rsidRPr="001359EB">
              <w:rPr>
                <w:b/>
                <w:bCs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  <w:rPr>
                <w:b/>
                <w:bCs/>
              </w:rPr>
            </w:pPr>
            <w:r w:rsidRPr="001359EB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center"/>
              <w:rPr>
                <w:b/>
                <w:bCs/>
              </w:rPr>
            </w:pPr>
            <w:r w:rsidRPr="001359EB">
              <w:rPr>
                <w:b/>
                <w:bCs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F" w:rsidRPr="001359EB" w:rsidRDefault="009A0DBF" w:rsidP="00C91675">
            <w:pPr>
              <w:jc w:val="right"/>
              <w:rPr>
                <w:b/>
                <w:bCs/>
              </w:rPr>
            </w:pPr>
            <w:r w:rsidRPr="001359EB">
              <w:rPr>
                <w:b/>
                <w:bCs/>
              </w:rPr>
              <w:t>3 375 505,39</w:t>
            </w:r>
          </w:p>
        </w:tc>
      </w:tr>
    </w:tbl>
    <w:p w:rsidR="009A0DBF" w:rsidRPr="001359EB" w:rsidRDefault="009A0DBF" w:rsidP="009A0DBF"/>
    <w:p w:rsidR="009A0DBF" w:rsidRPr="001359EB" w:rsidRDefault="009A0DBF" w:rsidP="009A0DBF"/>
    <w:p w:rsidR="009A0DBF" w:rsidRPr="001359EB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Pr="002B0BCC" w:rsidRDefault="009A0DBF" w:rsidP="009A0DBF">
      <w:pPr>
        <w:jc w:val="right"/>
        <w:rPr>
          <w:sz w:val="20"/>
          <w:szCs w:val="20"/>
        </w:rPr>
      </w:pPr>
      <w:r w:rsidRPr="002B0BCC">
        <w:rPr>
          <w:sz w:val="20"/>
          <w:szCs w:val="20"/>
        </w:rPr>
        <w:t>Приложение №6</w:t>
      </w:r>
    </w:p>
    <w:p w:rsidR="009A0DBF" w:rsidRPr="002B0BCC" w:rsidRDefault="009A0DBF" w:rsidP="009A0DBF">
      <w:pPr>
        <w:jc w:val="right"/>
        <w:rPr>
          <w:sz w:val="20"/>
          <w:szCs w:val="20"/>
        </w:rPr>
      </w:pPr>
      <w:r w:rsidRPr="002B0BCC">
        <w:rPr>
          <w:sz w:val="20"/>
          <w:szCs w:val="20"/>
        </w:rPr>
        <w:t xml:space="preserve">к решению  Совета депутатов </w:t>
      </w:r>
    </w:p>
    <w:p w:rsidR="009A0DBF" w:rsidRPr="002B0BCC" w:rsidRDefault="009A0DBF" w:rsidP="009A0DBF">
      <w:pPr>
        <w:jc w:val="right"/>
        <w:rPr>
          <w:sz w:val="20"/>
          <w:szCs w:val="20"/>
        </w:rPr>
      </w:pPr>
      <w:r w:rsidRPr="002B0BCC">
        <w:rPr>
          <w:sz w:val="20"/>
          <w:szCs w:val="20"/>
        </w:rPr>
        <w:t xml:space="preserve">МО «Шангальское» </w:t>
      </w:r>
    </w:p>
    <w:p w:rsidR="009A0DBF" w:rsidRDefault="009A0DBF" w:rsidP="009A0DBF">
      <w:pPr>
        <w:jc w:val="right"/>
      </w:pPr>
      <w:r w:rsidRPr="002B0BCC">
        <w:rPr>
          <w:sz w:val="20"/>
          <w:szCs w:val="20"/>
        </w:rPr>
        <w:t>от 23.07.2020 года №266</w:t>
      </w:r>
    </w:p>
    <w:p w:rsidR="009A0DBF" w:rsidRDefault="009A0DBF" w:rsidP="009A0DBF">
      <w:pPr>
        <w:jc w:val="right"/>
      </w:pPr>
    </w:p>
    <w:p w:rsidR="009A0DBF" w:rsidRPr="001359EB" w:rsidRDefault="009A0DBF" w:rsidP="009A0DBF">
      <w:pPr>
        <w:jc w:val="center"/>
        <w:rPr>
          <w:b/>
        </w:rPr>
      </w:pPr>
      <w:r w:rsidRPr="001359EB">
        <w:rPr>
          <w:b/>
        </w:rPr>
        <w:t>ПОРЯДОК</w:t>
      </w:r>
    </w:p>
    <w:p w:rsidR="009A0DBF" w:rsidRDefault="009A0DBF" w:rsidP="009A0DBF">
      <w:pPr>
        <w:jc w:val="center"/>
        <w:rPr>
          <w:b/>
        </w:rPr>
      </w:pPr>
      <w:r w:rsidRPr="001359EB">
        <w:rPr>
          <w:b/>
        </w:rPr>
        <w:t xml:space="preserve">предоставления и расходования субсидий </w:t>
      </w:r>
    </w:p>
    <w:p w:rsidR="009A0DBF" w:rsidRPr="001359EB" w:rsidRDefault="009A0DBF" w:rsidP="009A0DBF">
      <w:pPr>
        <w:jc w:val="center"/>
        <w:rPr>
          <w:b/>
        </w:rPr>
      </w:pPr>
      <w:r w:rsidRPr="001359EB">
        <w:rPr>
          <w:b/>
        </w:rPr>
        <w:t xml:space="preserve">из бюджета муниципального образования «Шангальское» </w:t>
      </w:r>
    </w:p>
    <w:p w:rsidR="009A0DBF" w:rsidRDefault="009A0DBF" w:rsidP="009A0DBF">
      <w:pPr>
        <w:jc w:val="center"/>
      </w:pPr>
    </w:p>
    <w:p w:rsidR="009A0DBF" w:rsidRPr="004C637A" w:rsidRDefault="009A0DBF" w:rsidP="009A0DBF">
      <w:pPr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</w:r>
      <w:r w:rsidRPr="004C637A">
        <w:rPr>
          <w:color w:val="000000"/>
        </w:rPr>
        <w:t xml:space="preserve">Настоящий Порядок разработан в целях предоставления субсидий из бюджета муниципального образования «Шангальское» </w:t>
      </w:r>
      <w:r>
        <w:rPr>
          <w:color w:val="000000"/>
        </w:rPr>
        <w:t>д</w:t>
      </w:r>
      <w:r w:rsidRPr="004C637A">
        <w:rPr>
          <w:color w:val="000000"/>
        </w:rPr>
        <w:t xml:space="preserve">ля реализации мероприятий по </w:t>
      </w:r>
      <w:proofErr w:type="spellStart"/>
      <w:r w:rsidRPr="004C637A">
        <w:rPr>
          <w:color w:val="000000"/>
        </w:rPr>
        <w:t>софинансированию</w:t>
      </w:r>
      <w:proofErr w:type="spellEnd"/>
      <w:r w:rsidRPr="004C637A">
        <w:rPr>
          <w:color w:val="000000"/>
        </w:rPr>
        <w:t xml:space="preserve"> работ по оборудованию источников наружного противопожарного водоснабжения на территории муниципального образования «Шангальское» за счет средств бюджета МО "Шангальское", субсидии предоставляются в рамках реализации внепрограммных мероприятий в целях защиты населения и территории МО «Шангальское» от пожарной опасности</w:t>
      </w:r>
      <w:r>
        <w:rPr>
          <w:color w:val="000000"/>
        </w:rPr>
        <w:t>:</w:t>
      </w:r>
    </w:p>
    <w:p w:rsidR="009A0DBF" w:rsidRDefault="009A0DBF" w:rsidP="009A0DBF">
      <w:pPr>
        <w:jc w:val="both"/>
      </w:pPr>
      <w:r>
        <w:t xml:space="preserve">1. Субсидии из бюджета муниципального образования «Шангальское» предоставляются бюджету муниципального образования «Устьянский муниципальный район» на основании соглашений, заключенных между администрацией </w:t>
      </w:r>
      <w:r w:rsidRPr="00F64AB4">
        <w:t>муниципального образования "</w:t>
      </w:r>
      <w:r>
        <w:t>Шангальское</w:t>
      </w:r>
      <w:r w:rsidRPr="00F64AB4">
        <w:t>"</w:t>
      </w:r>
      <w:r>
        <w:t xml:space="preserve"> и администрацией «Устьянский муниципальный район».</w:t>
      </w:r>
    </w:p>
    <w:p w:rsidR="009A0DBF" w:rsidRDefault="009A0DBF" w:rsidP="009A0DBF">
      <w:pPr>
        <w:jc w:val="both"/>
      </w:pPr>
      <w:r>
        <w:t xml:space="preserve">2. Объем субсидий утверждается в решении о бюджете муниципального образования «Шангальское» на очередной финансовый год, или посредством внесения изменений в </w:t>
      </w:r>
      <w:r>
        <w:lastRenderedPageBreak/>
        <w:t>решение о бюджете на текущий финансовый год, или путем внесения изменений в сводную бюджетную роспись расходов бюджета муниципального образования «Шангальское».</w:t>
      </w:r>
    </w:p>
    <w:p w:rsidR="009A0DBF" w:rsidRDefault="009A0DBF" w:rsidP="009A0DBF">
      <w:pPr>
        <w:jc w:val="both"/>
      </w:pPr>
      <w:r>
        <w:t>3. Условия предоставления и расходования субсидий устанавливаются соглашениями,</w:t>
      </w:r>
      <w:r w:rsidRPr="009E62CC">
        <w:t xml:space="preserve"> </w:t>
      </w:r>
      <w:r>
        <w:t xml:space="preserve">заключенными между администрацией </w:t>
      </w:r>
      <w:r w:rsidRPr="00F64AB4">
        <w:t>муниципального образования "</w:t>
      </w:r>
      <w:r>
        <w:t>Шангальское</w:t>
      </w:r>
      <w:r w:rsidRPr="00F64AB4">
        <w:t>"</w:t>
      </w:r>
      <w:r>
        <w:t xml:space="preserve"> и администрацией «Устьянский муниципальный район».</w:t>
      </w:r>
    </w:p>
    <w:p w:rsidR="009A0DBF" w:rsidRDefault="009A0DBF" w:rsidP="009A0DBF">
      <w:pPr>
        <w:jc w:val="both"/>
      </w:pPr>
      <w:r>
        <w:t>4. Контроль за целевым использованием субсидий осуществляется на основании отчетов о расходовании финансовых средств, предоставляемых администрацией муниципального образования «Устьянский муниципальный район» в администрацию муниципального образования «Шангальское» Устьянского района Архангельской области. Периодичность и форма предоставления отчетов определяются соглашениями.</w:t>
      </w:r>
    </w:p>
    <w:p w:rsidR="009A0DBF" w:rsidRDefault="009A0DBF" w:rsidP="009A0DBF">
      <w:pPr>
        <w:jc w:val="both"/>
      </w:pPr>
      <w:r>
        <w:t>5. Расходование средств, переданных в виде субсидий, на цели, не предусмотренные соглашением, не допускается.</w:t>
      </w:r>
    </w:p>
    <w:p w:rsidR="009A0DBF" w:rsidRDefault="009A0DBF" w:rsidP="009A0DBF">
      <w:pPr>
        <w:jc w:val="both"/>
      </w:pPr>
      <w:r>
        <w:t>6. Администрация муниципального образования «Устьянский муниципальный район» несет ответственность за нецелевое использование субсидий в соответствии с законодательством Российской Федерации.</w:t>
      </w:r>
    </w:p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/>
    <w:p w:rsidR="009A0DBF" w:rsidRDefault="009A0DBF" w:rsidP="009A0DBF">
      <w:pPr>
        <w:jc w:val="center"/>
        <w:rPr>
          <w:b/>
        </w:rPr>
      </w:pPr>
    </w:p>
    <w:p w:rsidR="009A0DBF" w:rsidRPr="002B0BCC" w:rsidRDefault="009A0DBF" w:rsidP="009A0DBF">
      <w:pPr>
        <w:jc w:val="center"/>
        <w:rPr>
          <w:b/>
        </w:rPr>
      </w:pPr>
      <w:r w:rsidRPr="002B0BCC">
        <w:rPr>
          <w:b/>
        </w:rPr>
        <w:t>ПОЯСНИТЕЛЬНАЯ ЗАПИСКА К ИЗМЕНЕНИЯМ БЮДЖЕТА</w:t>
      </w:r>
    </w:p>
    <w:p w:rsidR="009A0DBF" w:rsidRPr="002B0BCC" w:rsidRDefault="009A0DBF" w:rsidP="009A0DBF">
      <w:pPr>
        <w:jc w:val="center"/>
        <w:rPr>
          <w:b/>
        </w:rPr>
      </w:pPr>
      <w:r w:rsidRPr="002B0BCC">
        <w:rPr>
          <w:b/>
        </w:rPr>
        <w:t xml:space="preserve">по состоянию на </w:t>
      </w:r>
      <w:r>
        <w:rPr>
          <w:b/>
        </w:rPr>
        <w:t>27</w:t>
      </w:r>
      <w:r w:rsidRPr="002B0BCC">
        <w:rPr>
          <w:b/>
        </w:rPr>
        <w:t xml:space="preserve"> </w:t>
      </w:r>
      <w:r>
        <w:rPr>
          <w:b/>
        </w:rPr>
        <w:t xml:space="preserve">июля </w:t>
      </w:r>
      <w:r w:rsidRPr="002B0BCC">
        <w:rPr>
          <w:b/>
        </w:rPr>
        <w:t>2020 года</w:t>
      </w:r>
    </w:p>
    <w:p w:rsidR="009A0DBF" w:rsidRPr="00045060" w:rsidRDefault="009A0DBF" w:rsidP="009A0DBF">
      <w:pPr>
        <w:rPr>
          <w:sz w:val="28"/>
          <w:szCs w:val="28"/>
        </w:rPr>
      </w:pPr>
    </w:p>
    <w:p w:rsidR="009A0DBF" w:rsidRPr="002B0BCC" w:rsidRDefault="009A0DBF" w:rsidP="009A0DBF">
      <w:pPr>
        <w:pStyle w:val="a3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Pr="002B0BCC">
        <w:rPr>
          <w:bCs w:val="0"/>
          <w:sz w:val="24"/>
        </w:rPr>
        <w:t>В приложении №1</w:t>
      </w:r>
      <w:r w:rsidRPr="002B0BCC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2020 год»  </w:t>
      </w:r>
    </w:p>
    <w:p w:rsidR="009A0DBF" w:rsidRPr="002B0BCC" w:rsidRDefault="009A0DBF" w:rsidP="009A0DBF">
      <w:pPr>
        <w:pStyle w:val="a3"/>
        <w:jc w:val="both"/>
        <w:rPr>
          <w:b w:val="0"/>
          <w:sz w:val="24"/>
        </w:rPr>
      </w:pPr>
      <w:r w:rsidRPr="002B0BCC">
        <w:rPr>
          <w:b w:val="0"/>
          <w:bCs w:val="0"/>
          <w:sz w:val="24"/>
        </w:rPr>
        <w:t>Дохо</w:t>
      </w:r>
      <w:r w:rsidRPr="002B0BCC">
        <w:rPr>
          <w:b w:val="0"/>
          <w:sz w:val="24"/>
        </w:rPr>
        <w:t>ды бюджета составят 15 515 030,82 руб., увеличиваются на сумму 945 000,0</w:t>
      </w:r>
    </w:p>
    <w:p w:rsidR="009A0DBF" w:rsidRPr="002B0BCC" w:rsidRDefault="009A0DBF" w:rsidP="009A0DBF">
      <w:pPr>
        <w:pStyle w:val="a3"/>
        <w:jc w:val="both"/>
        <w:rPr>
          <w:b w:val="0"/>
          <w:sz w:val="24"/>
        </w:rPr>
      </w:pPr>
      <w:r w:rsidRPr="002B0BCC">
        <w:rPr>
          <w:b w:val="0"/>
          <w:sz w:val="24"/>
        </w:rPr>
        <w:t xml:space="preserve">руб. </w:t>
      </w:r>
    </w:p>
    <w:p w:rsidR="009A0DBF" w:rsidRPr="002B0BCC" w:rsidRDefault="009A0DBF" w:rsidP="009A0DBF">
      <w:pPr>
        <w:pStyle w:val="a3"/>
        <w:jc w:val="both"/>
        <w:rPr>
          <w:b w:val="0"/>
          <w:sz w:val="24"/>
        </w:rPr>
      </w:pPr>
      <w:r w:rsidRPr="002B0BCC">
        <w:rPr>
          <w:b w:val="0"/>
          <w:sz w:val="24"/>
        </w:rPr>
        <w:t>Расходы бюджета составят 16 584 926,82 руб., увеличиваются на сумму 945 000 руб.</w:t>
      </w:r>
    </w:p>
    <w:p w:rsidR="009A0DBF" w:rsidRPr="002B0BCC" w:rsidRDefault="009A0DBF" w:rsidP="009A0DBF">
      <w:pPr>
        <w:pStyle w:val="a3"/>
        <w:jc w:val="both"/>
        <w:rPr>
          <w:b w:val="0"/>
          <w:sz w:val="24"/>
        </w:rPr>
      </w:pPr>
      <w:r w:rsidRPr="002B0BCC">
        <w:rPr>
          <w:b w:val="0"/>
          <w:sz w:val="24"/>
        </w:rPr>
        <w:t>Дефицит бюджета составит – 1 069 896,0 руб.</w:t>
      </w:r>
    </w:p>
    <w:p w:rsidR="009A0DBF" w:rsidRPr="002B0BCC" w:rsidRDefault="009A0DBF" w:rsidP="009A0DBF">
      <w:pPr>
        <w:jc w:val="both"/>
      </w:pPr>
      <w:r w:rsidRPr="002B0BCC"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9A0DBF" w:rsidRDefault="009A0DBF" w:rsidP="009A0DBF">
      <w:pPr>
        <w:jc w:val="both"/>
        <w:rPr>
          <w:b/>
          <w:bCs/>
        </w:rPr>
      </w:pPr>
    </w:p>
    <w:p w:rsidR="009A0DBF" w:rsidRPr="002B0BCC" w:rsidRDefault="009A0DBF" w:rsidP="009A0DBF">
      <w:pPr>
        <w:jc w:val="both"/>
      </w:pPr>
      <w:r>
        <w:rPr>
          <w:b/>
          <w:bCs/>
        </w:rPr>
        <w:tab/>
        <w:t>В приложении №</w:t>
      </w:r>
      <w:r w:rsidRPr="002B0BCC">
        <w:rPr>
          <w:b/>
          <w:bCs/>
        </w:rPr>
        <w:t xml:space="preserve">2 </w:t>
      </w:r>
      <w:r w:rsidRPr="002B0BCC">
        <w:rPr>
          <w:bCs/>
        </w:rPr>
        <w:t>«Прогнозируемое поступление доходов бюджета МО «Шангальское» на 2020 год». Общий объем дохо</w:t>
      </w:r>
      <w:r w:rsidRPr="002B0BCC">
        <w:t xml:space="preserve">дов бюджета составил </w:t>
      </w:r>
      <w:r w:rsidRPr="002B0BCC">
        <w:rPr>
          <w:b/>
        </w:rPr>
        <w:t xml:space="preserve">15 515 030,82 </w:t>
      </w:r>
      <w:r w:rsidRPr="002B0BCC">
        <w:t xml:space="preserve">руб. увеличение на сумму 945 000,0 руб.: </w:t>
      </w:r>
    </w:p>
    <w:p w:rsidR="009A0DBF" w:rsidRPr="002B0BCC" w:rsidRDefault="009A0DBF" w:rsidP="009A0DBF">
      <w:pPr>
        <w:jc w:val="both"/>
      </w:pPr>
      <w:r w:rsidRPr="002B0BCC">
        <w:t>–  субсидия на оборудование источников наружного противопожарного водоснабжения – 945 000 руб. (КБК 856 2 02 29999 10 0000 150) (уведомление о бюджетных ассигнованиях от 30.06.2020).</w:t>
      </w:r>
    </w:p>
    <w:p w:rsidR="009A0DBF" w:rsidRDefault="009A0DBF" w:rsidP="009A0DBF">
      <w:pPr>
        <w:jc w:val="both"/>
        <w:rPr>
          <w:b/>
          <w:bCs/>
        </w:rPr>
      </w:pPr>
    </w:p>
    <w:p w:rsidR="009A0DBF" w:rsidRPr="002B0BCC" w:rsidRDefault="009A0DBF" w:rsidP="009A0DBF">
      <w:pPr>
        <w:jc w:val="both"/>
      </w:pPr>
      <w:r>
        <w:rPr>
          <w:b/>
          <w:bCs/>
        </w:rPr>
        <w:lastRenderedPageBreak/>
        <w:tab/>
      </w:r>
      <w:r w:rsidRPr="002B0BCC">
        <w:rPr>
          <w:b/>
          <w:bCs/>
        </w:rPr>
        <w:t>В приложении №3</w:t>
      </w:r>
      <w:r w:rsidRPr="002B0BCC">
        <w:t xml:space="preserve"> и </w:t>
      </w:r>
      <w:r>
        <w:rPr>
          <w:b/>
        </w:rPr>
        <w:t>№</w:t>
      </w:r>
      <w:r w:rsidRPr="002B0BCC">
        <w:rPr>
          <w:b/>
        </w:rPr>
        <w:t>4</w:t>
      </w:r>
      <w:r w:rsidRPr="002B0BCC">
        <w:t xml:space="preserve"> «Распределение расходов местного бюджета МО «Шангальское» на 2020 год по разделам, подразделам, целевым статьям и видам расходов классификации расходов бюджетов РФ» и ведомственной структуре расходов бюджета: </w:t>
      </w:r>
    </w:p>
    <w:p w:rsidR="009A0DBF" w:rsidRPr="002B0BCC" w:rsidRDefault="009A0DBF" w:rsidP="009A0DBF">
      <w:pPr>
        <w:jc w:val="both"/>
      </w:pPr>
      <w:r w:rsidRPr="002B0BCC">
        <w:t>общий объем расходов бюджета составит 16 584 926,82 руб.</w:t>
      </w:r>
    </w:p>
    <w:p w:rsidR="009A0DBF" w:rsidRPr="002B0BCC" w:rsidRDefault="009A0DBF" w:rsidP="009A0DBF">
      <w:pPr>
        <w:jc w:val="both"/>
      </w:pPr>
      <w:r w:rsidRPr="002B0BCC">
        <w:rPr>
          <w:b/>
        </w:rPr>
        <w:t xml:space="preserve">- </w:t>
      </w:r>
      <w:r w:rsidRPr="002B0BCC">
        <w:t>открываем в разделе обеспечение пожарной безопасности целевую статью «Иные межбюджетные трансферты» (856 03 10 94 2 00 76630 540) на сумму 129 829,0;</w:t>
      </w:r>
    </w:p>
    <w:p w:rsidR="009A0DBF" w:rsidRPr="002B0BCC" w:rsidRDefault="009A0DBF" w:rsidP="009A0DBF">
      <w:pPr>
        <w:jc w:val="both"/>
        <w:rPr>
          <w:i/>
        </w:rPr>
      </w:pPr>
      <w:r w:rsidRPr="002B0BCC">
        <w:t>- увеличиваем до 435 500 руб. статью расхода на поддержку территориального общественного самоуправления в части реализации проекта «Вечн</w:t>
      </w:r>
      <w:r>
        <w:t xml:space="preserve">ая память героям-землякам» в </w:t>
      </w:r>
      <w:proofErr w:type="spellStart"/>
      <w:r>
        <w:t>д.</w:t>
      </w:r>
      <w:r w:rsidRPr="002B0BCC">
        <w:t>Юрятинская</w:t>
      </w:r>
      <w:proofErr w:type="spellEnd"/>
      <w:r w:rsidRPr="002B0BCC">
        <w:t xml:space="preserve"> (856 0113 0200098420 244</w:t>
      </w:r>
      <w:r>
        <w:t>)</w:t>
      </w:r>
      <w:r w:rsidRPr="002B0BCC">
        <w:t>;</w:t>
      </w:r>
    </w:p>
    <w:p w:rsidR="009A0DBF" w:rsidRPr="002B0BCC" w:rsidRDefault="009A0DBF" w:rsidP="009A0DBF">
      <w:pPr>
        <w:jc w:val="both"/>
      </w:pPr>
      <w:r w:rsidRPr="002B0BCC">
        <w:t xml:space="preserve">- уменьшаем средства по разделу благоустройство  -  129 829,0  (КБК 856 05 03 97 3 00 91650 244) на </w:t>
      </w:r>
      <w:proofErr w:type="spellStart"/>
      <w:r w:rsidRPr="002B0BCC">
        <w:t>софинансирование</w:t>
      </w:r>
      <w:proofErr w:type="spellEnd"/>
      <w:r w:rsidRPr="002B0BCC">
        <w:t xml:space="preserve"> мероприятий по оборудованию источников наружного противопожарного водоснабжения и на 50 000 руб. на поддержку территориального общественного самоуправления;</w:t>
      </w:r>
    </w:p>
    <w:p w:rsidR="009A0DBF" w:rsidRPr="002B0BCC" w:rsidRDefault="009A0DBF" w:rsidP="009A0DBF">
      <w:pPr>
        <w:jc w:val="both"/>
      </w:pPr>
      <w:r w:rsidRPr="002B0BCC">
        <w:t>- уменьшаем прочие выплаты (856 0104 90200900) на 100 000 руб. и добавляем на прочие закупки товаров, работ и услуг для обеспечения муниципальных нужд (856 0104 9020090010 244)</w:t>
      </w:r>
      <w:r>
        <w:t>;</w:t>
      </w:r>
    </w:p>
    <w:p w:rsidR="009A0DBF" w:rsidRPr="002B0BCC" w:rsidRDefault="009A0DBF" w:rsidP="009A0DBF">
      <w:pPr>
        <w:jc w:val="both"/>
        <w:rPr>
          <w:b/>
        </w:rPr>
      </w:pPr>
      <w:r w:rsidRPr="002B0BCC">
        <w:t>- на реализацию муниципальной программы «Организация работы с молодежью и лицами старшего возраста муниципального образования «Шангальское» на 2018-2020</w:t>
      </w:r>
      <w:r>
        <w:t xml:space="preserve"> </w:t>
      </w:r>
      <w:r w:rsidRPr="002B0BCC">
        <w:t>гг.» уменьшить финансирование на 250 000 руб.</w:t>
      </w:r>
      <w:r>
        <w:t xml:space="preserve"> </w:t>
      </w:r>
      <w:r w:rsidRPr="002B0BCC">
        <w:t>(856 11 02 0202098420 244) в связи с корректировкой указанной программы (</w:t>
      </w:r>
      <w:r>
        <w:rPr>
          <w:b/>
        </w:rPr>
        <w:t>приложение №</w:t>
      </w:r>
      <w:r w:rsidRPr="002B0BCC">
        <w:rPr>
          <w:b/>
        </w:rPr>
        <w:t>5</w:t>
      </w:r>
      <w:r w:rsidRPr="002B0BCC">
        <w:t>).</w:t>
      </w:r>
    </w:p>
    <w:p w:rsidR="009A0DBF" w:rsidRDefault="009A0DBF" w:rsidP="009A0DBF">
      <w:pPr>
        <w:tabs>
          <w:tab w:val="left" w:pos="142"/>
        </w:tabs>
        <w:jc w:val="both"/>
        <w:rPr>
          <w:b/>
        </w:rPr>
      </w:pPr>
    </w:p>
    <w:p w:rsidR="009A0DBF" w:rsidRPr="002B0BCC" w:rsidRDefault="009A0DBF" w:rsidP="009A0DBF">
      <w:pPr>
        <w:tabs>
          <w:tab w:val="left" w:pos="142"/>
        </w:tabs>
        <w:jc w:val="both"/>
      </w:pPr>
      <w:r>
        <w:rPr>
          <w:b/>
        </w:rPr>
        <w:tab/>
      </w:r>
      <w:r>
        <w:rPr>
          <w:b/>
        </w:rPr>
        <w:tab/>
      </w:r>
      <w:r w:rsidRPr="002B0BCC">
        <w:rPr>
          <w:b/>
        </w:rPr>
        <w:t>Приложение</w:t>
      </w:r>
      <w:r>
        <w:rPr>
          <w:b/>
        </w:rPr>
        <w:t xml:space="preserve"> №</w:t>
      </w:r>
      <w:r w:rsidRPr="002B0BCC">
        <w:rPr>
          <w:b/>
        </w:rPr>
        <w:t>6</w:t>
      </w:r>
      <w:r w:rsidRPr="002B0BCC">
        <w:t xml:space="preserve"> </w:t>
      </w:r>
      <w:r w:rsidRPr="002B0BCC">
        <w:rPr>
          <w:color w:val="000000"/>
        </w:rPr>
        <w:t xml:space="preserve">Настоящий Порядок разработан в целях предоставления субсидий из бюджета муниципального образования «Шангальское» для реализации мероприятий по </w:t>
      </w:r>
      <w:proofErr w:type="spellStart"/>
      <w:r w:rsidRPr="002B0BCC">
        <w:rPr>
          <w:color w:val="000000"/>
        </w:rPr>
        <w:t>софинансированию</w:t>
      </w:r>
      <w:proofErr w:type="spellEnd"/>
      <w:r w:rsidRPr="002B0BCC">
        <w:rPr>
          <w:color w:val="000000"/>
        </w:rPr>
        <w:t xml:space="preserve"> работ по оборудованию источников наружного противопожарного водоснабжения на территории муниципального образования «Шангальское» за счет средств бюджета МО "Шангальское", субсидии предоставляются в рамках реализации внепрограммных мероприятий в целях защиты населения и территории МО «Шангальское» от пожарной опасности.</w:t>
      </w:r>
    </w:p>
    <w:p w:rsidR="009A0DBF" w:rsidRPr="002B0BCC" w:rsidRDefault="009A0DBF" w:rsidP="009A0DBF"/>
    <w:p w:rsidR="009A0DBF" w:rsidRPr="002B0BCC" w:rsidRDefault="009A0DBF" w:rsidP="009A0DBF"/>
    <w:p w:rsidR="009A0DBF" w:rsidRPr="002B0BCC" w:rsidRDefault="009A0DBF" w:rsidP="009A0DBF"/>
    <w:p w:rsidR="009A0DBF" w:rsidRPr="002B0BCC" w:rsidRDefault="009A0DBF" w:rsidP="009A0DBF"/>
    <w:p w:rsidR="009A0DBF" w:rsidRPr="002B0BCC" w:rsidRDefault="009A0DBF" w:rsidP="009A0DBF"/>
    <w:p w:rsidR="009A0DBF" w:rsidRPr="002B0BCC" w:rsidRDefault="009A0DBF" w:rsidP="009A0DBF"/>
    <w:p w:rsidR="009A0DBF" w:rsidRPr="002B0BCC" w:rsidRDefault="009A0DBF" w:rsidP="009A0DBF"/>
    <w:p w:rsidR="009A0DBF" w:rsidRDefault="009A0DBF" w:rsidP="009A0DBF"/>
    <w:p w:rsidR="009A0DBF" w:rsidRDefault="009A0DBF" w:rsidP="009A0DBF"/>
    <w:p w:rsidR="00E338D8" w:rsidRDefault="00E338D8"/>
    <w:sectPr w:rsidR="00E338D8" w:rsidSect="009A0D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55A029B"/>
    <w:multiLevelType w:val="hybridMultilevel"/>
    <w:tmpl w:val="86004128"/>
    <w:lvl w:ilvl="0" w:tplc="0CA092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E206166">
      <w:numFmt w:val="none"/>
      <w:lvlText w:val=""/>
      <w:lvlJc w:val="left"/>
      <w:pPr>
        <w:tabs>
          <w:tab w:val="num" w:pos="360"/>
        </w:tabs>
      </w:pPr>
    </w:lvl>
    <w:lvl w:ilvl="2" w:tplc="E3AE1D5C">
      <w:numFmt w:val="none"/>
      <w:lvlText w:val=""/>
      <w:lvlJc w:val="left"/>
      <w:pPr>
        <w:tabs>
          <w:tab w:val="num" w:pos="360"/>
        </w:tabs>
      </w:pPr>
    </w:lvl>
    <w:lvl w:ilvl="3" w:tplc="ABC2E1A0">
      <w:numFmt w:val="none"/>
      <w:lvlText w:val=""/>
      <w:lvlJc w:val="left"/>
      <w:pPr>
        <w:tabs>
          <w:tab w:val="num" w:pos="360"/>
        </w:tabs>
      </w:pPr>
    </w:lvl>
    <w:lvl w:ilvl="4" w:tplc="43CC3594">
      <w:numFmt w:val="none"/>
      <w:lvlText w:val=""/>
      <w:lvlJc w:val="left"/>
      <w:pPr>
        <w:tabs>
          <w:tab w:val="num" w:pos="360"/>
        </w:tabs>
      </w:pPr>
    </w:lvl>
    <w:lvl w:ilvl="5" w:tplc="D35649E2">
      <w:numFmt w:val="none"/>
      <w:lvlText w:val=""/>
      <w:lvlJc w:val="left"/>
      <w:pPr>
        <w:tabs>
          <w:tab w:val="num" w:pos="360"/>
        </w:tabs>
      </w:pPr>
    </w:lvl>
    <w:lvl w:ilvl="6" w:tplc="CCE26DC8">
      <w:numFmt w:val="none"/>
      <w:lvlText w:val=""/>
      <w:lvlJc w:val="left"/>
      <w:pPr>
        <w:tabs>
          <w:tab w:val="num" w:pos="360"/>
        </w:tabs>
      </w:pPr>
    </w:lvl>
    <w:lvl w:ilvl="7" w:tplc="0C4E9120">
      <w:numFmt w:val="none"/>
      <w:lvlText w:val=""/>
      <w:lvlJc w:val="left"/>
      <w:pPr>
        <w:tabs>
          <w:tab w:val="num" w:pos="360"/>
        </w:tabs>
      </w:pPr>
    </w:lvl>
    <w:lvl w:ilvl="8" w:tplc="EEC453F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6763BD"/>
    <w:multiLevelType w:val="hybridMultilevel"/>
    <w:tmpl w:val="7F36B46A"/>
    <w:lvl w:ilvl="0" w:tplc="D39A7C2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097E454F"/>
    <w:multiLevelType w:val="hybridMultilevel"/>
    <w:tmpl w:val="1FFAFDF6"/>
    <w:lvl w:ilvl="0" w:tplc="3BF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2165FE"/>
    <w:multiLevelType w:val="hybridMultilevel"/>
    <w:tmpl w:val="E97E45BC"/>
    <w:lvl w:ilvl="0" w:tplc="DE3C4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4E24E8"/>
    <w:multiLevelType w:val="hybridMultilevel"/>
    <w:tmpl w:val="04B27240"/>
    <w:lvl w:ilvl="0" w:tplc="82F8F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7518"/>
    <w:multiLevelType w:val="multilevel"/>
    <w:tmpl w:val="B06E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C2E83"/>
    <w:multiLevelType w:val="multilevel"/>
    <w:tmpl w:val="22DEF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C77FD5"/>
    <w:multiLevelType w:val="singleLevel"/>
    <w:tmpl w:val="AF109B7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10634AD8"/>
    <w:multiLevelType w:val="hybridMultilevel"/>
    <w:tmpl w:val="CE30A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B15D1"/>
    <w:multiLevelType w:val="hybridMultilevel"/>
    <w:tmpl w:val="386254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496395"/>
    <w:multiLevelType w:val="multilevel"/>
    <w:tmpl w:val="22ACA4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147C59"/>
    <w:multiLevelType w:val="hybridMultilevel"/>
    <w:tmpl w:val="BADAB000"/>
    <w:lvl w:ilvl="0" w:tplc="D34ED9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CF7162"/>
    <w:multiLevelType w:val="multilevel"/>
    <w:tmpl w:val="309EA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E0597E"/>
    <w:multiLevelType w:val="multilevel"/>
    <w:tmpl w:val="FDA8B6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75BB0"/>
    <w:multiLevelType w:val="hybridMultilevel"/>
    <w:tmpl w:val="671A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21F65"/>
    <w:multiLevelType w:val="hybridMultilevel"/>
    <w:tmpl w:val="2E54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A058E"/>
    <w:multiLevelType w:val="hybridMultilevel"/>
    <w:tmpl w:val="E80E29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D977EA"/>
    <w:multiLevelType w:val="multilevel"/>
    <w:tmpl w:val="582C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D53B3D"/>
    <w:multiLevelType w:val="singleLevel"/>
    <w:tmpl w:val="A104B330"/>
    <w:lvl w:ilvl="0">
      <w:start w:val="6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FAC14C7"/>
    <w:multiLevelType w:val="hybridMultilevel"/>
    <w:tmpl w:val="88CC87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F41D0E"/>
    <w:multiLevelType w:val="multilevel"/>
    <w:tmpl w:val="8BCEE4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E27E9C"/>
    <w:multiLevelType w:val="hybridMultilevel"/>
    <w:tmpl w:val="A3C4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37D42"/>
    <w:multiLevelType w:val="hybridMultilevel"/>
    <w:tmpl w:val="2D3C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71CE1"/>
    <w:multiLevelType w:val="hybridMultilevel"/>
    <w:tmpl w:val="79EA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45BA0"/>
    <w:multiLevelType w:val="multilevel"/>
    <w:tmpl w:val="908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482304"/>
    <w:multiLevelType w:val="hybridMultilevel"/>
    <w:tmpl w:val="FB3A91C6"/>
    <w:lvl w:ilvl="0" w:tplc="996C2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6A3934"/>
    <w:multiLevelType w:val="hybridMultilevel"/>
    <w:tmpl w:val="6B4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25781"/>
    <w:multiLevelType w:val="hybridMultilevel"/>
    <w:tmpl w:val="1D801712"/>
    <w:lvl w:ilvl="0" w:tplc="D95AE5A8">
      <w:start w:val="1"/>
      <w:numFmt w:val="bullet"/>
      <w:lvlText w:val=""/>
      <w:lvlJc w:val="left"/>
      <w:pPr>
        <w:ind w:left="10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4AAC6797"/>
    <w:multiLevelType w:val="multilevel"/>
    <w:tmpl w:val="B386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515737"/>
    <w:multiLevelType w:val="hybridMultilevel"/>
    <w:tmpl w:val="0AD4AD56"/>
    <w:lvl w:ilvl="0" w:tplc="44446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E348C"/>
    <w:multiLevelType w:val="hybridMultilevel"/>
    <w:tmpl w:val="2CC2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E91546"/>
    <w:multiLevelType w:val="multilevel"/>
    <w:tmpl w:val="ABFEA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AC4C35"/>
    <w:multiLevelType w:val="multilevel"/>
    <w:tmpl w:val="999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EB5C73"/>
    <w:multiLevelType w:val="singleLevel"/>
    <w:tmpl w:val="D82E070C"/>
    <w:lvl w:ilvl="0">
      <w:start w:val="8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5720491"/>
    <w:multiLevelType w:val="hybridMultilevel"/>
    <w:tmpl w:val="3478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D3F12"/>
    <w:multiLevelType w:val="multilevel"/>
    <w:tmpl w:val="9FF279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3738E9"/>
    <w:multiLevelType w:val="hybridMultilevel"/>
    <w:tmpl w:val="44BC3CCC"/>
    <w:lvl w:ilvl="0" w:tplc="332A4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9359DA"/>
    <w:multiLevelType w:val="singleLevel"/>
    <w:tmpl w:val="6E4A863C"/>
    <w:lvl w:ilvl="0">
      <w:start w:val="18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1755B99"/>
    <w:multiLevelType w:val="multilevel"/>
    <w:tmpl w:val="AECC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A87AC3"/>
    <w:multiLevelType w:val="hybridMultilevel"/>
    <w:tmpl w:val="DD269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47744D2"/>
    <w:multiLevelType w:val="hybridMultilevel"/>
    <w:tmpl w:val="C17C483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2">
    <w:nsid w:val="765E3890"/>
    <w:multiLevelType w:val="multilevel"/>
    <w:tmpl w:val="64ACB9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F94C90"/>
    <w:multiLevelType w:val="hybridMultilevel"/>
    <w:tmpl w:val="711C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114DB"/>
    <w:multiLevelType w:val="hybridMultilevel"/>
    <w:tmpl w:val="A420D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8531B"/>
    <w:multiLevelType w:val="hybridMultilevel"/>
    <w:tmpl w:val="467EB25A"/>
    <w:lvl w:ilvl="0" w:tplc="52CA6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F70C2"/>
    <w:multiLevelType w:val="multilevel"/>
    <w:tmpl w:val="0ABE64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C336F5"/>
    <w:multiLevelType w:val="multilevel"/>
    <w:tmpl w:val="0678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DE383A"/>
    <w:multiLevelType w:val="multilevel"/>
    <w:tmpl w:val="985CAA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5"/>
  </w:num>
  <w:num w:numId="4">
    <w:abstractNumId w:val="19"/>
    <w:lvlOverride w:ilvl="0">
      <w:startOverride w:val="6"/>
    </w:lvlOverride>
  </w:num>
  <w:num w:numId="5">
    <w:abstractNumId w:val="34"/>
    <w:lvlOverride w:ilvl="0">
      <w:startOverride w:val="8"/>
    </w:lvlOverride>
  </w:num>
  <w:num w:numId="6">
    <w:abstractNumId w:val="38"/>
    <w:lvlOverride w:ilvl="0">
      <w:startOverride w:val="18"/>
    </w:lvlOverride>
  </w:num>
  <w:num w:numId="7">
    <w:abstractNumId w:val="25"/>
  </w:num>
  <w:num w:numId="8">
    <w:abstractNumId w:val="15"/>
  </w:num>
  <w:num w:numId="9">
    <w:abstractNumId w:val="16"/>
  </w:num>
  <w:num w:numId="10">
    <w:abstractNumId w:val="27"/>
  </w:num>
  <w:num w:numId="11">
    <w:abstractNumId w:val="43"/>
  </w:num>
  <w:num w:numId="12">
    <w:abstractNumId w:val="45"/>
  </w:num>
  <w:num w:numId="13">
    <w:abstractNumId w:val="26"/>
  </w:num>
  <w:num w:numId="14">
    <w:abstractNumId w:val="28"/>
  </w:num>
  <w:num w:numId="15">
    <w:abstractNumId w:val="24"/>
  </w:num>
  <w:num w:numId="16">
    <w:abstractNumId w:val="17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4"/>
  </w:num>
  <w:num w:numId="21">
    <w:abstractNumId w:val="3"/>
  </w:num>
  <w:num w:numId="22">
    <w:abstractNumId w:val="37"/>
  </w:num>
  <w:num w:numId="23">
    <w:abstractNumId w:val="41"/>
  </w:num>
  <w:num w:numId="24">
    <w:abstractNumId w:val="23"/>
  </w:num>
  <w:num w:numId="25">
    <w:abstractNumId w:val="9"/>
  </w:num>
  <w:num w:numId="26">
    <w:abstractNumId w:val="10"/>
  </w:num>
  <w:num w:numId="27">
    <w:abstractNumId w:val="44"/>
  </w:num>
  <w:num w:numId="28">
    <w:abstractNumId w:val="20"/>
  </w:num>
  <w:num w:numId="29">
    <w:abstractNumId w:val="30"/>
  </w:num>
  <w:num w:numId="30">
    <w:abstractNumId w:val="31"/>
  </w:num>
  <w:num w:numId="31">
    <w:abstractNumId w:val="40"/>
  </w:num>
  <w:num w:numId="32">
    <w:abstractNumId w:val="22"/>
  </w:num>
  <w:num w:numId="33">
    <w:abstractNumId w:val="18"/>
  </w:num>
  <w:num w:numId="34">
    <w:abstractNumId w:val="47"/>
  </w:num>
  <w:num w:numId="35">
    <w:abstractNumId w:val="32"/>
  </w:num>
  <w:num w:numId="36">
    <w:abstractNumId w:val="48"/>
  </w:num>
  <w:num w:numId="37">
    <w:abstractNumId w:val="11"/>
  </w:num>
  <w:num w:numId="38">
    <w:abstractNumId w:val="46"/>
  </w:num>
  <w:num w:numId="39">
    <w:abstractNumId w:val="36"/>
  </w:num>
  <w:num w:numId="40">
    <w:abstractNumId w:val="14"/>
  </w:num>
  <w:num w:numId="41">
    <w:abstractNumId w:val="21"/>
  </w:num>
  <w:num w:numId="42">
    <w:abstractNumId w:val="39"/>
  </w:num>
  <w:num w:numId="43">
    <w:abstractNumId w:val="33"/>
  </w:num>
  <w:num w:numId="44">
    <w:abstractNumId w:val="7"/>
  </w:num>
  <w:num w:numId="45">
    <w:abstractNumId w:val="42"/>
  </w:num>
  <w:num w:numId="46">
    <w:abstractNumId w:val="6"/>
  </w:num>
  <w:num w:numId="47">
    <w:abstractNumId w:val="29"/>
  </w:num>
  <w:num w:numId="48">
    <w:abstractNumId w:val="13"/>
  </w:num>
  <w:num w:numId="4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A0DBF"/>
    <w:rsid w:val="00000305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CF0"/>
    <w:rsid w:val="00061D7F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C1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078"/>
    <w:rsid w:val="0031009B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EA0"/>
    <w:rsid w:val="003E609D"/>
    <w:rsid w:val="003E625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874"/>
    <w:rsid w:val="00420A5E"/>
    <w:rsid w:val="00420C0D"/>
    <w:rsid w:val="00420CEF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BF2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707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862"/>
    <w:rsid w:val="00671967"/>
    <w:rsid w:val="00671A6E"/>
    <w:rsid w:val="00671D97"/>
    <w:rsid w:val="00671F39"/>
    <w:rsid w:val="0067216E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565"/>
    <w:rsid w:val="00752913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BF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33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6FA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1B8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CAD"/>
    <w:rsid w:val="00BE3E7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92E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73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B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0D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A0D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0D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A0DB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A0D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A0DB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A0DBF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A0DB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A0DB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A0DBF"/>
    <w:pPr>
      <w:widowControl w:val="0"/>
      <w:autoSpaceDE w:val="0"/>
      <w:autoSpaceDN w:val="0"/>
      <w:adjustRightInd w:val="0"/>
      <w:spacing w:line="830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A0DBF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A0DBF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A0DBF"/>
    <w:pPr>
      <w:widowControl w:val="0"/>
      <w:autoSpaceDE w:val="0"/>
      <w:autoSpaceDN w:val="0"/>
      <w:adjustRightInd w:val="0"/>
      <w:spacing w:line="278" w:lineRule="exact"/>
      <w:ind w:hanging="302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A0DBF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A0DBF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sid w:val="009A0DBF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9A0DBF"/>
    <w:pPr>
      <w:ind w:left="720"/>
      <w:contextualSpacing/>
    </w:pPr>
  </w:style>
  <w:style w:type="paragraph" w:styleId="a6">
    <w:name w:val="Normal (Web)"/>
    <w:basedOn w:val="a"/>
    <w:uiPriority w:val="99"/>
    <w:rsid w:val="009A0DB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A0DBF"/>
    <w:rPr>
      <w:b/>
      <w:bCs/>
    </w:rPr>
  </w:style>
  <w:style w:type="paragraph" w:styleId="a8">
    <w:name w:val="No Spacing"/>
    <w:uiPriority w:val="1"/>
    <w:qFormat/>
    <w:rsid w:val="009A0DBF"/>
    <w:pPr>
      <w:spacing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9A0D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0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A0D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D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9A0DBF"/>
  </w:style>
  <w:style w:type="paragraph" w:customStyle="1" w:styleId="Style9">
    <w:name w:val="Style9"/>
    <w:basedOn w:val="a"/>
    <w:uiPriority w:val="99"/>
    <w:rsid w:val="009A0DBF"/>
    <w:pPr>
      <w:widowControl w:val="0"/>
      <w:autoSpaceDE w:val="0"/>
      <w:autoSpaceDN w:val="0"/>
      <w:adjustRightInd w:val="0"/>
      <w:spacing w:line="533" w:lineRule="exact"/>
    </w:pPr>
  </w:style>
  <w:style w:type="table" w:styleId="ae">
    <w:name w:val="Table Grid"/>
    <w:basedOn w:val="a1"/>
    <w:uiPriority w:val="59"/>
    <w:rsid w:val="009A0D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9A0DBF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A0DB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9A0DBF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12">
    <w:name w:val="Style12"/>
    <w:basedOn w:val="a"/>
    <w:uiPriority w:val="99"/>
    <w:rsid w:val="009A0DBF"/>
    <w:pPr>
      <w:widowControl w:val="0"/>
      <w:autoSpaceDE w:val="0"/>
      <w:autoSpaceDN w:val="0"/>
      <w:adjustRightInd w:val="0"/>
      <w:spacing w:line="301" w:lineRule="exact"/>
      <w:ind w:firstLine="710"/>
      <w:jc w:val="both"/>
    </w:pPr>
  </w:style>
  <w:style w:type="character" w:customStyle="1" w:styleId="FontStyle14">
    <w:name w:val="Font Style14"/>
    <w:basedOn w:val="a0"/>
    <w:uiPriority w:val="99"/>
    <w:rsid w:val="009A0DBF"/>
    <w:rPr>
      <w:rFonts w:ascii="Garamond" w:hAnsi="Garamond" w:cs="Garamond" w:hint="default"/>
      <w:b/>
      <w:bCs/>
      <w:spacing w:val="30"/>
      <w:sz w:val="20"/>
      <w:szCs w:val="20"/>
    </w:rPr>
  </w:style>
  <w:style w:type="character" w:customStyle="1" w:styleId="FontStyle15">
    <w:name w:val="Font Style15"/>
    <w:basedOn w:val="a0"/>
    <w:uiPriority w:val="99"/>
    <w:rsid w:val="009A0DBF"/>
    <w:rPr>
      <w:rFonts w:ascii="Times New Roman" w:hAnsi="Times New Roman" w:cs="Times New Roman" w:hint="default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A0DBF"/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0DB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9A0DBF"/>
    <w:pPr>
      <w:widowControl w:val="0"/>
      <w:jc w:val="both"/>
    </w:pPr>
    <w:rPr>
      <w:snapToGrid w:val="0"/>
      <w:sz w:val="28"/>
      <w:szCs w:val="20"/>
    </w:rPr>
  </w:style>
  <w:style w:type="paragraph" w:styleId="af1">
    <w:name w:val="Body Text"/>
    <w:basedOn w:val="a"/>
    <w:link w:val="af2"/>
    <w:rsid w:val="009A0DBF"/>
    <w:pPr>
      <w:spacing w:after="120"/>
    </w:pPr>
  </w:style>
  <w:style w:type="character" w:customStyle="1" w:styleId="af2">
    <w:name w:val="Основной текст Знак"/>
    <w:basedOn w:val="a0"/>
    <w:link w:val="af1"/>
    <w:rsid w:val="009A0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9A0DB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9A0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DBF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A0D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9A0D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0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5933</Words>
  <Characters>33823</Characters>
  <Application>Microsoft Office Word</Application>
  <DocSecurity>0</DocSecurity>
  <Lines>281</Lines>
  <Paragraphs>79</Paragraphs>
  <ScaleCrop>false</ScaleCrop>
  <Company>Microsoft</Company>
  <LinksUpToDate>false</LinksUpToDate>
  <CharactersWithSpaces>39677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2020-07-29T10:52:00Z</dcterms:created>
  <dcterms:modified xsi:type="dcterms:W3CDTF">2020-07-29T10:53:00Z</dcterms:modified>
</cp:coreProperties>
</file>