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80" w:rsidRDefault="00B86F80" w:rsidP="00B86F80">
      <w:pPr>
        <w:shd w:val="clear" w:color="auto" w:fill="FFFFFF"/>
        <w:spacing w:before="175" w:after="0" w:line="175" w:lineRule="atLeast"/>
        <w:rPr>
          <w:rFonts w:ascii="Tahoma" w:eastAsia="Times New Roman" w:hAnsi="Tahoma" w:cs="Tahoma"/>
          <w:b/>
          <w:bCs/>
          <w:color w:val="4F4F4F"/>
          <w:sz w:val="15"/>
          <w:szCs w:val="15"/>
        </w:rPr>
      </w:pPr>
      <w:r>
        <w:rPr>
          <w:rFonts w:ascii="Tahoma" w:eastAsia="Times New Roman" w:hAnsi="Tahoma" w:cs="Tahoma"/>
          <w:b/>
          <w:bCs/>
          <w:noProof/>
          <w:color w:val="4F4F4F"/>
          <w:sz w:val="15"/>
          <w:szCs w:val="15"/>
        </w:rPr>
        <w:drawing>
          <wp:inline distT="0" distB="0" distL="0" distR="0">
            <wp:extent cx="5491204" cy="2989690"/>
            <wp:effectExtent l="19050" t="0" r="0" b="0"/>
            <wp:docPr id="1" name="Рисунок 1" descr="http://www.reutov.net/upload/iblock/420/420771c6c8672d32ce07f41d013bf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utov.net/upload/iblock/420/420771c6c8672d32ce07f41d013bf48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828" cy="299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8C" w:rsidRPr="007A168C" w:rsidRDefault="007A168C" w:rsidP="008254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7A168C">
        <w:rPr>
          <w:rFonts w:ascii="Verdana" w:eastAsia="Times New Roman" w:hAnsi="Verdana" w:cs="Times New Roman"/>
          <w:b/>
          <w:sz w:val="24"/>
          <w:szCs w:val="24"/>
        </w:rPr>
        <w:t>Срок годности, качество и безопасность плодоовощной продукции</w:t>
      </w:r>
    </w:p>
    <w:p w:rsidR="008254CC" w:rsidRPr="00853F58" w:rsidRDefault="008254CC" w:rsidP="008254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853F58">
        <w:rPr>
          <w:rFonts w:ascii="Verdana" w:eastAsia="Times New Roman" w:hAnsi="Verdana" w:cs="Times New Roman"/>
          <w:sz w:val="18"/>
          <w:szCs w:val="18"/>
        </w:rPr>
        <w:t>Свежие плоды и овощи должны занимать существенное место в рационе человека, так как они являются основными источниками витаминов, минеральных элементов, органических кислот, углеводов, пектиновых веществ и активной клетчатки. Содержащиеся в плодоовощной продукции макро и микроэлементы являются важными веществами для человека.</w:t>
      </w:r>
    </w:p>
    <w:p w:rsidR="008254CC" w:rsidRDefault="008254CC" w:rsidP="008254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853F58">
        <w:rPr>
          <w:rFonts w:ascii="Verdana" w:eastAsia="Times New Roman" w:hAnsi="Verdana" w:cs="Times New Roman"/>
          <w:sz w:val="18"/>
          <w:szCs w:val="18"/>
        </w:rPr>
        <w:t>       Документы, в соответствии с которыми регламентируются требования к обороту плодоовощной продукции, это: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- Федеральный закон Российской Федерации от 30 марта 1999 г № 52-ФЗ «О санитарно-эпидемио-логическом благополучии населения»;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- СП 2.3.6.1066-01 «Санитарно-эпидемиологические требования к организациям торговли и обороту в них продовольственного сырья и пищевых продуктов»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- ТР ТС 021/2011 «О безопасности пищевой продукции»;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- ТР ТС 022/2011 «Требования к маркировке пищевой продукции»;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- СанПиН 2.3.2.1078-01 «Гигиенические требования к безопасности и пищевой ценности пищевых продуктов».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       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       При хранении плодоовощной продукции должны соблюдаться условия хранения и срок годности, установленные изготовителем. Плодоовощная продукция, находящаяся на хранении и в реализации, должна сопровождаться информацией об условиях хранения и сроке годности. В случае, если осуществляется реализация пищевой продукции, неупакованной в потребительскую упаковку, или часть информации, о которой размещена на листах-вкладышах, прилагаемых к упаковке, продавец обязан довести информацию о такой продукции до потребителя.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    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             Маркировка продукции должна содержать следующие сведения: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1) наименование продукции;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2) количество продукции;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3) дату изготовления продукции;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4) срок годности продукции;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5) условия хранения продукции, которые установлены изготовителем или предусмотрены техническими регламентами Таможенного союза на отдельные виды пищевой продукции. Для пищевой продукции, качество и безопасность которой изменяется после вскрытия упаковки, защищавшей продукцию от порчи, указывают также условия хранения после вскрытия упаковки;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6) наименование и место нахождения изготовителя, а также в случае реализации импортной плодоовощной продукции - наименование и место нахождения импортера;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7) рекомендации и (или) ограничения по использованию,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8) сведения о наличии в пищевой продукции компонентов, полученных с применением генно-</w:t>
      </w:r>
      <w:r w:rsidRPr="00853F58">
        <w:rPr>
          <w:rFonts w:ascii="Verdana" w:eastAsia="Times New Roman" w:hAnsi="Verdana" w:cs="Times New Roman"/>
          <w:sz w:val="18"/>
          <w:szCs w:val="18"/>
        </w:rPr>
        <w:lastRenderedPageBreak/>
        <w:t>модифицированных организмов (ГМО).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9) единый знак обращения продукции на рынке государств - членов Таможенного союза; Предусмотренная и нанесенная в виде надписей маркировка плодоовощной продукции должна быть нанесена на русском языке.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  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               Рекомендации по выбору фруктов и овощей: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Для того чтобы быть уверенными в происхождении и качестве приобретаемых овощей и фруктов и не стать обманутыми недобросовестными продавцами, потребителям необходимо следовать следующим правилам при покупке плодоовощной продукции: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       - необходимо обращать особое внимание на места продажи продукции — рекомендуется приобретать овощи, фрукты, в специализированных местах торговли (сельскохозяйственные рынки, магазины, павильоны), где реализуются товары, прошедшие санитарную экспертизу в лабораториях, что гарантирует безопасность продукции;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       - приобретать продукты не стоит в местах несанкционированной торговли, вдоль трасс, на стихийных рынках;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       - при покупке продукции обращайте внимание на санитарно-техническое и гигиеническое состояние торговой точки, наличие условий для соблюдения правил личной гигиены персоналом, обеспеченность санитарной одеждой;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       - предпочтение  отдавайте  приобретению сезонных овощей и фруктов, в раннем периоде велика вероятность повышенного содержания нитратов;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       - при выборе овощей и фруктов обращайте внимание на целостность их кожуры (в организациях торговли запрещается реализация загнивших, испорченных, с нарушением целостности кожуры овощей и фруктов);</w:t>
      </w:r>
      <w:r w:rsidRPr="00853F58">
        <w:rPr>
          <w:rFonts w:ascii="Verdana" w:eastAsia="Times New Roman" w:hAnsi="Verdana" w:cs="Times New Roman"/>
          <w:sz w:val="18"/>
          <w:szCs w:val="18"/>
        </w:rPr>
        <w:br/>
        <w:t>       - чтобы убедиться в безопасности продукции, потребитель вправе потребовать продавца ознакомить его с товарно-сопроводительной документацией на товар, содержащей по каждому наименованию сведения об обязательном подтверждении соответствия (сертификат соответствия либо сведения о декларации о соответствии с указанием органа, выдавшего документ, его номера и срока действия).</w:t>
      </w:r>
    </w:p>
    <w:p w:rsidR="008254CC" w:rsidRPr="0035059B" w:rsidRDefault="008254CC" w:rsidP="008254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35059B">
        <w:rPr>
          <w:rFonts w:ascii="Verdana" w:eastAsia="Times New Roman" w:hAnsi="Verdana" w:cs="Times New Roman"/>
          <w:b/>
          <w:sz w:val="18"/>
          <w:szCs w:val="18"/>
        </w:rPr>
        <w:t>Будьте внимательны при выборе плодоовощной продукции!</w:t>
      </w:r>
    </w:p>
    <w:p w:rsidR="008254CC" w:rsidRPr="00B86F80" w:rsidRDefault="008254CC" w:rsidP="00B86F80">
      <w:pPr>
        <w:shd w:val="clear" w:color="auto" w:fill="FFFFFF"/>
        <w:spacing w:before="175" w:after="0" w:line="175" w:lineRule="atLeast"/>
        <w:rPr>
          <w:rFonts w:ascii="Tahoma" w:eastAsia="Times New Roman" w:hAnsi="Tahoma" w:cs="Tahoma"/>
          <w:b/>
          <w:bCs/>
          <w:color w:val="4F4F4F"/>
          <w:sz w:val="15"/>
          <w:szCs w:val="15"/>
        </w:rPr>
      </w:pPr>
    </w:p>
    <w:p w:rsidR="00D17C8F" w:rsidRDefault="00D17C8F" w:rsidP="00BE7EBC"/>
    <w:sectPr w:rsidR="00D17C8F" w:rsidSect="00C3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B0D" w:rsidRDefault="006D4B0D" w:rsidP="00BE7EBC">
      <w:pPr>
        <w:spacing w:after="0" w:line="240" w:lineRule="auto"/>
      </w:pPr>
      <w:r>
        <w:separator/>
      </w:r>
    </w:p>
  </w:endnote>
  <w:endnote w:type="continuationSeparator" w:id="1">
    <w:p w:rsidR="006D4B0D" w:rsidRDefault="006D4B0D" w:rsidP="00BE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B0D" w:rsidRDefault="006D4B0D" w:rsidP="00BE7EBC">
      <w:pPr>
        <w:spacing w:after="0" w:line="240" w:lineRule="auto"/>
      </w:pPr>
      <w:r>
        <w:separator/>
      </w:r>
    </w:p>
  </w:footnote>
  <w:footnote w:type="continuationSeparator" w:id="1">
    <w:p w:rsidR="006D4B0D" w:rsidRDefault="006D4B0D" w:rsidP="00BE7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3F58"/>
    <w:rsid w:val="00157AAB"/>
    <w:rsid w:val="00344926"/>
    <w:rsid w:val="0035059B"/>
    <w:rsid w:val="006D4B0D"/>
    <w:rsid w:val="007550B9"/>
    <w:rsid w:val="007A168C"/>
    <w:rsid w:val="008254CC"/>
    <w:rsid w:val="00853F58"/>
    <w:rsid w:val="00B86F80"/>
    <w:rsid w:val="00BE7EBC"/>
    <w:rsid w:val="00C33426"/>
    <w:rsid w:val="00D1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26"/>
  </w:style>
  <w:style w:type="paragraph" w:styleId="2">
    <w:name w:val="heading 2"/>
    <w:basedOn w:val="a"/>
    <w:link w:val="20"/>
    <w:uiPriority w:val="9"/>
    <w:qFormat/>
    <w:rsid w:val="00B86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86F8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">
    <w:name w:val="date"/>
    <w:basedOn w:val="a"/>
    <w:rsid w:val="00B8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print">
    <w:name w:val="linkprint"/>
    <w:basedOn w:val="a"/>
    <w:rsid w:val="00B8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6F80"/>
    <w:rPr>
      <w:color w:val="0000FF"/>
      <w:u w:val="single"/>
    </w:rPr>
  </w:style>
  <w:style w:type="paragraph" w:customStyle="1" w:styleId="linkback">
    <w:name w:val="linkback"/>
    <w:basedOn w:val="a"/>
    <w:rsid w:val="00B8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7EBC"/>
  </w:style>
  <w:style w:type="paragraph" w:styleId="a9">
    <w:name w:val="footer"/>
    <w:basedOn w:val="a"/>
    <w:link w:val="aa"/>
    <w:uiPriority w:val="99"/>
    <w:semiHidden/>
    <w:unhideWhenUsed/>
    <w:rsid w:val="00BE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7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672</Words>
  <Characters>3833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Шейдорова АС</dc:creator>
  <cp:keywords/>
  <dc:description/>
  <cp:lastModifiedBy>1</cp:lastModifiedBy>
  <cp:revision>10</cp:revision>
  <cp:lastPrinted>2020-08-06T00:07:00Z</cp:lastPrinted>
  <dcterms:created xsi:type="dcterms:W3CDTF">2020-07-31T03:13:00Z</dcterms:created>
  <dcterms:modified xsi:type="dcterms:W3CDTF">2020-08-06T00:08:00Z</dcterms:modified>
</cp:coreProperties>
</file>