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2A" w:rsidRPr="00652598" w:rsidRDefault="0084492A" w:rsidP="009C62A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2A" w:rsidRPr="00652598" w:rsidRDefault="0084492A" w:rsidP="009C62AE">
      <w:pPr>
        <w:pStyle w:val="a5"/>
      </w:pPr>
    </w:p>
    <w:p w:rsidR="0084492A" w:rsidRPr="00BB58EB" w:rsidRDefault="0084492A" w:rsidP="009C62AE">
      <w:pPr>
        <w:pStyle w:val="1"/>
        <w:rPr>
          <w:b w:val="0"/>
          <w:sz w:val="24"/>
          <w:szCs w:val="24"/>
        </w:rPr>
      </w:pPr>
      <w:r w:rsidRPr="00BB58EB">
        <w:rPr>
          <w:sz w:val="24"/>
          <w:szCs w:val="24"/>
        </w:rPr>
        <w:t xml:space="preserve">АДМИНИСТРАЦИЯ </w:t>
      </w:r>
    </w:p>
    <w:p w:rsidR="0084492A" w:rsidRDefault="0084492A" w:rsidP="009C62AE">
      <w:pPr>
        <w:pStyle w:val="1"/>
        <w:rPr>
          <w:sz w:val="24"/>
          <w:szCs w:val="24"/>
        </w:rPr>
      </w:pPr>
      <w:r w:rsidRPr="00BB58EB">
        <w:rPr>
          <w:sz w:val="24"/>
          <w:szCs w:val="24"/>
        </w:rPr>
        <w:t>ГОРОДСКОГО ОКРУГА ЭГВЕКИНОТ</w:t>
      </w:r>
    </w:p>
    <w:p w:rsidR="009C62AE" w:rsidRPr="009C62AE" w:rsidRDefault="009C62AE" w:rsidP="009C62AE">
      <w:pPr>
        <w:spacing w:after="0" w:line="240" w:lineRule="auto"/>
        <w:rPr>
          <w:lang w:eastAsia="ru-RU"/>
        </w:rPr>
      </w:pPr>
    </w:p>
    <w:p w:rsidR="0084492A" w:rsidRPr="00BB58EB" w:rsidRDefault="0084492A" w:rsidP="009C62AE">
      <w:pPr>
        <w:pStyle w:val="2"/>
        <w:jc w:val="center"/>
        <w:rPr>
          <w:sz w:val="24"/>
          <w:szCs w:val="24"/>
        </w:rPr>
      </w:pPr>
      <w:r w:rsidRPr="00BB58EB">
        <w:rPr>
          <w:b/>
          <w:sz w:val="24"/>
          <w:szCs w:val="24"/>
        </w:rPr>
        <w:t>ПОСТАНОВЛЕНИЕ</w:t>
      </w:r>
    </w:p>
    <w:p w:rsidR="0084492A" w:rsidRPr="00BB58EB" w:rsidRDefault="0084492A" w:rsidP="009C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F403D" w:rsidTr="005F403D">
        <w:tc>
          <w:tcPr>
            <w:tcW w:w="3190" w:type="dxa"/>
          </w:tcPr>
          <w:p w:rsidR="005F403D" w:rsidRDefault="005F403D" w:rsidP="009C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Pr="00BB58EB">
              <w:rPr>
                <w:rFonts w:ascii="Times New Roman" w:hAnsi="Times New Roman" w:cs="Times New Roman"/>
                <w:sz w:val="24"/>
                <w:szCs w:val="24"/>
              </w:rPr>
              <w:t xml:space="preserve">  2020 г.</w:t>
            </w:r>
          </w:p>
        </w:tc>
        <w:tc>
          <w:tcPr>
            <w:tcW w:w="3190" w:type="dxa"/>
          </w:tcPr>
          <w:p w:rsidR="005F403D" w:rsidRDefault="005F403D" w:rsidP="005F4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BB58EB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191" w:type="dxa"/>
          </w:tcPr>
          <w:p w:rsidR="005F403D" w:rsidRDefault="005F403D" w:rsidP="005F4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B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9C62AE" w:rsidRDefault="009C62AE" w:rsidP="0084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2A" w:rsidRDefault="0084492A" w:rsidP="0084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4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4F0451">
        <w:rPr>
          <w:rFonts w:ascii="Times New Roman" w:hAnsi="Times New Roman" w:cs="Times New Roman"/>
          <w:b/>
          <w:sz w:val="24"/>
          <w:szCs w:val="24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Эгвекинот</w:t>
      </w:r>
    </w:p>
    <w:p w:rsidR="0084492A" w:rsidRPr="004F0451" w:rsidRDefault="0084492A" w:rsidP="0084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2A" w:rsidRPr="004F0451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4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F0451">
          <w:rPr>
            <w:rFonts w:ascii="Times New Roman" w:hAnsi="Times New Roman" w:cs="Times New Roman"/>
            <w:sz w:val="24"/>
            <w:szCs w:val="24"/>
          </w:rPr>
          <w:t>частью 3.1 статьи 78.2</w:t>
        </w:r>
      </w:hyperlink>
      <w:r w:rsidRPr="004F04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F0451">
          <w:rPr>
            <w:rFonts w:ascii="Times New Roman" w:hAnsi="Times New Roman" w:cs="Times New Roman"/>
            <w:sz w:val="24"/>
            <w:szCs w:val="24"/>
          </w:rPr>
          <w:t>частью 3.1 статьи 79</w:t>
        </w:r>
      </w:hyperlink>
      <w:r w:rsidRPr="004F04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4F0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C62AE">
        <w:rPr>
          <w:rFonts w:ascii="Times New Roman" w:hAnsi="Times New Roman" w:cs="Times New Roman"/>
          <w:sz w:val="24"/>
          <w:szCs w:val="24"/>
        </w:rPr>
        <w:t xml:space="preserve"> от </w:t>
      </w:r>
      <w:r w:rsidRPr="004F04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F0451">
        <w:rPr>
          <w:rFonts w:ascii="Times New Roman" w:hAnsi="Times New Roman" w:cs="Times New Roman"/>
          <w:sz w:val="24"/>
          <w:szCs w:val="24"/>
        </w:rPr>
        <w:t>2003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C62AE">
        <w:rPr>
          <w:rFonts w:ascii="Times New Roman" w:hAnsi="Times New Roman" w:cs="Times New Roman"/>
          <w:sz w:val="24"/>
          <w:szCs w:val="24"/>
        </w:rPr>
        <w:t xml:space="preserve"> №</w:t>
      </w:r>
      <w:r w:rsidRPr="004F045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4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04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F04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0451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Администрация городского округа Эгвекинот</w:t>
      </w:r>
    </w:p>
    <w:p w:rsidR="0084492A" w:rsidRDefault="0084492A" w:rsidP="0084492A">
      <w:pPr>
        <w:pStyle w:val="a3"/>
        <w:ind w:firstLine="708"/>
        <w:rPr>
          <w:rFonts w:ascii="Times New Roman" w:hAnsi="Times New Roman"/>
          <w:b/>
          <w:bCs/>
          <w:spacing w:val="20"/>
          <w:szCs w:val="24"/>
        </w:rPr>
      </w:pPr>
    </w:p>
    <w:p w:rsidR="0084492A" w:rsidRPr="00BB58EB" w:rsidRDefault="0084492A" w:rsidP="0084492A">
      <w:pPr>
        <w:pStyle w:val="a3"/>
        <w:ind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ПОСТАНОВЛЯЕТ</w:t>
      </w:r>
      <w:r w:rsidRPr="00BB58EB">
        <w:rPr>
          <w:rFonts w:ascii="Times New Roman" w:hAnsi="Times New Roman"/>
          <w:b/>
          <w:bCs/>
          <w:spacing w:val="20"/>
          <w:szCs w:val="24"/>
        </w:rPr>
        <w:t>:</w:t>
      </w:r>
    </w:p>
    <w:p w:rsidR="0084492A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EB">
        <w:rPr>
          <w:rFonts w:ascii="Times New Roman" w:hAnsi="Times New Roman" w:cs="Times New Roman"/>
          <w:sz w:val="24"/>
          <w:szCs w:val="24"/>
        </w:rPr>
        <w:t xml:space="preserve">1. </w:t>
      </w:r>
      <w:r w:rsidRPr="00A21D6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62A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2" w:history="1">
        <w:r w:rsidRPr="004F045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F0451">
        <w:rPr>
          <w:rFonts w:ascii="Times New Roman" w:hAnsi="Times New Roman" w:cs="Times New Roman"/>
          <w:sz w:val="24"/>
          <w:szCs w:val="24"/>
        </w:rPr>
        <w:t xml:space="preserve"> </w:t>
      </w:r>
      <w:r w:rsidRPr="00A21D66">
        <w:rPr>
          <w:rFonts w:ascii="Times New Roman" w:hAnsi="Times New Roman" w:cs="Times New Roman"/>
          <w:sz w:val="24"/>
          <w:szCs w:val="24"/>
        </w:rPr>
        <w:t xml:space="preserve"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Эгвекинот.</w:t>
      </w:r>
      <w:r w:rsidRPr="00A2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AE" w:rsidRDefault="009C62AE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58EB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C62AE" w:rsidRDefault="009C62AE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58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58E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обнародования</w:t>
      </w:r>
      <w:r w:rsidRPr="00BB58EB">
        <w:rPr>
          <w:rFonts w:ascii="Times New Roman" w:hAnsi="Times New Roman" w:cs="Times New Roman"/>
          <w:sz w:val="24"/>
          <w:szCs w:val="24"/>
        </w:rPr>
        <w:t>.</w:t>
      </w:r>
      <w:r w:rsidRPr="00BB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2AE" w:rsidRDefault="009C62AE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92A" w:rsidRPr="00E66E7A" w:rsidRDefault="0084492A" w:rsidP="0084492A">
      <w:pPr>
        <w:pStyle w:val="a3"/>
        <w:suppressAutoHyphens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E66E7A">
        <w:rPr>
          <w:rFonts w:ascii="Times New Roman" w:hAnsi="Times New Roman"/>
          <w:szCs w:val="24"/>
        </w:rPr>
        <w:t xml:space="preserve">. </w:t>
      </w:r>
      <w:proofErr w:type="gramStart"/>
      <w:r w:rsidRPr="00E66E7A">
        <w:rPr>
          <w:rFonts w:ascii="Times New Roman" w:hAnsi="Times New Roman"/>
          <w:szCs w:val="24"/>
        </w:rPr>
        <w:t>Контроль за</w:t>
      </w:r>
      <w:proofErr w:type="gramEnd"/>
      <w:r w:rsidRPr="00E66E7A">
        <w:rPr>
          <w:rFonts w:ascii="Times New Roman" w:hAnsi="Times New Roman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4492A" w:rsidRDefault="0084492A" w:rsidP="00844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92A" w:rsidRDefault="0084492A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EB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    Р.В. Коркишко</w:t>
      </w: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8E5" w:rsidRDefault="000B38E5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B38E5" w:rsidSect="00A362BE">
          <w:headerReference w:type="default" r:id="rId11"/>
          <w:footerReference w:type="default" r:id="rId12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C62AE" w:rsidRDefault="009C62AE" w:rsidP="008449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</w:tblGrid>
      <w:tr w:rsidR="009C62AE" w:rsidTr="000B38E5">
        <w:tc>
          <w:tcPr>
            <w:tcW w:w="4615" w:type="dxa"/>
          </w:tcPr>
          <w:p w:rsidR="009C62AE" w:rsidRDefault="009C62AE" w:rsidP="0084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C62AE" w:rsidRDefault="009C62AE" w:rsidP="0084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9C62AE" w:rsidRDefault="009C62AE" w:rsidP="0084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9C62AE" w:rsidRDefault="009C62AE" w:rsidP="0084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40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 №</w:t>
            </w:r>
            <w:r w:rsidR="005F403D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E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ПОРЯДКОК</w:t>
      </w:r>
    </w:p>
    <w:p w:rsidR="0084492A" w:rsidRPr="00A21D66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ПРИНЯТИЯ РЕШЕНИЙ О ПРЕДОСТАВЛЕНИИ</w:t>
      </w:r>
    </w:p>
    <w:p w:rsidR="0084492A" w:rsidRPr="00A21D66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СУБСИДИЙ ИЛИ ОБ ОСУЩЕСТВЛЕНИИ БЮДЖЕТНЫХ ИНВЕСТИЦИЙ</w:t>
      </w:r>
    </w:p>
    <w:p w:rsidR="0084492A" w:rsidRPr="00A21D66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НА ПОДГОТОВКУ ОБОСНОВАНИЯ ИНВЕСТИЦИЙ И ПРОВЕДЕНИЕ ЕГО</w:t>
      </w:r>
    </w:p>
    <w:p w:rsidR="0084492A" w:rsidRPr="00A21D66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ТЕХНОЛОГИЧЕСКОГО И ЦЕНОВОГО АУДИТА ЗА СЧЕТ СРЕДСТВ БЮДЖЕТА</w:t>
      </w:r>
    </w:p>
    <w:p w:rsidR="0084492A" w:rsidRPr="00A21D66" w:rsidRDefault="0084492A" w:rsidP="009C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</w:p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Pr="00A21D66" w:rsidRDefault="0084492A" w:rsidP="00844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Pr="00A21D66" w:rsidRDefault="0084492A" w:rsidP="00844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принятия решений: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1D66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 учреждениям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(далее - учреждения), муниципальным унитарным предприятиям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, в том числе казенным предприятиям (далее - предприятия)</w:t>
      </w:r>
      <w:r w:rsidR="0085270D">
        <w:rPr>
          <w:rFonts w:ascii="Times New Roman" w:hAnsi="Times New Roman" w:cs="Times New Roman"/>
          <w:sz w:val="24"/>
          <w:szCs w:val="24"/>
        </w:rPr>
        <w:t>,</w:t>
      </w:r>
      <w:r w:rsidRPr="00A21D66">
        <w:rPr>
          <w:rFonts w:ascii="Times New Roman" w:hAnsi="Times New Roman" w:cs="Times New Roman"/>
          <w:sz w:val="24"/>
          <w:szCs w:val="24"/>
        </w:rPr>
        <w:t xml:space="preserve"> субсидий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собственности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(далее - объекты капита</w:t>
      </w:r>
      <w:r w:rsidR="009C62AE">
        <w:rPr>
          <w:rFonts w:ascii="Times New Roman" w:hAnsi="Times New Roman" w:cs="Times New Roman"/>
          <w:sz w:val="24"/>
          <w:szCs w:val="24"/>
        </w:rPr>
        <w:t>льного строительства), в случае,</w:t>
      </w:r>
      <w:r w:rsidRPr="00A21D66">
        <w:rPr>
          <w:rFonts w:ascii="Times New Roman" w:hAnsi="Times New Roman" w:cs="Times New Roman"/>
          <w:sz w:val="24"/>
          <w:szCs w:val="24"/>
        </w:rPr>
        <w:t xml:space="preserve"> если подготовка такого обоснования является обязательной в</w:t>
      </w:r>
      <w:proofErr w:type="gramEnd"/>
      <w:r w:rsidRPr="00A21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D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1D6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(далее - субсидии).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1.2. Об осуществлении бюджетных инвестиций из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1D66">
        <w:rPr>
          <w:rFonts w:ascii="Times New Roman" w:hAnsi="Times New Roman" w:cs="Times New Roman"/>
          <w:sz w:val="24"/>
          <w:szCs w:val="24"/>
        </w:rPr>
        <w:t>Инициатором подготовки проекта решения</w:t>
      </w:r>
      <w:r w:rsidRPr="004A73DB">
        <w:rPr>
          <w:rFonts w:ascii="Times New Roman" w:hAnsi="Times New Roman" w:cs="Times New Roman"/>
          <w:sz w:val="24"/>
          <w:szCs w:val="24"/>
        </w:rPr>
        <w:t xml:space="preserve"> </w:t>
      </w:r>
      <w:r w:rsidRPr="00A21D66">
        <w:rPr>
          <w:rFonts w:ascii="Times New Roman" w:hAnsi="Times New Roman" w:cs="Times New Roman"/>
          <w:sz w:val="24"/>
          <w:szCs w:val="24"/>
        </w:rPr>
        <w:t>о предоставлении субсидии либо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1D66">
        <w:rPr>
          <w:rFonts w:ascii="Times New Roman" w:hAnsi="Times New Roman" w:cs="Times New Roman"/>
          <w:sz w:val="24"/>
          <w:szCs w:val="24"/>
        </w:rPr>
        <w:t xml:space="preserve"> решения о подготовке и реализации бюджетных инвестиций может выступать главный распорядитель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, ответственный за реализацию мероприятий муниципальной программы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, в рамках которых планируется предоставление субсидий или осуществление бюджетных инвестиций (далее - муниципальная программа), а в случае если объект капитального строительства не включен в муниципальную программу - главный</w:t>
      </w:r>
      <w:proofErr w:type="gramEnd"/>
      <w:r w:rsidRPr="00A21D66">
        <w:rPr>
          <w:rFonts w:ascii="Times New Roman" w:hAnsi="Times New Roman" w:cs="Times New Roman"/>
          <w:sz w:val="24"/>
          <w:szCs w:val="24"/>
        </w:rPr>
        <w:t xml:space="preserve"> распорядитель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Pr="00A21D66" w:rsidRDefault="0084492A" w:rsidP="008449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II. ПОДГОТОВКА ПРОЕКТА РЕШЕНИЯ</w:t>
      </w:r>
    </w:p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Pr="00A21D66" w:rsidRDefault="0084492A" w:rsidP="00844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3. Проект решения о предоставлении субсидии либо проект решения о подготовке и реализации бюджетных инвестиций (далее - проект решения) разрабатывается главным распорядителем по объекту капитального строительства или объекту недвижимого имущества. В проект решения могут быть включены несколько объектов капитального строительства или объектов недвижимого имущества.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85270D">
        <w:rPr>
          <w:rFonts w:ascii="Times New Roman" w:hAnsi="Times New Roman" w:cs="Times New Roman"/>
          <w:sz w:val="24"/>
          <w:szCs w:val="24"/>
        </w:rPr>
        <w:t>подготавливает проект решения и</w:t>
      </w:r>
      <w:r w:rsidRPr="00A21D6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85270D">
        <w:rPr>
          <w:rFonts w:ascii="Times New Roman" w:hAnsi="Times New Roman" w:cs="Times New Roman"/>
          <w:sz w:val="24"/>
          <w:szCs w:val="24"/>
        </w:rPr>
        <w:t>,</w:t>
      </w:r>
      <w:r w:rsidRPr="00A21D66">
        <w:rPr>
          <w:rFonts w:ascii="Times New Roman" w:hAnsi="Times New Roman" w:cs="Times New Roman"/>
          <w:sz w:val="24"/>
          <w:szCs w:val="24"/>
        </w:rPr>
        <w:t xml:space="preserve">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lastRenderedPageBreak/>
        <w:t>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4. Проект решения подготавливается в форме постановления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A21D66">
        <w:rPr>
          <w:rFonts w:ascii="Times New Roman" w:hAnsi="Times New Roman" w:cs="Times New Roman"/>
          <w:sz w:val="24"/>
          <w:szCs w:val="24"/>
        </w:rPr>
        <w:t>5. Проект решения содержит следующую информацию в отношении каждого объекта капитального строительства: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б) направление капитальных вложений (строительство, реконструкция, в том числе с элементами реставрации, техническое перевооружение);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D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D66">
        <w:rPr>
          <w:rFonts w:ascii="Times New Roman" w:hAnsi="Times New Roman" w:cs="Times New Roman"/>
          <w:sz w:val="24"/>
          <w:szCs w:val="24"/>
        </w:rPr>
        <w:t>) проектная или предполагаемая (при отсутствии проектной документации) мощность объекта капитального строительства;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 на подготовку обоснования инвестиций и проведение его технологического и ценового аудита и распределение общего (предельного) объема предоставляемых бюджетных ассигнований по годам (в ценах соответствующих лет реализации инвестиционного проекта).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6. Главный распорядитель одновременно с проектом решения представляет в Администрацию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а) краткую характеристику объекта капитального строительства;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7. Администрация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рассматривает проект решения в течение 30 календарных дней со дня его поступления.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8. Согласование проекта решения производится с учетом следующих критериев: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lastRenderedPageBreak/>
        <w:t xml:space="preserve">б) соответствие цели создания объекта капитального строительства целям и задачам, определенным в муниципальных программах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, документам территориального планирования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в) наличие поручений и указаний федеральных органов власти, органов государственной власти Чукотского автономного округа,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и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;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г) обоснование потребности на продукцию (работы и услуги), создаваемые в результате создания объекта капитального строительства.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9. После согласования проекта решения главный распорядитель вносит в установленном порядке в Администрацию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проект решения в форме постановления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.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>10. 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представляется главным распорядителем в Управление финансов, экономики и имущественных отношений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для последующего включения в проект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или внесения изменений в решение о бюджете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>.</w:t>
      </w:r>
    </w:p>
    <w:p w:rsidR="0084492A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D66">
        <w:rPr>
          <w:rFonts w:ascii="Times New Roman" w:hAnsi="Times New Roman" w:cs="Times New Roman"/>
          <w:sz w:val="24"/>
          <w:szCs w:val="24"/>
        </w:rPr>
        <w:t xml:space="preserve">11.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21D66">
        <w:rPr>
          <w:rFonts w:ascii="Times New Roman" w:hAnsi="Times New Roman" w:cs="Times New Roman"/>
          <w:sz w:val="24"/>
          <w:szCs w:val="24"/>
        </w:rPr>
        <w:t xml:space="preserve">о предоставлении субсидии либо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1D6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осуществляется главным распорядителем в случае изменения (уточнения) информации в отношении объектов капитального строительства, указанных в </w:t>
      </w:r>
      <w:hyperlink w:anchor="P52" w:history="1">
        <w:proofErr w:type="gramStart"/>
        <w:r w:rsidRPr="004A73DB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4A73DB">
        <w:rPr>
          <w:rFonts w:ascii="Times New Roman" w:hAnsi="Times New Roman" w:cs="Times New Roman"/>
          <w:sz w:val="24"/>
          <w:szCs w:val="24"/>
        </w:rPr>
        <w:t>ункте</w:t>
      </w:r>
      <w:r>
        <w:t xml:space="preserve"> 5</w:t>
      </w:r>
      <w:r w:rsidRPr="00A21D66">
        <w:rPr>
          <w:rFonts w:ascii="Times New Roman" w:hAnsi="Times New Roman" w:cs="Times New Roman"/>
          <w:sz w:val="24"/>
          <w:szCs w:val="24"/>
        </w:rPr>
        <w:t xml:space="preserve"> настоящего Порядка. Для внесения изменений главный распорядитель подготавливает проект постановления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об уточнении информации в отношении объектов капитального строительства, а также пояснительную записку с указанием уточненной информации в отношении объектов капитального строительства и причин уточнения информации. Проект постановления о внесении изменений в решение о предоставлении субсидии либо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1D6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подлежит рассмотрению и согласованию Администрацией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дней.</w:t>
      </w:r>
    </w:p>
    <w:p w:rsidR="0084492A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21D66">
        <w:rPr>
          <w:rFonts w:ascii="Times New Roman" w:hAnsi="Times New Roman" w:cs="Times New Roman"/>
          <w:sz w:val="24"/>
          <w:szCs w:val="24"/>
        </w:rPr>
        <w:t xml:space="preserve"> По истечении 10 календарных дней проект постановления о внесении изменений в решение о предоставлении субсидии либо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A21D66">
        <w:rPr>
          <w:rFonts w:ascii="Times New Roman" w:hAnsi="Times New Roman" w:cs="Times New Roman"/>
          <w:sz w:val="24"/>
          <w:szCs w:val="24"/>
        </w:rPr>
        <w:t>о подготовке и реализации бюджетных инвестиций утверждается либо возвращается главному распорядителю для доработки с указанием причин</w:t>
      </w:r>
      <w:r>
        <w:rPr>
          <w:rFonts w:ascii="Times New Roman" w:hAnsi="Times New Roman" w:cs="Times New Roman"/>
          <w:sz w:val="24"/>
          <w:szCs w:val="24"/>
        </w:rPr>
        <w:t xml:space="preserve"> возврата</w:t>
      </w:r>
      <w:r w:rsidRPr="00A21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92A" w:rsidRPr="00A21D66" w:rsidRDefault="0084492A" w:rsidP="00844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21D66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21D66">
        <w:rPr>
          <w:rFonts w:ascii="Times New Roman" w:hAnsi="Times New Roman" w:cs="Times New Roman"/>
          <w:sz w:val="24"/>
          <w:szCs w:val="24"/>
        </w:rPr>
        <w:t xml:space="preserve">о предоставлении субсидии либо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1D6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D66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представляется главным распорядителем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в Управление финансов, экономики и имущественных отношений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для внесения изменений в решение о бюджете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21D66">
        <w:rPr>
          <w:rFonts w:ascii="Times New Roman" w:hAnsi="Times New Roman" w:cs="Times New Roman"/>
          <w:sz w:val="24"/>
          <w:szCs w:val="24"/>
        </w:rPr>
        <w:t xml:space="preserve"> </w:t>
      </w:r>
      <w:r w:rsidR="0085270D">
        <w:rPr>
          <w:rFonts w:ascii="Times New Roman" w:hAnsi="Times New Roman" w:cs="Times New Roman"/>
          <w:sz w:val="24"/>
          <w:szCs w:val="24"/>
        </w:rPr>
        <w:t xml:space="preserve">     (</w:t>
      </w:r>
      <w:r w:rsidRPr="00A21D66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85270D">
        <w:rPr>
          <w:rFonts w:ascii="Times New Roman" w:hAnsi="Times New Roman" w:cs="Times New Roman"/>
          <w:sz w:val="24"/>
          <w:szCs w:val="24"/>
        </w:rPr>
        <w:t>)</w:t>
      </w:r>
      <w:r w:rsidRPr="00A21D66">
        <w:rPr>
          <w:rFonts w:ascii="Times New Roman" w:hAnsi="Times New Roman" w:cs="Times New Roman"/>
          <w:sz w:val="24"/>
          <w:szCs w:val="24"/>
        </w:rPr>
        <w:t>.</w:t>
      </w:r>
    </w:p>
    <w:p w:rsidR="0084492A" w:rsidRPr="00A21D66" w:rsidRDefault="0084492A" w:rsidP="00844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92A" w:rsidRPr="00A21D66" w:rsidRDefault="0084492A" w:rsidP="0084492A">
      <w:pPr>
        <w:rPr>
          <w:rFonts w:ascii="Times New Roman" w:hAnsi="Times New Roman" w:cs="Times New Roman"/>
          <w:sz w:val="24"/>
          <w:szCs w:val="24"/>
        </w:rPr>
      </w:pPr>
    </w:p>
    <w:p w:rsidR="0084492A" w:rsidRDefault="0084492A" w:rsidP="0084492A">
      <w:pPr>
        <w:spacing w:after="0" w:line="240" w:lineRule="auto"/>
        <w:ind w:left="4956" w:firstLine="708"/>
        <w:jc w:val="center"/>
      </w:pPr>
    </w:p>
    <w:p w:rsidR="00383601" w:rsidRPr="0084492A" w:rsidRDefault="00383601" w:rsidP="0084492A"/>
    <w:sectPr w:rsidR="00383601" w:rsidRPr="0084492A" w:rsidSect="00A362BE"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BD" w:rsidRDefault="00B32CBD" w:rsidP="00F061CB">
      <w:pPr>
        <w:spacing w:after="0" w:line="240" w:lineRule="auto"/>
      </w:pPr>
      <w:r>
        <w:separator/>
      </w:r>
    </w:p>
  </w:endnote>
  <w:endnote w:type="continuationSeparator" w:id="0">
    <w:p w:rsidR="00B32CBD" w:rsidRDefault="00B32CBD" w:rsidP="00F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0D" w:rsidRDefault="00A362BE">
    <w:pPr>
      <w:pStyle w:val="ac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BD" w:rsidRDefault="00B32CBD" w:rsidP="00F061CB">
      <w:pPr>
        <w:spacing w:after="0" w:line="240" w:lineRule="auto"/>
      </w:pPr>
      <w:r>
        <w:separator/>
      </w:r>
    </w:p>
  </w:footnote>
  <w:footnote w:type="continuationSeparator" w:id="0">
    <w:p w:rsidR="00B32CBD" w:rsidRDefault="00B32CBD" w:rsidP="00F0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530"/>
      <w:docPartObj>
        <w:docPartGallery w:val="Page Numbers (Top of Page)"/>
        <w:docPartUnique/>
      </w:docPartObj>
    </w:sdtPr>
    <w:sdtContent>
      <w:p w:rsidR="0085270D" w:rsidRDefault="003A5ED9">
        <w:pPr>
          <w:pStyle w:val="a9"/>
          <w:jc w:val="center"/>
        </w:pPr>
        <w:r w:rsidRPr="00A362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270D" w:rsidRPr="00A362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62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8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362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E1B" w:rsidRDefault="00B32C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425B"/>
    <w:rsid w:val="000B38E5"/>
    <w:rsid w:val="00205E5D"/>
    <w:rsid w:val="00383601"/>
    <w:rsid w:val="003A5ED9"/>
    <w:rsid w:val="004627F5"/>
    <w:rsid w:val="005F403D"/>
    <w:rsid w:val="0084492A"/>
    <w:rsid w:val="0085270D"/>
    <w:rsid w:val="009A10A9"/>
    <w:rsid w:val="009C62AE"/>
    <w:rsid w:val="009D7C9A"/>
    <w:rsid w:val="00A362BE"/>
    <w:rsid w:val="00B32CBD"/>
    <w:rsid w:val="00F061CB"/>
    <w:rsid w:val="00F7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5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7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2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7425B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425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7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2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42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74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7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92A"/>
  </w:style>
  <w:style w:type="table" w:styleId="ab">
    <w:name w:val="Table Grid"/>
    <w:basedOn w:val="a1"/>
    <w:uiPriority w:val="59"/>
    <w:rsid w:val="009C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C62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62AE"/>
  </w:style>
  <w:style w:type="paragraph" w:styleId="ac">
    <w:name w:val="footer"/>
    <w:basedOn w:val="a"/>
    <w:link w:val="ad"/>
    <w:uiPriority w:val="99"/>
    <w:semiHidden/>
    <w:unhideWhenUsed/>
    <w:rsid w:val="0085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06F0F86DA8E80FFE277CF8A26EF3A534C6C9E7F8CCCCC8DF89D926723BCB4718F0863890C44FCF63E2384ADD6644EC4318E561611LFF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A06F0F86DA8E80FFE277CF8A26EF3A534C6C9E7F8CCCCC8DF89D926723BCB4718F086388054EFCF63E2384ADD6644EC4318E561611LFF6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EA06F0F86DA8E80FFE269C29C4AB53352433B947F8CC09BD6A7C6CF302AB6E336C05136CA594BF7AA7167D4BED46C52LCF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A06F0F86DA8E80FFE277CF8A26EF3A534C67997E89CCCC8DF89D926723BCB4638F506A8E0458F7A77165D1A2LDF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2020-06-02T03:14:00Z</cp:lastPrinted>
  <dcterms:created xsi:type="dcterms:W3CDTF">2020-06-02T00:36:00Z</dcterms:created>
  <dcterms:modified xsi:type="dcterms:W3CDTF">2020-06-02T21:46:00Z</dcterms:modified>
</cp:coreProperties>
</file>