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6A" w:rsidRPr="007E0D6A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>ПРОТОКОЛ</w:t>
      </w:r>
    </w:p>
    <w:p w:rsidR="00370DA1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247A64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>по проекту актуализированной схемы теплоснабжения города Невинномысска на период до 2029 года</w:t>
      </w:r>
    </w:p>
    <w:p w:rsidR="00247A64" w:rsidRDefault="00247A64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июня 202</w:t>
      </w:r>
      <w:r w:rsidR="00976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г. Невинномысск</w:t>
      </w: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</w:t>
      </w: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Инициатор проведения публичных слушаний: глава города Невинномысска Ставропольского края.</w:t>
      </w: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назначены </w:t>
      </w:r>
      <w:r w:rsidR="00976DA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</w:t>
      </w:r>
      <w:r w:rsidR="008B4B15">
        <w:rPr>
          <w:rFonts w:ascii="Times New Roman" w:hAnsi="Times New Roman" w:cs="Times New Roman"/>
          <w:sz w:val="28"/>
          <w:szCs w:val="28"/>
        </w:rPr>
        <w:t>мысска Ставропольского края от 2</w:t>
      </w:r>
      <w:r w:rsidR="00976D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B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 w:rsidR="00976DAF">
        <w:rPr>
          <w:rFonts w:ascii="Times New Roman" w:hAnsi="Times New Roman" w:cs="Times New Roman"/>
          <w:sz w:val="28"/>
          <w:szCs w:val="28"/>
        </w:rPr>
        <w:t>1</w:t>
      </w:r>
      <w:r w:rsidR="008B4B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6DAF">
        <w:rPr>
          <w:rFonts w:ascii="Times New Roman" w:hAnsi="Times New Roman" w:cs="Times New Roman"/>
          <w:sz w:val="28"/>
          <w:szCs w:val="28"/>
        </w:rPr>
        <w:t>898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Вопрос, рассматриваемый на публичных слушаниях: «</w:t>
      </w:r>
      <w:r w:rsidR="00370DA1" w:rsidRPr="00370DA1">
        <w:rPr>
          <w:rFonts w:ascii="Times New Roman" w:hAnsi="Times New Roman" w:cs="Times New Roman"/>
          <w:sz w:val="28"/>
          <w:szCs w:val="28"/>
        </w:rPr>
        <w:t>Актуализация   схемы</w:t>
      </w:r>
      <w:r w:rsidR="004D14AC" w:rsidRPr="0037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города Невинномысска на </w:t>
      </w:r>
      <w:r w:rsidR="000D69E2">
        <w:rPr>
          <w:rFonts w:ascii="Times New Roman" w:hAnsi="Times New Roman" w:cs="Times New Roman"/>
          <w:sz w:val="28"/>
          <w:szCs w:val="28"/>
        </w:rPr>
        <w:t>период до 2029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об опубликовании: проект </w:t>
      </w:r>
      <w:r w:rsidR="008B4B15" w:rsidRPr="008B4B15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города Невинномысска в информационно-телеко</w:t>
      </w:r>
      <w:r w:rsidR="008B4B15">
        <w:rPr>
          <w:rFonts w:ascii="Times New Roman" w:hAnsi="Times New Roman" w:cs="Times New Roman"/>
          <w:sz w:val="28"/>
          <w:szCs w:val="28"/>
        </w:rPr>
        <w:t>ммуникационной сети «Интернет» 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B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4B1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слушаний: </w:t>
      </w:r>
      <w:r w:rsidR="008B4B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B4B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1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 w:rsidR="00976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в 10-00 часов, в </w:t>
      </w:r>
      <w:r w:rsidR="008B4B15">
        <w:rPr>
          <w:rFonts w:ascii="Times New Roman" w:hAnsi="Times New Roman" w:cs="Times New Roman"/>
          <w:sz w:val="28"/>
          <w:szCs w:val="28"/>
        </w:rPr>
        <w:t>зале заседаний администрации города Невинномысска,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Невинномысск, улица </w:t>
      </w:r>
      <w:r w:rsidR="008B4B15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B1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64" w:rsidRPr="00247A64" w:rsidRDefault="00247A64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64">
        <w:rPr>
          <w:rFonts w:ascii="Times New Roman" w:hAnsi="Times New Roman" w:cs="Times New Roman"/>
          <w:sz w:val="28"/>
          <w:szCs w:val="28"/>
        </w:rPr>
        <w:t>Информация об организаторе публичных слушаний:</w:t>
      </w:r>
    </w:p>
    <w:p w:rsidR="00247A64" w:rsidRDefault="00247A64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64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Невинномысска, г. Невинномысск, ул. Гагарина, 59, (86554) 28837, доб. 21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6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64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35A" w:rsidRDefault="008B4B15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Председательствующий: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="00976DAF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r w:rsidR="008B4B15">
        <w:rPr>
          <w:rFonts w:ascii="Times New Roman" w:hAnsi="Times New Roman" w:cs="Times New Roman"/>
          <w:sz w:val="28"/>
          <w:szCs w:val="28"/>
        </w:rPr>
        <w:t>Бондаренко И.А.</w:t>
      </w:r>
    </w:p>
    <w:p w:rsidR="00DD035A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Присутствующих: 3 чел.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0D69E2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проекта </w:t>
      </w:r>
      <w:r w:rsidR="00483436" w:rsidRPr="00483436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</w:p>
    <w:p w:rsidR="000D69E2" w:rsidRDefault="000D69E2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E2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="00976DAF">
        <w:rPr>
          <w:rFonts w:ascii="Times New Roman" w:hAnsi="Times New Roman" w:cs="Times New Roman"/>
          <w:sz w:val="28"/>
          <w:szCs w:val="28"/>
        </w:rPr>
        <w:t xml:space="preserve"> Наталью Сергеевну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6DAF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>з</w:t>
      </w:r>
      <w:r w:rsidR="00976DAF">
        <w:rPr>
          <w:rFonts w:ascii="Times New Roman" w:hAnsi="Times New Roman" w:cs="Times New Roman"/>
          <w:sz w:val="28"/>
          <w:szCs w:val="28"/>
        </w:rPr>
        <w:t>аместител</w:t>
      </w:r>
      <w:r w:rsidR="00BF1C0A">
        <w:rPr>
          <w:rFonts w:ascii="Times New Roman" w:hAnsi="Times New Roman" w:cs="Times New Roman"/>
          <w:sz w:val="28"/>
          <w:szCs w:val="28"/>
        </w:rPr>
        <w:t>ь</w:t>
      </w:r>
      <w:r w:rsidR="00483436" w:rsidRPr="00483436"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 w:rsid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483436">
        <w:rPr>
          <w:rFonts w:ascii="Times New Roman" w:hAnsi="Times New Roman" w:cs="Times New Roman"/>
          <w:sz w:val="28"/>
          <w:szCs w:val="28"/>
        </w:rPr>
        <w:t xml:space="preserve"> </w:t>
      </w:r>
      <w:r w:rsidR="00483436" w:rsidRPr="00483436">
        <w:rPr>
          <w:rFonts w:ascii="Times New Roman" w:hAnsi="Times New Roman" w:cs="Times New Roman"/>
          <w:sz w:val="28"/>
          <w:szCs w:val="28"/>
        </w:rPr>
        <w:t>хозяйства адми</w:t>
      </w:r>
      <w:r w:rsidR="00483436">
        <w:rPr>
          <w:rFonts w:ascii="Times New Roman" w:hAnsi="Times New Roman" w:cs="Times New Roman"/>
          <w:sz w:val="28"/>
          <w:szCs w:val="28"/>
        </w:rPr>
        <w:t>нистрации города Невинномысска</w:t>
      </w:r>
      <w:r w:rsidR="000D69E2">
        <w:rPr>
          <w:rFonts w:ascii="Times New Roman" w:hAnsi="Times New Roman" w:cs="Times New Roman"/>
          <w:sz w:val="28"/>
          <w:szCs w:val="28"/>
        </w:rPr>
        <w:t>:</w:t>
      </w:r>
    </w:p>
    <w:p w:rsidR="00FD2949" w:rsidRDefault="00FD2949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открыла публичные слушания, огласила вопрос публичных слушаний, инициатора проведения, состав участников, количество поступивших предложений, регламент проведе</w:t>
      </w:r>
      <w:r w:rsidR="00FD2949">
        <w:rPr>
          <w:rFonts w:ascii="Times New Roman" w:hAnsi="Times New Roman" w:cs="Times New Roman"/>
          <w:sz w:val="28"/>
          <w:szCs w:val="28"/>
        </w:rPr>
        <w:t>ния;</w:t>
      </w:r>
    </w:p>
    <w:p w:rsidR="00FD2949" w:rsidRPr="00FD2949" w:rsidRDefault="00FD2949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предложила участникам публичных слушаний изложить свою позицию по представленному проекту </w:t>
      </w:r>
      <w:r w:rsidRPr="00FD2949">
        <w:rPr>
          <w:rFonts w:ascii="Times New Roman" w:hAnsi="Times New Roman" w:cs="Times New Roman"/>
          <w:sz w:val="28"/>
          <w:szCs w:val="28"/>
        </w:rPr>
        <w:t>актуализированной схемы теплоснабжения города Невинномысска на период до 2029 года</w:t>
      </w:r>
      <w:r w:rsidR="00D35F91">
        <w:rPr>
          <w:rFonts w:ascii="Times New Roman" w:hAnsi="Times New Roman" w:cs="Times New Roman"/>
          <w:sz w:val="28"/>
          <w:szCs w:val="28"/>
        </w:rPr>
        <w:t>.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D64" w:rsidRPr="00293F08" w:rsidRDefault="00E81F20" w:rsidP="00697D64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Мацегоров</w:t>
      </w:r>
      <w:proofErr w:type="spellEnd"/>
      <w:r w:rsidR="00F44BD5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4BD5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отдела </w:t>
      </w:r>
      <w:r w:rsidR="00976DAF">
        <w:rPr>
          <w:rFonts w:ascii="Times New Roman" w:hAnsi="Times New Roman" w:cs="Times New Roman"/>
          <w:sz w:val="28"/>
          <w:szCs w:val="28"/>
        </w:rPr>
        <w:t>Невинномысского филиала государственного унитарного предприятия Ставропольского края «Ставропольский краевой теплоэнергетический комплекс»</w:t>
      </w:r>
      <w:r>
        <w:rPr>
          <w:rFonts w:ascii="Times New Roman" w:hAnsi="Times New Roman" w:cs="Times New Roman"/>
          <w:sz w:val="28"/>
          <w:szCs w:val="28"/>
        </w:rPr>
        <w:t xml:space="preserve"> предложил </w:t>
      </w:r>
      <w:r w:rsidR="00697D64">
        <w:rPr>
          <w:rFonts w:ascii="Times New Roman" w:hAnsi="Times New Roman" w:cs="Times New Roman"/>
          <w:sz w:val="28"/>
          <w:szCs w:val="28"/>
        </w:rPr>
        <w:t>в</w:t>
      </w:r>
      <w:r w:rsidR="00697D64" w:rsidRPr="00BF1C0A">
        <w:rPr>
          <w:rFonts w:ascii="Times New Roman" w:hAnsi="Times New Roman" w:cs="Times New Roman"/>
          <w:sz w:val="28"/>
          <w:szCs w:val="28"/>
        </w:rPr>
        <w:t xml:space="preserve"> подпункт 2.1.2. «Источники тепловой энергии» внести таблицу № 23 описание котельной со</w:t>
      </w:r>
      <w:r w:rsidR="00697D64">
        <w:rPr>
          <w:rFonts w:ascii="Times New Roman" w:hAnsi="Times New Roman" w:cs="Times New Roman"/>
          <w:sz w:val="28"/>
          <w:szCs w:val="28"/>
        </w:rPr>
        <w:t>гласно приложению 1 к настоящему протоколу.</w:t>
      </w:r>
    </w:p>
    <w:p w:rsidR="00FD2949" w:rsidRDefault="00BF1C0A" w:rsidP="00976DAF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="00976DAF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="00FD2949" w:rsidRPr="00FD2949">
        <w:rPr>
          <w:rFonts w:ascii="Times New Roman" w:hAnsi="Times New Roman" w:cs="Times New Roman"/>
          <w:sz w:val="28"/>
          <w:szCs w:val="28"/>
        </w:rPr>
        <w:t xml:space="preserve"> - заместитель руководителя управления жилищно-коммунального хозяйства администрации города Невинномысска, предложила</w:t>
      </w:r>
      <w:r w:rsidR="00976DAF">
        <w:rPr>
          <w:rFonts w:ascii="Times New Roman" w:hAnsi="Times New Roman" w:cs="Times New Roman"/>
          <w:sz w:val="28"/>
          <w:szCs w:val="28"/>
        </w:rPr>
        <w:t xml:space="preserve"> актуализировать перечень потребителей тепловой энергии в зонах действия источников теплоснабжения.</w:t>
      </w:r>
    </w:p>
    <w:p w:rsidR="00D35F91" w:rsidRDefault="00E81F20" w:rsidP="00D35F91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и рекомендации по итогам проведения </w:t>
      </w:r>
    </w:p>
    <w:p w:rsidR="00E81F20" w:rsidRDefault="00E81F20" w:rsidP="00D35F91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будут направлены в адм</w:t>
      </w:r>
      <w:r w:rsidR="00A05421">
        <w:rPr>
          <w:rFonts w:ascii="Times New Roman" w:hAnsi="Times New Roman" w:cs="Times New Roman"/>
          <w:sz w:val="28"/>
          <w:szCs w:val="28"/>
        </w:rPr>
        <w:t xml:space="preserve">инистрацию города Невинномысска и </w:t>
      </w:r>
      <w:r>
        <w:rPr>
          <w:rFonts w:ascii="Times New Roman" w:hAnsi="Times New Roman" w:cs="Times New Roman"/>
          <w:sz w:val="28"/>
          <w:szCs w:val="28"/>
        </w:rPr>
        <w:t>опубликованы</w:t>
      </w:r>
      <w:r w:rsidR="003633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 в течение </w:t>
      </w:r>
      <w:r w:rsidR="0090031B">
        <w:rPr>
          <w:rFonts w:ascii="Times New Roman" w:hAnsi="Times New Roman" w:cs="Times New Roman"/>
          <w:sz w:val="28"/>
          <w:szCs w:val="28"/>
        </w:rPr>
        <w:t>3</w:t>
      </w:r>
      <w:r w:rsidR="00363334">
        <w:rPr>
          <w:rFonts w:ascii="Times New Roman" w:hAnsi="Times New Roman" w:cs="Times New Roman"/>
          <w:sz w:val="28"/>
          <w:szCs w:val="28"/>
        </w:rPr>
        <w:t xml:space="preserve"> </w:t>
      </w:r>
      <w:r w:rsidR="00FD294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63334">
        <w:rPr>
          <w:rFonts w:ascii="Times New Roman" w:hAnsi="Times New Roman" w:cs="Times New Roman"/>
          <w:sz w:val="28"/>
          <w:szCs w:val="28"/>
        </w:rPr>
        <w:t>дней</w:t>
      </w:r>
      <w:r w:rsidR="00FD2949">
        <w:rPr>
          <w:rFonts w:ascii="Times New Roman" w:hAnsi="Times New Roman" w:cs="Times New Roman"/>
          <w:sz w:val="28"/>
          <w:szCs w:val="28"/>
        </w:rPr>
        <w:t xml:space="preserve"> со дня проведения собрания участников публичных слушаний.</w:t>
      </w: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</w:p>
    <w:p w:rsid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</w:p>
    <w:p w:rsidR="006A2353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363334" w:rsidRDefault="006A2353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A2353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DAF">
        <w:rPr>
          <w:rFonts w:ascii="Times New Roman" w:hAnsi="Times New Roman" w:cs="Times New Roman"/>
          <w:sz w:val="28"/>
          <w:szCs w:val="28"/>
        </w:rPr>
        <w:t xml:space="preserve">                                  Н.С.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</w:p>
    <w:p w:rsidR="005E6E03" w:rsidRDefault="005E6E03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управления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363334" w:rsidRDefault="00363334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64EE">
        <w:rPr>
          <w:rFonts w:ascii="Times New Roman" w:hAnsi="Times New Roman" w:cs="Times New Roman"/>
          <w:sz w:val="28"/>
          <w:szCs w:val="28"/>
        </w:rPr>
        <w:t>Невинномысска</w:t>
      </w:r>
      <w:r w:rsidR="006A2353">
        <w:rPr>
          <w:rFonts w:ascii="Times New Roman" w:hAnsi="Times New Roman" w:cs="Times New Roman"/>
          <w:sz w:val="28"/>
          <w:szCs w:val="28"/>
        </w:rPr>
        <w:t xml:space="preserve">   </w:t>
      </w:r>
      <w:r w:rsidR="003236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14AC">
        <w:rPr>
          <w:rFonts w:ascii="Times New Roman" w:hAnsi="Times New Roman" w:cs="Times New Roman"/>
          <w:sz w:val="28"/>
          <w:szCs w:val="28"/>
        </w:rPr>
        <w:t xml:space="preserve"> </w:t>
      </w:r>
      <w:r w:rsidR="006A2353">
        <w:rPr>
          <w:rFonts w:ascii="Times New Roman" w:hAnsi="Times New Roman" w:cs="Times New Roman"/>
          <w:sz w:val="28"/>
          <w:szCs w:val="28"/>
        </w:rPr>
        <w:t>И.А. Бондаренко</w:t>
      </w: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EE2ADA" w:rsidSect="006064EE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E2ADA" w:rsidRPr="00EE2ADA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2ADA" w:rsidRPr="00EE2ADA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t>к протоколу публичных слушаний</w:t>
      </w:r>
    </w:p>
    <w:p w:rsidR="00EE2ADA" w:rsidRPr="00EE2ADA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t>по проекту актуализированной схемы</w:t>
      </w:r>
    </w:p>
    <w:p w:rsidR="00EE2ADA" w:rsidRPr="00EE2ADA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t>теплоснабжения города Невинномысска</w:t>
      </w:r>
    </w:p>
    <w:p w:rsidR="0090031B" w:rsidRDefault="00EE2ADA" w:rsidP="00EE2ADA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EE2ADA">
        <w:rPr>
          <w:rFonts w:ascii="Times New Roman" w:hAnsi="Times New Roman" w:cs="Times New Roman"/>
          <w:sz w:val="28"/>
          <w:szCs w:val="28"/>
        </w:rPr>
        <w:t>на период до 2029 года</w:t>
      </w:r>
    </w:p>
    <w:p w:rsidR="00E67E54" w:rsidRDefault="00E67E54" w:rsidP="00E67E54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</w:p>
    <w:p w:rsidR="00E67E54" w:rsidRDefault="00E67E54" w:rsidP="00E67E54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</w:p>
    <w:p w:rsidR="00FB737B" w:rsidRPr="00FB737B" w:rsidRDefault="00FB737B" w:rsidP="00FB7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37B">
        <w:rPr>
          <w:rFonts w:ascii="Times New Roman" w:hAnsi="Times New Roman" w:cs="Times New Roman"/>
          <w:sz w:val="28"/>
          <w:szCs w:val="28"/>
        </w:rPr>
        <w:t>2.1.2. Источники тепловой энергии</w:t>
      </w:r>
    </w:p>
    <w:p w:rsidR="00E67E54" w:rsidRDefault="00FB737B" w:rsidP="00FB73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7B">
        <w:rPr>
          <w:rFonts w:ascii="Times New Roman" w:hAnsi="Times New Roman" w:cs="Times New Roman"/>
          <w:sz w:val="28"/>
          <w:szCs w:val="28"/>
        </w:rPr>
        <w:t xml:space="preserve">Описание источников тепловой энергии города Невинномысск </w:t>
      </w:r>
    </w:p>
    <w:p w:rsidR="00E67E54" w:rsidRPr="006956D7" w:rsidRDefault="00E67E54" w:rsidP="00E67E54">
      <w:pPr>
        <w:pStyle w:val="ConsPlusTitle"/>
        <w:ind w:firstLine="540"/>
        <w:jc w:val="right"/>
        <w:outlineLvl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23</w:t>
      </w:r>
    </w:p>
    <w:p w:rsidR="00E67E54" w:rsidRDefault="00E67E54" w:rsidP="00E67E54">
      <w:pPr>
        <w:pStyle w:val="ConsPlusTitle"/>
        <w:ind w:firstLine="540"/>
        <w:jc w:val="center"/>
        <w:outlineLvl w:val="3"/>
        <w:rPr>
          <w:b w:val="0"/>
          <w:sz w:val="28"/>
          <w:szCs w:val="28"/>
        </w:rPr>
      </w:pPr>
      <w:r w:rsidRPr="006956D7">
        <w:rPr>
          <w:b w:val="0"/>
          <w:sz w:val="28"/>
          <w:szCs w:val="28"/>
        </w:rPr>
        <w:t>Описание котельной № 27-2</w:t>
      </w:r>
      <w:r>
        <w:rPr>
          <w:b w:val="0"/>
          <w:sz w:val="28"/>
          <w:szCs w:val="28"/>
        </w:rPr>
        <w:t>2</w:t>
      </w:r>
    </w:p>
    <w:p w:rsidR="00E67E54" w:rsidRDefault="00E67E54" w:rsidP="00E67E54">
      <w:pPr>
        <w:pStyle w:val="ConsPlusTitle"/>
        <w:ind w:firstLine="540"/>
        <w:jc w:val="both"/>
        <w:outlineLvl w:val="3"/>
        <w:rPr>
          <w:b w:val="0"/>
          <w:sz w:val="28"/>
          <w:szCs w:val="28"/>
        </w:rPr>
      </w:pPr>
    </w:p>
    <w:tbl>
      <w:tblPr>
        <w:tblW w:w="9433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3270"/>
        <w:gridCol w:w="5812"/>
      </w:tblGrid>
      <w:tr w:rsidR="00E67E54" w:rsidTr="00393DD5">
        <w:trPr>
          <w:trHeight w:val="971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Показатели</w:t>
            </w:r>
          </w:p>
        </w:tc>
      </w:tr>
    </w:tbl>
    <w:p w:rsidR="00E67E54" w:rsidRDefault="00E67E54" w:rsidP="00E67E54">
      <w:pPr>
        <w:rPr>
          <w:sz w:val="2"/>
        </w:rPr>
      </w:pPr>
    </w:p>
    <w:tbl>
      <w:tblPr>
        <w:tblW w:w="9433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3260"/>
        <w:gridCol w:w="709"/>
        <w:gridCol w:w="1134"/>
        <w:gridCol w:w="1393"/>
        <w:gridCol w:w="308"/>
        <w:gridCol w:w="283"/>
        <w:gridCol w:w="709"/>
        <w:gridCol w:w="567"/>
        <w:gridCol w:w="709"/>
      </w:tblGrid>
      <w:tr w:rsidR="00E67E54" w:rsidTr="00393DD5">
        <w:trPr>
          <w:tblHeader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Наименование и адрес котельной с указанием категории источника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Котельная № 27 - 22 (водогрейная)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г. Невинномысск, ул. Тимирязева, 16Д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Установленная и располагаемая тепловая мощность котельной (Гкал/ч) с указанием причины снижения установленной мощности (ремонт котла)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установленная мощность — 3,3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располагаемая мощность - 3,3 Гкал/ч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Присоединенная нагрузка, Гкал/ч, (т/ч)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отопление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вентиляция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гвс</w:t>
            </w:r>
            <w:proofErr w:type="spellEnd"/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гвс</w:t>
            </w:r>
            <w:proofErr w:type="spellEnd"/>
            <w:r>
              <w:rPr>
                <w:sz w:val="16"/>
                <w:szCs w:val="16"/>
              </w:rPr>
              <w:t xml:space="preserve"> летняя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технологические нужды (Гкал/ч)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- фактическая тепловая нагрузка, Гкал/ч, за прошедший отопительный период при </w:t>
            </w:r>
            <w:proofErr w:type="spellStart"/>
            <w:r>
              <w:rPr>
                <w:sz w:val="16"/>
                <w:szCs w:val="16"/>
              </w:rPr>
              <w:t>t°нв</w:t>
            </w:r>
            <w:proofErr w:type="spellEnd"/>
            <w:r>
              <w:rPr>
                <w:sz w:val="16"/>
                <w:szCs w:val="16"/>
              </w:rPr>
              <w:t xml:space="preserve"> самой холодной пятидневки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Присоединенная (договорная) тепловая нагрузка (теплоноситель - пар), Гкал/ч (т/ч)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отопление - 3,3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вентиляция - 0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ГВС - 0,08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ГВС летняя - 0,08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технологические нужды - 0,0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присоединенная - 3,2 Гкал/ч</w:t>
            </w: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Тепловые потери в сетях, Гкал/ч: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7E54" w:rsidRDefault="00E67E54" w:rsidP="00393DD5">
            <w:pPr>
              <w:pStyle w:val="ConsPlusNormal"/>
              <w:snapToGrid w:val="0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нормативные (утвержденные);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0,009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фактические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0,002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Балансовая принадлежность тепловых сетей, присоединенных к котельной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Имущество ОРЦ  «Распределительный центр»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Вид топлива (основное, аварийное, резервное)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основное - природный газ;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резервное  -  </w:t>
            </w:r>
            <w:proofErr w:type="spellStart"/>
            <w:r>
              <w:rPr>
                <w:sz w:val="16"/>
                <w:szCs w:val="16"/>
              </w:rPr>
              <w:t>диз</w:t>
            </w:r>
            <w:proofErr w:type="spellEnd"/>
            <w:r>
              <w:rPr>
                <w:sz w:val="16"/>
                <w:szCs w:val="16"/>
              </w:rPr>
              <w:t>. топливо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Величина топливо потребления за 20</w:t>
            </w:r>
            <w:r w:rsidRPr="007741AC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 (по каждому виду топлива и каждому агрегату), в условном и натуральном выражении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41136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кгут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  <w:lang w:val="en-US"/>
              </w:rPr>
              <w:t>424</w:t>
            </w:r>
            <w:r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Удельный расход условного и натурального топлива на единицу выработанной и полезно отпущенной теплоты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выработанной: 154 </w:t>
            </w:r>
            <w:proofErr w:type="spellStart"/>
            <w:r>
              <w:rPr>
                <w:color w:val="000000"/>
                <w:sz w:val="16"/>
                <w:szCs w:val="16"/>
              </w:rPr>
              <w:t>кгут</w:t>
            </w:r>
            <w:proofErr w:type="spellEnd"/>
            <w:r>
              <w:rPr>
                <w:color w:val="000000"/>
                <w:sz w:val="16"/>
                <w:szCs w:val="16"/>
              </w:rPr>
              <w:t>/Гкал;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>133 м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>/Гкал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отпущенной: 154 </w:t>
            </w:r>
            <w:proofErr w:type="spellStart"/>
            <w:r>
              <w:rPr>
                <w:color w:val="000000"/>
                <w:sz w:val="16"/>
                <w:szCs w:val="16"/>
              </w:rPr>
              <w:t>кгут</w:t>
            </w:r>
            <w:proofErr w:type="spellEnd"/>
            <w:r>
              <w:rPr>
                <w:color w:val="000000"/>
                <w:sz w:val="16"/>
                <w:szCs w:val="16"/>
              </w:rPr>
              <w:t>/Гкал;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>133 м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>/Гкал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Схема теплоснабжения от котельной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открытая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закрытая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закрытая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Температурный график (расчетный и </w:t>
            </w:r>
            <w:r>
              <w:rPr>
                <w:sz w:val="16"/>
                <w:szCs w:val="16"/>
              </w:rPr>
              <w:lastRenderedPageBreak/>
              <w:t>фактический) регулирования отпуска тепла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lastRenderedPageBreak/>
              <w:t>95/70 °C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Давление в подающей тепломагистрали (зимний и летний режим)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Давление в обратной тепломагистрали (зимний и летний режим)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зима: подача отопления - </w:t>
            </w:r>
            <w:r w:rsidRPr="006956D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956D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кгс/см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зима: </w:t>
            </w:r>
            <w:proofErr w:type="spellStart"/>
            <w:r>
              <w:rPr>
                <w:color w:val="000000"/>
                <w:sz w:val="16"/>
                <w:szCs w:val="16"/>
              </w:rPr>
              <w:t>обратка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отопления - </w:t>
            </w:r>
            <w:r w:rsidRPr="006956D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956D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кгс/см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лето: подача теплоносителя — </w:t>
            </w:r>
            <w:r w:rsidRPr="006956D7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Start"/>
            <w:r w:rsidRPr="006956D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 кгс</w:t>
            </w:r>
            <w:proofErr w:type="gramEnd"/>
            <w:r>
              <w:rPr>
                <w:color w:val="000000"/>
                <w:sz w:val="16"/>
                <w:szCs w:val="16"/>
              </w:rPr>
              <w:t>/см</w:t>
            </w:r>
            <w:r>
              <w:rPr>
                <w:color w:val="000000"/>
                <w:sz w:val="16"/>
                <w:szCs w:val="16"/>
                <w:vertAlign w:val="superscript"/>
              </w:rPr>
              <w:t>2;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лето: </w:t>
            </w:r>
            <w:proofErr w:type="spellStart"/>
            <w:r>
              <w:rPr>
                <w:color w:val="000000"/>
                <w:sz w:val="16"/>
                <w:szCs w:val="16"/>
              </w:rPr>
              <w:t>обратка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теплоносителя -  2,</w:t>
            </w:r>
            <w:r w:rsidRPr="006956D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 кгс/см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Среднесуточный расход воды,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0,0005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Расход воды на подпитку,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0,02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Тип, количество и характеристики насосного оборудования: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sz w:val="16"/>
                <w:szCs w:val="16"/>
              </w:rPr>
              <w:t>етевой</w:t>
            </w:r>
            <w:proofErr w:type="spellEnd"/>
            <w:r>
              <w:rPr>
                <w:sz w:val="16"/>
                <w:szCs w:val="16"/>
              </w:rPr>
              <w:t xml:space="preserve"> насос отопления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WILO   IL - 100/170-30/2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шт.</w:t>
            </w:r>
          </w:p>
        </w:tc>
      </w:tr>
      <w:tr w:rsidR="00E67E54" w:rsidTr="00393DD5"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Насос</w:t>
            </w:r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котла</w:t>
            </w:r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log</w:t>
            </w:r>
            <w:r w:rsidRPr="006956D7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proofErr w:type="spellEnd"/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r w:rsidRPr="006956D7">
              <w:rPr>
                <w:i/>
                <w:sz w:val="16"/>
                <w:szCs w:val="16"/>
                <w:lang w:val="en-US"/>
              </w:rPr>
              <w:t>SK755 -</w:t>
            </w:r>
            <w:r w:rsidRPr="006956D7">
              <w:rPr>
                <w:sz w:val="16"/>
                <w:szCs w:val="16"/>
                <w:lang w:val="en-US"/>
              </w:rPr>
              <w:t xml:space="preserve"> 1400 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 xml:space="preserve">WILO   IL - </w:t>
            </w:r>
            <w:r>
              <w:rPr>
                <w:sz w:val="16"/>
                <w:szCs w:val="16"/>
              </w:rPr>
              <w:t xml:space="preserve">80/110-3/ 2 -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шт.</w:t>
            </w:r>
          </w:p>
        </w:tc>
      </w:tr>
      <w:tr w:rsidR="00E67E54" w:rsidTr="00393DD5"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Насос</w:t>
            </w:r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котла</w:t>
            </w:r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log</w:t>
            </w:r>
            <w:r w:rsidRPr="006956D7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proofErr w:type="spellEnd"/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r w:rsidRPr="006956D7">
              <w:rPr>
                <w:i/>
                <w:sz w:val="16"/>
                <w:szCs w:val="16"/>
                <w:lang w:val="en-US"/>
              </w:rPr>
              <w:t xml:space="preserve">SK755 - </w:t>
            </w:r>
            <w:r w:rsidRPr="006956D7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04</w:t>
            </w:r>
            <w:r w:rsidRPr="006956D7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WILO   IL - 50/120-2,2/2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шт.</w:t>
            </w:r>
          </w:p>
        </w:tc>
      </w:tr>
      <w:tr w:rsidR="00E67E54" w:rsidRPr="00D61C1D" w:rsidTr="00393DD5"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Насос </w:t>
            </w:r>
            <w:proofErr w:type="spellStart"/>
            <w:r>
              <w:rPr>
                <w:sz w:val="16"/>
                <w:szCs w:val="16"/>
              </w:rPr>
              <w:t>подпиточный</w:t>
            </w:r>
            <w:proofErr w:type="spellEnd"/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pStyle w:val="ConsPlusNormal"/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WILO  MHL – 505 - E -  3-400-50-2/IE3 - 2 </w:t>
            </w:r>
            <w:proofErr w:type="spellStart"/>
            <w:r>
              <w:rPr>
                <w:sz w:val="16"/>
                <w:szCs w:val="16"/>
                <w:lang w:val="en-US"/>
              </w:rPr>
              <w:t>шт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E67E54" w:rsidRPr="00D61C1D" w:rsidTr="00393DD5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Pr="006956D7" w:rsidRDefault="00E67E54" w:rsidP="00393DD5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E67E54" w:rsidRPr="006956D7" w:rsidRDefault="00E67E54" w:rsidP="00393DD5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Тариф по видам потребителей, руб./Гкал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Удельные затраты эл. энергии на: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выработку единицы тепловой энергии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кВт*ч/ Гкал (т. пара);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73,0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транспорт единицы тепловой энергии от источника до потребителей, кВт*ч / Гкал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73,0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КПД котельной 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92</w:t>
            </w:r>
            <w:r>
              <w:rPr>
                <w:sz w:val="16"/>
                <w:szCs w:val="16"/>
              </w:rPr>
              <w:t xml:space="preserve"> %</w:t>
            </w: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КПД и </w:t>
            </w:r>
            <w:proofErr w:type="spellStart"/>
            <w:r>
              <w:rPr>
                <w:sz w:val="16"/>
                <w:szCs w:val="16"/>
              </w:rPr>
              <w:t>теплопроизводительность</w:t>
            </w:r>
            <w:proofErr w:type="spellEnd"/>
            <w:r>
              <w:rPr>
                <w:sz w:val="16"/>
                <w:szCs w:val="16"/>
              </w:rPr>
              <w:t xml:space="preserve"> котлов по результатам РНИ с указанием года их проведения (для каждого котла)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марка котла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нагрузка (согласно режимной  карте)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КПД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proofErr w:type="spellStart"/>
            <w:r>
              <w:rPr>
                <w:sz w:val="16"/>
                <w:szCs w:val="16"/>
              </w:rPr>
              <w:t>теплопроизводительность</w:t>
            </w:r>
            <w:proofErr w:type="spellEnd"/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100 %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jc w:val="center"/>
            </w:pPr>
            <w:r>
              <w:rPr>
                <w:sz w:val="16"/>
                <w:szCs w:val="16"/>
              </w:rPr>
              <w:t xml:space="preserve">Водогрейный котёл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 w:rsidRPr="006956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SK755 </w:t>
            </w:r>
            <w:r>
              <w:rPr>
                <w:sz w:val="16"/>
                <w:szCs w:val="16"/>
              </w:rPr>
              <w:t>мощностью 1400 кВт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1,264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jc w:val="center"/>
            </w:pPr>
            <w:r>
              <w:rPr>
                <w:sz w:val="16"/>
                <w:szCs w:val="16"/>
              </w:rPr>
              <w:t xml:space="preserve">Водогрейный котёл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 w:rsidRPr="006956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SK755 </w:t>
            </w:r>
            <w:r>
              <w:rPr>
                <w:sz w:val="16"/>
                <w:szCs w:val="16"/>
              </w:rPr>
              <w:t>мощностью 1400 кВт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1,264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jc w:val="center"/>
            </w:pPr>
            <w:r>
              <w:rPr>
                <w:sz w:val="16"/>
                <w:szCs w:val="16"/>
              </w:rPr>
              <w:t xml:space="preserve">Водогрейный котёл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 w:rsidRPr="006956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SK755 </w:t>
            </w:r>
            <w:r>
              <w:rPr>
                <w:sz w:val="16"/>
                <w:szCs w:val="16"/>
              </w:rPr>
              <w:t>мощностью 1</w:t>
            </w:r>
            <w:r>
              <w:rPr>
                <w:sz w:val="16"/>
                <w:szCs w:val="16"/>
                <w:lang w:val="en-US"/>
              </w:rPr>
              <w:t>04</w:t>
            </w:r>
            <w:r>
              <w:rPr>
                <w:sz w:val="16"/>
                <w:szCs w:val="16"/>
              </w:rPr>
              <w:t>0 кВт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0,507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0,905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Структура себестоимости выработки единицы тепловой энергии в 2021 г., руб./Гкал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2451,47</w:t>
            </w: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Сведения за 202</w:t>
            </w:r>
            <w:r w:rsidRPr="006956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г. (теплоноситель - вода):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Выработка теплоты (Гкал)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</w:pPr>
            <w:bookmarkStart w:id="0" w:name="_GoBack"/>
            <w:bookmarkEnd w:id="0"/>
            <w:r>
              <w:rPr>
                <w:sz w:val="16"/>
                <w:szCs w:val="16"/>
              </w:rPr>
              <w:t>251,8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Расход теплоты на собственные нужды, Гкал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Тепловые потери, Гкал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002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Полезный отпуск, Гкал (по группам потребителей)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251,8</w:t>
            </w: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Потребление теплоты по каждому абоненту, помесячно за 20</w:t>
            </w:r>
            <w:r w:rsidRPr="006956D7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(с разделением по видам теплопотребления - О, В, ГВС, технология), 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Отопление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ГВС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Технологические нужды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251,8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Схема выдачи тепловой мощности, структура теплофикационных установок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(если источник тепловой энергии - источник комбинированной выработки тепловой и электрической энергии)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Источник комбинированной выработки тепловой и электрической энергии отсутствует.</w:t>
            </w:r>
          </w:p>
        </w:tc>
      </w:tr>
    </w:tbl>
    <w:p w:rsidR="00E67E54" w:rsidRDefault="00E67E54" w:rsidP="00E67E54">
      <w:pPr>
        <w:pStyle w:val="ConsPlusNormal"/>
        <w:jc w:val="both"/>
      </w:pPr>
    </w:p>
    <w:p w:rsidR="00E67E54" w:rsidRDefault="00E67E54" w:rsidP="00E67E54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</w:p>
    <w:sectPr w:rsidR="00E67E54" w:rsidSect="00FB737B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BDD" w:rsidRDefault="00741BDD" w:rsidP="006064EE">
      <w:pPr>
        <w:spacing w:after="0" w:line="240" w:lineRule="auto"/>
      </w:pPr>
      <w:r>
        <w:separator/>
      </w:r>
    </w:p>
  </w:endnote>
  <w:endnote w:type="continuationSeparator" w:id="0">
    <w:p w:rsidR="00741BDD" w:rsidRDefault="00741BDD" w:rsidP="006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BDD" w:rsidRDefault="00741BDD" w:rsidP="006064EE">
      <w:pPr>
        <w:spacing w:after="0" w:line="240" w:lineRule="auto"/>
      </w:pPr>
      <w:r>
        <w:separator/>
      </w:r>
    </w:p>
  </w:footnote>
  <w:footnote w:type="continuationSeparator" w:id="0">
    <w:p w:rsidR="00741BDD" w:rsidRDefault="00741BDD" w:rsidP="006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497286"/>
      <w:docPartObj>
        <w:docPartGallery w:val="Page Numbers (Top of Page)"/>
        <w:docPartUnique/>
      </w:docPartObj>
    </w:sdtPr>
    <w:sdtEndPr/>
    <w:sdtContent>
      <w:p w:rsidR="006064EE" w:rsidRDefault="006A0324">
        <w:pPr>
          <w:pStyle w:val="a5"/>
          <w:jc w:val="center"/>
        </w:pPr>
        <w:r>
          <w:t>3</w:t>
        </w:r>
      </w:p>
    </w:sdtContent>
  </w:sdt>
  <w:p w:rsidR="006064EE" w:rsidRDefault="006064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3"/>
    <w:rsid w:val="0001799D"/>
    <w:rsid w:val="000514E1"/>
    <w:rsid w:val="000D69E2"/>
    <w:rsid w:val="0017612D"/>
    <w:rsid w:val="001A6CB9"/>
    <w:rsid w:val="00247A64"/>
    <w:rsid w:val="00293F08"/>
    <w:rsid w:val="002A1B4A"/>
    <w:rsid w:val="002F728B"/>
    <w:rsid w:val="003236E1"/>
    <w:rsid w:val="00360F43"/>
    <w:rsid w:val="00363334"/>
    <w:rsid w:val="00370DA1"/>
    <w:rsid w:val="00456EEC"/>
    <w:rsid w:val="00483436"/>
    <w:rsid w:val="00486785"/>
    <w:rsid w:val="004D14AC"/>
    <w:rsid w:val="005633C3"/>
    <w:rsid w:val="005E6E03"/>
    <w:rsid w:val="006064EE"/>
    <w:rsid w:val="00672329"/>
    <w:rsid w:val="00697D64"/>
    <w:rsid w:val="006A0324"/>
    <w:rsid w:val="006A2353"/>
    <w:rsid w:val="00731704"/>
    <w:rsid w:val="00741BDD"/>
    <w:rsid w:val="007432A3"/>
    <w:rsid w:val="007E0D6A"/>
    <w:rsid w:val="00861BA6"/>
    <w:rsid w:val="008B4B15"/>
    <w:rsid w:val="0090031B"/>
    <w:rsid w:val="00920BB0"/>
    <w:rsid w:val="00976DAF"/>
    <w:rsid w:val="00A05421"/>
    <w:rsid w:val="00A76F11"/>
    <w:rsid w:val="00BF1C0A"/>
    <w:rsid w:val="00D35F91"/>
    <w:rsid w:val="00D61C1D"/>
    <w:rsid w:val="00DD035A"/>
    <w:rsid w:val="00DD1C0F"/>
    <w:rsid w:val="00E61316"/>
    <w:rsid w:val="00E61CD8"/>
    <w:rsid w:val="00E67E54"/>
    <w:rsid w:val="00E81F20"/>
    <w:rsid w:val="00EE2ADA"/>
    <w:rsid w:val="00F44BD5"/>
    <w:rsid w:val="00FB737B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4AA56"/>
  <w15:docId w15:val="{778AC629-F136-4EE3-9EE3-E0A53EB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4EE"/>
  </w:style>
  <w:style w:type="paragraph" w:styleId="a7">
    <w:name w:val="footer"/>
    <w:basedOn w:val="a"/>
    <w:link w:val="a8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4EE"/>
  </w:style>
  <w:style w:type="paragraph" w:customStyle="1" w:styleId="ConsPlusNormal">
    <w:name w:val="ConsPlusNormal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2021-06-04T13:41:00Z</cp:lastPrinted>
  <dcterms:created xsi:type="dcterms:W3CDTF">2021-06-03T13:47:00Z</dcterms:created>
  <dcterms:modified xsi:type="dcterms:W3CDTF">2021-06-04T13:43:00Z</dcterms:modified>
</cp:coreProperties>
</file>