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8" w:firstLine="709"/>
        <w:jc w:val="right"/>
        <w:rPr>
          <w:rFonts w:ascii="Tlwg Typist" w:hAnsi="Tlwg Typist" w:cs="Times New Roman"/>
          <w:b/>
          <w:b/>
        </w:rPr>
      </w:pPr>
      <w:r>
        <w:rPr>
          <w:rFonts w:cs="Times New Roman" w:ascii="Tlwg Typist" w:hAnsi="Tlwg Typist"/>
          <w:b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Протокол №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ru-RU" w:eastAsia="en-US" w:bidi="ar-SA"/>
        </w:rPr>
        <w:t>2</w:t>
      </w:r>
      <w:r>
        <w:rPr>
          <w:rFonts w:cs="Times New Roman" w:ascii="Times New Roman" w:hAnsi="Times New Roman"/>
          <w:b/>
        </w:rPr>
        <w:t xml:space="preserve">  </w:t>
      </w:r>
    </w:p>
    <w:p>
      <w:pPr>
        <w:pStyle w:val="Normal"/>
        <w:ind w:hanging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утверждён на заседании </w:t>
      </w:r>
    </w:p>
    <w:p>
      <w:pPr>
        <w:pStyle w:val="Normal"/>
        <w:ind w:hanging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Общественного совета  </w:t>
      </w:r>
    </w:p>
    <w:p>
      <w:pPr>
        <w:pStyle w:val="Normal"/>
        <w:ind w:hanging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города Невинномысска </w:t>
      </w:r>
    </w:p>
    <w:p>
      <w:pPr>
        <w:pStyle w:val="Normal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от «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ru-RU" w:eastAsia="en-US" w:bidi="ar-SA"/>
        </w:rPr>
        <w:t>03</w:t>
      </w:r>
      <w:r>
        <w:rPr>
          <w:rFonts w:cs="Times New Roman" w:ascii="Times New Roman" w:hAnsi="Times New Roman"/>
          <w:b/>
        </w:rPr>
        <w:t>» февраля 2022г.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ПЛАН РАБОТЫ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Общественного совета города Невинномысска на 2022 год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3"/>
        <w:tblW w:w="95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5"/>
        <w:gridCol w:w="4407"/>
        <w:gridCol w:w="1957"/>
        <w:gridCol w:w="2392"/>
      </w:tblGrid>
      <w:tr>
        <w:trPr/>
        <w:tc>
          <w:tcPr>
            <w:tcW w:w="815" w:type="dxa"/>
            <w:tcBorders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№№ </w:t>
            </w:r>
            <w:r>
              <w:rPr>
                <w:rFonts w:cs="Times New Roman" w:ascii="Times New Roman" w:hAnsi="Times New Roman"/>
              </w:rPr>
              <w:t>пп</w:t>
            </w:r>
          </w:p>
        </w:tc>
        <w:tc>
          <w:tcPr>
            <w:tcW w:w="4407" w:type="dxa"/>
            <w:tcBorders/>
          </w:tcPr>
          <w:p>
            <w:pPr>
              <w:pStyle w:val="Normal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Мероприятие</w:t>
            </w:r>
          </w:p>
        </w:tc>
        <w:tc>
          <w:tcPr>
            <w:tcW w:w="1957" w:type="dxa"/>
            <w:tcBorders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Сроки проведения</w:t>
            </w:r>
          </w:p>
        </w:tc>
        <w:tc>
          <w:tcPr>
            <w:tcW w:w="2392" w:type="dxa"/>
            <w:tcBorders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Ответственные </w:t>
            </w:r>
          </w:p>
        </w:tc>
      </w:tr>
      <w:tr>
        <w:trPr/>
        <w:tc>
          <w:tcPr>
            <w:tcW w:w="9571" w:type="dxa"/>
            <w:gridSpan w:val="4"/>
            <w:tcBorders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Участие в  осуществлении местного самоуправления 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1.1.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407" w:type="dxa"/>
            <w:tcBorders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Принимать участие: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в совещаниях, заседаниях администрации </w:t>
            </w:r>
            <w:r>
              <w:rPr>
                <w:rFonts w:cs="Times New Roman" w:ascii="Times New Roman" w:hAnsi="Times New Roman"/>
                <w:highlight w:val="white"/>
              </w:rPr>
              <w:t>и Думы</w:t>
            </w:r>
            <w:r>
              <w:rPr>
                <w:rFonts w:cs="Times New Roman" w:ascii="Times New Roman" w:hAnsi="Times New Roman"/>
              </w:rPr>
              <w:t xml:space="preserve"> г.Невинномысска</w:t>
            </w:r>
          </w:p>
        </w:tc>
        <w:tc>
          <w:tcPr>
            <w:tcW w:w="1957" w:type="dxa"/>
            <w:tcBorders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 течение года</w:t>
            </w:r>
          </w:p>
        </w:tc>
        <w:tc>
          <w:tcPr>
            <w:tcW w:w="2392" w:type="dxa"/>
            <w:tcBorders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Председатель, </w:t>
            </w:r>
          </w:p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члены ОС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trike/>
              </w:rPr>
            </w:pPr>
            <w:r>
              <w:rPr>
                <w:rFonts w:cs="Times New Roman" w:ascii="Times New Roman" w:hAnsi="Times New Roman"/>
              </w:rPr>
              <w:t>1.2.</w:t>
            </w:r>
          </w:p>
        </w:tc>
        <w:tc>
          <w:tcPr>
            <w:tcW w:w="4407" w:type="dxa"/>
            <w:tcBorders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в рассмотрении планов деятельности администрации  г. Невинномысска и отчетов по их исполнению</w:t>
            </w:r>
          </w:p>
        </w:tc>
        <w:tc>
          <w:tcPr>
            <w:tcW w:w="1957" w:type="dxa"/>
            <w:tcBorders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течение года</w:t>
            </w:r>
          </w:p>
        </w:tc>
        <w:tc>
          <w:tcPr>
            <w:tcW w:w="2392" w:type="dxa"/>
            <w:tcBorders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-*-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1.3.</w:t>
            </w:r>
          </w:p>
        </w:tc>
        <w:tc>
          <w:tcPr>
            <w:tcW w:w="4407" w:type="dxa"/>
            <w:tcBorders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в обсуждении проектов  нормативно-правовых актов администрации  по социальным, экономическим вопросам, имеющим  социальную значимость и затрагивающих интересы  граждан</w:t>
            </w:r>
          </w:p>
        </w:tc>
        <w:tc>
          <w:tcPr>
            <w:tcW w:w="1957" w:type="dxa"/>
            <w:tcBorders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-*-</w:t>
            </w:r>
          </w:p>
        </w:tc>
        <w:tc>
          <w:tcPr>
            <w:tcW w:w="239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/>
              <w:t xml:space="preserve">   </w:t>
            </w:r>
            <w:r>
              <w:rPr/>
              <w:t>-*-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1.4.</w:t>
            </w:r>
          </w:p>
        </w:tc>
        <w:tc>
          <w:tcPr>
            <w:tcW w:w="4407" w:type="dxa"/>
            <w:tcBorders/>
          </w:tcPr>
          <w:p>
            <w:pPr>
              <w:pStyle w:val="Normal"/>
              <w:ind w:hanging="0"/>
              <w:rPr/>
            </w:pPr>
            <w:r>
              <w:rPr>
                <w:rFonts w:eastAsia="Times New Roman" w:cs="Times New Roman" w:ascii="Times New Roman" w:hAnsi="Times New Roman"/>
                <w:color w:val="303030"/>
                <w:highlight w:val="white"/>
              </w:rPr>
              <w:t xml:space="preserve">- в отчётах главы администрации города Невинномысска </w:t>
            </w:r>
          </w:p>
        </w:tc>
        <w:tc>
          <w:tcPr>
            <w:tcW w:w="1957" w:type="dxa"/>
            <w:tcBorders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-*-</w:t>
            </w:r>
          </w:p>
        </w:tc>
        <w:tc>
          <w:tcPr>
            <w:tcW w:w="2392" w:type="dxa"/>
            <w:tcBorders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-*-</w:t>
            </w:r>
          </w:p>
        </w:tc>
      </w:tr>
      <w:tr>
        <w:trPr/>
        <w:tc>
          <w:tcPr>
            <w:tcW w:w="815" w:type="dxa"/>
            <w:tcBorders>
              <w:top w:val="nil"/>
            </w:tcBorders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1.5.</w:t>
            </w:r>
          </w:p>
        </w:tc>
        <w:tc>
          <w:tcPr>
            <w:tcW w:w="4407" w:type="dxa"/>
            <w:tcBorders>
              <w:top w:val="nil"/>
            </w:tcBorders>
          </w:tcPr>
          <w:p>
            <w:pPr>
              <w:pStyle w:val="Normal"/>
              <w:ind w:hanging="0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303030"/>
                <w:highlight w:val="white"/>
              </w:rPr>
              <w:t>- в публичных слушаниях по основным вопросам социально-экономического развития города</w:t>
            </w:r>
          </w:p>
        </w:tc>
        <w:tc>
          <w:tcPr>
            <w:tcW w:w="1957" w:type="dxa"/>
            <w:tcBorders>
              <w:top w:val="nil"/>
            </w:tcBorders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-*-</w:t>
            </w:r>
          </w:p>
        </w:tc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-*-</w:t>
            </w:r>
          </w:p>
        </w:tc>
      </w:tr>
      <w:tr>
        <w:trPr>
          <w:trHeight w:val="879" w:hRule="atLeast"/>
        </w:trPr>
        <w:tc>
          <w:tcPr>
            <w:tcW w:w="815" w:type="dxa"/>
            <w:tcBorders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1.6.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407" w:type="dxa"/>
            <w:tcBorders/>
          </w:tcPr>
          <w:p>
            <w:pPr>
              <w:pStyle w:val="Normal"/>
              <w:ind w:hanging="0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303030"/>
                <w:highlight w:val="white"/>
              </w:rPr>
              <w:t>- в субботниках, проводимых администрацией по  наведению порядка и чистоты в микрорайонах города</w:t>
            </w:r>
          </w:p>
        </w:tc>
        <w:tc>
          <w:tcPr>
            <w:tcW w:w="1957" w:type="dxa"/>
            <w:tcBorders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-*-</w:t>
            </w:r>
          </w:p>
        </w:tc>
        <w:tc>
          <w:tcPr>
            <w:tcW w:w="2392" w:type="dxa"/>
            <w:tcBorders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-*-</w:t>
            </w:r>
          </w:p>
        </w:tc>
      </w:tr>
      <w:tr>
        <w:trPr/>
        <w:tc>
          <w:tcPr>
            <w:tcW w:w="9571" w:type="dxa"/>
            <w:gridSpan w:val="4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1428" w:right="0" w:hanging="0"/>
              <w:jc w:val="left"/>
              <w:rPr/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  <w:t xml:space="preserve">             </w:t>
            </w:r>
            <w:r>
              <w:rPr>
                <w:rFonts w:eastAsia="Calibri" w:cs="Times New Roman" w:ascii="Times New Roman" w:hAnsi="Times New Roman" w:eastAsiaTheme="minorHAnsi"/>
                <w:b/>
                <w:bCs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  <w:t>2.   Участие членов ОС в:</w:t>
            </w:r>
          </w:p>
        </w:tc>
      </w:tr>
      <w:tr>
        <w:trPr/>
        <w:tc>
          <w:tcPr>
            <w:tcW w:w="815" w:type="dxa"/>
            <w:tcBorders>
              <w:top w:val="nil"/>
            </w:tcBorders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</w:t>
            </w:r>
          </w:p>
        </w:tc>
        <w:tc>
          <w:tcPr>
            <w:tcW w:w="4407" w:type="dxa"/>
            <w:tcBorders>
              <w:top w:val="nil"/>
            </w:tcBorders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мониторинга хода реализации  муниципальных программ,  нормативных актов по  проблемам социально-экономического  развития (привлечь целевые группы активного населения -ТОСы, старшие домов)</w:t>
            </w:r>
          </w:p>
        </w:tc>
        <w:tc>
          <w:tcPr>
            <w:tcW w:w="1957" w:type="dxa"/>
            <w:tcBorders>
              <w:top w:val="nil"/>
            </w:tcBorders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-*-</w:t>
            </w:r>
          </w:p>
        </w:tc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</w:t>
            </w:r>
            <w:r>
              <w:rPr>
                <w:rFonts w:cs="Times New Roman" w:ascii="Times New Roman" w:hAnsi="Times New Roman"/>
              </w:rPr>
              <w:t>-*-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</w:t>
            </w:r>
          </w:p>
        </w:tc>
        <w:tc>
          <w:tcPr>
            <w:tcW w:w="4407" w:type="dxa"/>
            <w:tcBorders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Мероприятиях, проводимых администрацией и Думой г.Невинномысска </w:t>
            </w:r>
          </w:p>
        </w:tc>
        <w:tc>
          <w:tcPr>
            <w:tcW w:w="1957" w:type="dxa"/>
            <w:tcBorders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-*-</w:t>
            </w:r>
          </w:p>
        </w:tc>
        <w:tc>
          <w:tcPr>
            <w:tcW w:w="239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</w:t>
            </w:r>
            <w:r>
              <w:rPr>
                <w:rFonts w:cs="Times New Roman" w:ascii="Times New Roman" w:hAnsi="Times New Roman"/>
              </w:rPr>
              <w:t>-*-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2.3.</w:t>
            </w:r>
          </w:p>
        </w:tc>
        <w:tc>
          <w:tcPr>
            <w:tcW w:w="4407" w:type="dxa"/>
            <w:tcBorders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Участии во встречах с населением, представителями администрации, в проведении  отчетов перед населением</w:t>
            </w:r>
          </w:p>
        </w:tc>
        <w:tc>
          <w:tcPr>
            <w:tcW w:w="1957" w:type="dxa"/>
            <w:tcBorders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-*-</w:t>
            </w:r>
          </w:p>
        </w:tc>
        <w:tc>
          <w:tcPr>
            <w:tcW w:w="239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</w:t>
            </w:r>
            <w:r>
              <w:rPr>
                <w:rFonts w:cs="Times New Roman" w:ascii="Times New Roman" w:hAnsi="Times New Roman"/>
              </w:rPr>
              <w:t>-*-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2.4..</w:t>
            </w:r>
          </w:p>
        </w:tc>
        <w:tc>
          <w:tcPr>
            <w:tcW w:w="4407" w:type="dxa"/>
            <w:tcBorders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Организация проведения тематических «круглых столов», семинаров по  обсуждению проблемных вопросов, с участием членов ОС; вовлечение активной части населения в  профилактическую работу, в  борьбу с преступностью  </w:t>
            </w:r>
            <w:r>
              <w:rPr>
                <w:rFonts w:cs="Times New Roman" w:ascii="Times New Roman" w:hAnsi="Times New Roman"/>
                <w:highlight w:val="white"/>
              </w:rPr>
              <w:t>/через СМИ, Интернет-ресурсы/</w:t>
            </w:r>
          </w:p>
        </w:tc>
        <w:tc>
          <w:tcPr>
            <w:tcW w:w="1957" w:type="dxa"/>
            <w:tcBorders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-*-</w:t>
            </w:r>
          </w:p>
        </w:tc>
        <w:tc>
          <w:tcPr>
            <w:tcW w:w="2392" w:type="dxa"/>
            <w:tcBorders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Председатель ОС, президиум ОС</w:t>
            </w:r>
          </w:p>
        </w:tc>
      </w:tr>
      <w:tr>
        <w:trPr/>
        <w:tc>
          <w:tcPr>
            <w:tcW w:w="9571" w:type="dxa"/>
            <w:gridSpan w:val="4"/>
            <w:tcBorders/>
          </w:tcPr>
          <w:p>
            <w:pPr>
              <w:pStyle w:val="Normal"/>
              <w:numPr>
                <w:ilvl w:val="0"/>
                <w:numId w:val="0"/>
              </w:numPr>
              <w:ind w:left="1068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             </w:t>
            </w:r>
            <w:r>
              <w:rPr>
                <w:rFonts w:cs="Times New Roman" w:ascii="Times New Roman" w:hAnsi="Times New Roman"/>
                <w:b/>
              </w:rPr>
              <w:t>3.    Молодёжная политика</w:t>
            </w:r>
          </w:p>
        </w:tc>
      </w:tr>
      <w:tr>
        <w:trPr/>
        <w:tc>
          <w:tcPr>
            <w:tcW w:w="815" w:type="dxa"/>
            <w:tcBorders>
              <w:top w:val="nil"/>
            </w:tcBorders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3.1.</w:t>
            </w:r>
          </w:p>
        </w:tc>
        <w:tc>
          <w:tcPr>
            <w:tcW w:w="4407" w:type="dxa"/>
            <w:tcBorders>
              <w:top w:val="nil"/>
            </w:tcBorders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Провести мероприятия по военно - патриотическому  воспитанию подростков и молодежи; уроки мужества; конкурсы рисунков, сочинений.</w:t>
            </w:r>
          </w:p>
        </w:tc>
        <w:tc>
          <w:tcPr>
            <w:tcW w:w="1957" w:type="dxa"/>
            <w:tcBorders>
              <w:top w:val="nil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</w:rPr>
              <w:t>-*-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left="175" w:firstLine="5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Комиссия по молодежной политике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3.2.</w:t>
            </w:r>
          </w:p>
        </w:tc>
        <w:tc>
          <w:tcPr>
            <w:tcW w:w="4407" w:type="dxa"/>
            <w:tcBorders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Принять участие в проведении  мероприятий по организации досуга для детей в период летних  каникул 2022 года</w:t>
            </w:r>
          </w:p>
        </w:tc>
        <w:tc>
          <w:tcPr>
            <w:tcW w:w="1957" w:type="dxa"/>
            <w:tcBorders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2" w:type="dxa"/>
            <w:tcBorders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-*-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3.3.</w:t>
            </w:r>
          </w:p>
        </w:tc>
        <w:tc>
          <w:tcPr>
            <w:tcW w:w="4407" w:type="dxa"/>
            <w:tcBorders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Принимать участие в организации спортивных мероприятий, проводимых в городе</w:t>
            </w:r>
          </w:p>
        </w:tc>
        <w:tc>
          <w:tcPr>
            <w:tcW w:w="1957" w:type="dxa"/>
            <w:tcBorders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2" w:type="dxa"/>
            <w:tcBorders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Комиссия по молодежной политике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4407" w:type="dxa"/>
            <w:tcBorders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Общественно-значимые мероприятия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День памяти воинов-интернационалистов; 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защитника Отечества; 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Международный женский день 8 Марта; 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-День местного  самоуправления;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 Праздник Весны и Труда; 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День Победы; 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День защиты детей;</w:t>
            </w:r>
          </w:p>
          <w:p>
            <w:pPr>
              <w:pStyle w:val="Normal"/>
              <w:ind w:hanging="0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303030"/>
                <w:highlight w:val="white"/>
              </w:rPr>
              <w:t>- Проведение акции: «День уважения, мудрости и добра» (к дню пожилого человека)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День города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День Конституции </w:t>
            </w:r>
          </w:p>
        </w:tc>
        <w:tc>
          <w:tcPr>
            <w:tcW w:w="1957" w:type="dxa"/>
            <w:tcBorders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</w:t>
            </w:r>
            <w:r>
              <w:rPr>
                <w:rFonts w:cs="Times New Roman" w:ascii="Times New Roman" w:hAnsi="Times New Roman"/>
              </w:rPr>
              <w:t>февраль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</w:t>
            </w:r>
            <w:r>
              <w:rPr>
                <w:rFonts w:cs="Times New Roman" w:ascii="Times New Roman" w:hAnsi="Times New Roman"/>
              </w:rPr>
              <w:t>февраль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</w:t>
            </w:r>
            <w:r>
              <w:rPr>
                <w:rFonts w:cs="Times New Roman" w:ascii="Times New Roman" w:hAnsi="Times New Roman"/>
              </w:rPr>
              <w:t>март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</w:t>
            </w:r>
            <w:r>
              <w:rPr>
                <w:rFonts w:cs="Times New Roman" w:ascii="Times New Roman" w:hAnsi="Times New Roman"/>
              </w:rPr>
              <w:t>апрель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</w:t>
            </w:r>
            <w:r>
              <w:rPr>
                <w:rFonts w:cs="Times New Roman" w:ascii="Times New Roman" w:hAnsi="Times New Roman"/>
              </w:rPr>
              <w:t>май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</w:t>
            </w:r>
            <w:r>
              <w:rPr>
                <w:rFonts w:cs="Times New Roman" w:ascii="Times New Roman" w:hAnsi="Times New Roman"/>
              </w:rPr>
              <w:t>май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</w:t>
            </w:r>
            <w:r>
              <w:rPr>
                <w:rFonts w:cs="Times New Roman" w:ascii="Times New Roman" w:hAnsi="Times New Roman"/>
              </w:rPr>
              <w:t>июнь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303030"/>
                <w:highlight w:val="white"/>
              </w:rPr>
              <w:t xml:space="preserve">    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303030"/>
                <w:highlight w:val="white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303030"/>
                <w:highlight w:val="white"/>
              </w:rPr>
              <w:t>1 октября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303030"/>
                <w:highlight w:val="white"/>
              </w:rPr>
              <w:t xml:space="preserve">     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303030"/>
                <w:highlight w:val="white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color w:val="303030"/>
                <w:highlight w:val="white"/>
              </w:rPr>
              <w:t>октябрь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303030"/>
                <w:highlight w:val="white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color w:val="303030"/>
                <w:highlight w:val="white"/>
              </w:rPr>
              <w:t>декабрь</w:t>
            </w:r>
          </w:p>
        </w:tc>
        <w:tc>
          <w:tcPr>
            <w:tcW w:w="2392" w:type="dxa"/>
            <w:tcBorders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Члены ОС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4407" w:type="dxa"/>
            <w:tcBorders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Освещение деятельности ОС в СМИ 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размещение информации о деятельности ОС на сайте администрации города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957" w:type="dxa"/>
            <w:tcBorders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течение года </w:t>
            </w:r>
          </w:p>
        </w:tc>
        <w:tc>
          <w:tcPr>
            <w:tcW w:w="2392" w:type="dxa"/>
            <w:tcBorders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Секретарь ОС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5.1</w:t>
            </w:r>
          </w:p>
        </w:tc>
        <w:tc>
          <w:tcPr>
            <w:tcW w:w="4407" w:type="dxa"/>
            <w:tcBorders/>
          </w:tcPr>
          <w:p>
            <w:pPr>
              <w:pStyle w:val="Normal"/>
              <w:ind w:hanging="0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303030"/>
                <w:highlight w:val="white"/>
              </w:rPr>
              <w:t>- проведение «горячих линий» связи с населением по наиболее значимым темам в ходе подготовки вопросов на  заседания и  президиумы Общественного совета и др.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957" w:type="dxa"/>
            <w:tcBorders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течение года </w:t>
            </w:r>
          </w:p>
        </w:tc>
        <w:tc>
          <w:tcPr>
            <w:tcW w:w="2392" w:type="dxa"/>
            <w:tcBorders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Секретарь ОС</w:t>
            </w:r>
          </w:p>
        </w:tc>
      </w:tr>
      <w:tr>
        <w:trPr>
          <w:trHeight w:val="1378" w:hRule="atLeast"/>
        </w:trPr>
        <w:tc>
          <w:tcPr>
            <w:tcW w:w="815" w:type="dxa"/>
            <w:tcBorders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5.2</w:t>
            </w:r>
          </w:p>
        </w:tc>
        <w:tc>
          <w:tcPr>
            <w:tcW w:w="4407" w:type="dxa"/>
            <w:tcBorders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Организовать информирование населения через СМИ, Интернет-ресурсы о графиках приема граждан, а также о  результатах работы ОС по работе с письмами и обращениями граждан 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57" w:type="dxa"/>
            <w:tcBorders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течение года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2" w:type="dxa"/>
            <w:tcBorders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Секретарь ОС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</w:t>
            </w:r>
          </w:p>
        </w:tc>
        <w:tc>
          <w:tcPr>
            <w:tcW w:w="4407" w:type="dxa"/>
            <w:tcBorders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Организационные мероприятия: 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проведение заседаний ОС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-осуществление общественной экспертизы проектов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организация совместных семинарских занятий, встреч, консультаций и переговоров по вопросам, представляющим взаимный интерес (администрация и Дума города)</w:t>
            </w:r>
          </w:p>
        </w:tc>
        <w:tc>
          <w:tcPr>
            <w:tcW w:w="1957" w:type="dxa"/>
            <w:tcBorders/>
          </w:tcPr>
          <w:p>
            <w:pPr>
              <w:pStyle w:val="Normal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по мере необходимости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в течение года 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по мере необходимости</w:t>
            </w:r>
          </w:p>
        </w:tc>
        <w:tc>
          <w:tcPr>
            <w:tcW w:w="2392" w:type="dxa"/>
            <w:tcBorders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Председатель ОС, Президиум ОС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Председатель ОС, Президиум ОС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Председатель ОС, Президиум ОС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trike/>
              </w:rPr>
            </w:pPr>
            <w:r>
              <w:rPr>
                <w:rFonts w:cs="Times New Roman" w:ascii="Times New Roman" w:hAnsi="Times New Roman"/>
                <w:strike/>
              </w:rPr>
            </w:r>
          </w:p>
        </w:tc>
        <w:tc>
          <w:tcPr>
            <w:tcW w:w="4407" w:type="dxa"/>
            <w:tcBorders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1-ый квартал </w:t>
            </w:r>
          </w:p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 состоянии  безопасности в г. Невинномысске;</w:t>
            </w:r>
          </w:p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rPr>
                <w:rFonts w:ascii="Times New Roman" w:hAnsi="Times New Roman" w:eastAsia="Times New Roman" w:cs="Times New Roman"/>
                <w:color w:val="303030"/>
              </w:rPr>
            </w:pPr>
            <w:r>
              <w:rPr>
                <w:rFonts w:cs="Times New Roman" w:ascii="Times New Roman" w:hAnsi="Times New Roman"/>
              </w:rPr>
              <w:t>-Благоустройство  внутри-</w:t>
            </w:r>
            <w:r>
              <w:rPr>
                <w:rFonts w:cs="Times New Roman" w:ascii="Times New Roman" w:hAnsi="Times New Roman"/>
                <w:highlight w:val="white"/>
              </w:rPr>
              <w:t>дворовых</w:t>
            </w:r>
            <w:r>
              <w:rPr>
                <w:rFonts w:cs="Times New Roman" w:ascii="Times New Roman" w:hAnsi="Times New Roman"/>
              </w:rPr>
              <w:t xml:space="preserve"> территорий,  проведение мусорной реформы в городе; вопросы </w:t>
            </w:r>
            <w:r>
              <w:rPr>
                <w:rFonts w:cs="Times New Roman" w:ascii="Times New Roman" w:hAnsi="Times New Roman"/>
                <w:highlight w:val="white"/>
              </w:rPr>
              <w:t>теплоснабжения; м</w:t>
            </w:r>
            <w:r>
              <w:rPr>
                <w:rFonts w:eastAsia="Times New Roman" w:cs="Times New Roman" w:ascii="Times New Roman" w:hAnsi="Times New Roman"/>
                <w:color w:val="303030"/>
                <w:highlight w:val="white"/>
              </w:rPr>
              <w:t>ониторинг  тарифов  на  услуги ЖКХ</w:t>
            </w:r>
          </w:p>
          <w:p>
            <w:pPr>
              <w:pStyle w:val="Normal"/>
              <w:ind w:hanging="0"/>
              <w:rPr>
                <w:rFonts w:ascii="Times New Roman" w:hAnsi="Times New Roman" w:eastAsia="Times New Roman" w:cs="Times New Roman"/>
                <w:color w:val="303030"/>
              </w:rPr>
            </w:pPr>
            <w:r>
              <w:rPr>
                <w:rFonts w:eastAsia="Times New Roman" w:cs="Times New Roman" w:ascii="Times New Roman" w:hAnsi="Times New Roman"/>
                <w:color w:val="303030"/>
              </w:rPr>
            </w:r>
          </w:p>
          <w:p>
            <w:pPr>
              <w:pStyle w:val="Normal"/>
              <w:ind w:hanging="0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303030"/>
                <w:highlight w:val="white"/>
              </w:rPr>
              <w:t>- О работе городского музея по сохранению и пропаганде культурно-исторического наследия родного города и военно-патриотического воспитания молодёжи</w:t>
            </w:r>
          </w:p>
          <w:p>
            <w:pPr>
              <w:pStyle w:val="Normal"/>
              <w:ind w:hanging="0"/>
              <w:rPr>
                <w:rFonts w:ascii="Times New Roman" w:hAnsi="Times New Roman" w:eastAsia="Times New Roman" w:cs="Times New Roman"/>
                <w:color w:val="303030"/>
              </w:rPr>
            </w:pPr>
            <w:r>
              <w:rPr>
                <w:rFonts w:eastAsia="Times New Roman" w:cs="Times New Roman" w:ascii="Times New Roman" w:hAnsi="Times New Roman"/>
                <w:color w:val="303030"/>
              </w:rPr>
            </w:r>
          </w:p>
          <w:p>
            <w:pPr>
              <w:pStyle w:val="Normal"/>
              <w:ind w:hanging="0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303030"/>
                <w:highlight w:val="white"/>
              </w:rPr>
              <w:t>- О мониторинге цен на основную группу социально-необходимых продовольственных товаров</w:t>
            </w:r>
          </w:p>
          <w:p>
            <w:pPr>
              <w:pStyle w:val="Normal"/>
              <w:ind w:hanging="0"/>
              <w:rPr>
                <w:rFonts w:ascii="Times New Roman" w:hAnsi="Times New Roman" w:eastAsia="Times New Roman" w:cs="Times New Roman"/>
                <w:color w:val="303030"/>
              </w:rPr>
            </w:pPr>
            <w:r>
              <w:rPr>
                <w:rFonts w:eastAsia="Times New Roman" w:cs="Times New Roman" w:ascii="Times New Roman" w:hAnsi="Times New Roman"/>
                <w:color w:val="303030"/>
              </w:rPr>
            </w:r>
          </w:p>
          <w:p>
            <w:pPr>
              <w:pStyle w:val="Normal"/>
              <w:ind w:hanging="0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303030"/>
                <w:highlight w:val="white"/>
              </w:rPr>
              <w:t>- О работе управления жилищно-коммунального хозяйства, АО «Горэлектросеть»</w:t>
            </w:r>
          </w:p>
          <w:p>
            <w:pPr>
              <w:pStyle w:val="Normal"/>
              <w:ind w:hanging="0"/>
              <w:rPr>
                <w:rFonts w:ascii="Times New Roman" w:hAnsi="Times New Roman" w:eastAsia="Times New Roman" w:cs="Times New Roman"/>
                <w:color w:val="303030"/>
              </w:rPr>
            </w:pPr>
            <w:r>
              <w:rPr>
                <w:rFonts w:eastAsia="Times New Roman" w:cs="Times New Roman" w:ascii="Times New Roman" w:hAnsi="Times New Roman"/>
                <w:color w:val="303030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rFonts w:eastAsia="Times New Roman" w:cs="Times New Roman" w:ascii="Times New Roman" w:hAnsi="Times New Roman"/>
                <w:color w:val="303030"/>
                <w:highlight w:val="white"/>
              </w:rPr>
              <w:t xml:space="preserve">- Утверждение перечня образовательных </w:t>
            </w:r>
            <w:r>
              <w:rPr>
                <w:rFonts w:cs="Times New Roman" w:ascii="Times New Roman" w:hAnsi="Times New Roman"/>
                <w:highlight w:val="white"/>
              </w:rPr>
              <w:t xml:space="preserve">организаций, нуждающихся в проведении независимой оценки </w:t>
            </w:r>
            <w:r>
              <w:rPr>
                <w:rStyle w:val="Style17"/>
                <w:rFonts w:cs="Times New Roman" w:ascii="Times New Roman" w:hAnsi="Times New Roman"/>
                <w:highlight w:val="white"/>
              </w:rPr>
              <w:t xml:space="preserve">качества </w:t>
            </w:r>
            <w:r>
              <w:rPr>
                <w:rFonts w:cs="Times New Roman" w:ascii="Times New Roman" w:hAnsi="Times New Roman"/>
                <w:highlight w:val="white"/>
              </w:rPr>
              <w:t>условий оказания услуг в 2022 году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II</w:t>
            </w:r>
            <w:r>
              <w:rPr>
                <w:rFonts w:cs="Times New Roman" w:ascii="Times New Roman" w:hAnsi="Times New Roman"/>
                <w:b/>
              </w:rPr>
              <w:t xml:space="preserve"> - й </w:t>
            </w:r>
            <w:r>
              <w:rPr>
                <w:rFonts w:cs="Times New Roman" w:ascii="Times New Roman" w:hAnsi="Times New Roman"/>
                <w:b/>
                <w:highlight w:val="white"/>
              </w:rPr>
              <w:t>квартал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- 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Организация обучения председателей терсоветов и ТСЖ, старших домов на базе ТООП «Школа нрамотного потребителя» с привлечением работников комитета  по управлению муниципальным имуществом администрации города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О подготовке к проведению  летнего оздоровительного периода на  территории города; 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III</w:t>
            </w:r>
            <w:r>
              <w:rPr>
                <w:rFonts w:cs="Times New Roman" w:ascii="Times New Roman" w:hAnsi="Times New Roman"/>
                <w:b/>
              </w:rPr>
              <w:t>- й квартал</w:t>
            </w:r>
          </w:p>
          <w:p>
            <w:pPr>
              <w:pStyle w:val="Normal"/>
              <w:ind w:hanging="0"/>
              <w:rPr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  <w:t>- О подготовке образовательных организаций к новому 2021-2022 учебному году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</w:r>
          </w:p>
          <w:p>
            <w:pPr>
              <w:pStyle w:val="Normal"/>
              <w:ind w:hanging="0"/>
              <w:rPr>
                <w:highlight w:val="white"/>
              </w:rPr>
            </w:pPr>
            <w:r>
              <w:rPr>
                <w:rFonts w:cs="Times New Roman" w:ascii="Times New Roman" w:hAnsi="Times New Roman"/>
                <w:b/>
                <w:highlight w:val="white"/>
              </w:rPr>
              <w:t xml:space="preserve">- </w:t>
            </w:r>
            <w:r>
              <w:rPr>
                <w:rFonts w:eastAsia="Calibri" w:cs="Times New Roman" w:ascii="Times New Roman" w:hAnsi="Times New Roman"/>
                <w:highlight w:val="white"/>
              </w:rPr>
              <w:t>О ходе капитального ремонта  МКД города Невинномысска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  <w:highlight w:val="white"/>
              </w:rPr>
            </w:pPr>
            <w:r>
              <w:rPr>
                <w:rFonts w:cs="Times New Roman" w:ascii="Times New Roman" w:hAnsi="Times New Roman"/>
                <w:b/>
                <w:highlight w:val="white"/>
              </w:rPr>
            </w:r>
          </w:p>
          <w:p>
            <w:pPr>
              <w:pStyle w:val="Normal"/>
              <w:ind w:hanging="0"/>
              <w:rPr>
                <w:highlight w:val="white"/>
              </w:rPr>
            </w:pPr>
            <w:r>
              <w:rPr>
                <w:rFonts w:cs="Times New Roman" w:ascii="Times New Roman" w:hAnsi="Times New Roman"/>
                <w:b/>
                <w:highlight w:val="white"/>
                <w:lang w:val="en-US"/>
              </w:rPr>
              <w:t>IV</w:t>
            </w:r>
            <w:r>
              <w:rPr>
                <w:rFonts w:cs="Times New Roman" w:ascii="Times New Roman" w:hAnsi="Times New Roman"/>
                <w:b/>
                <w:highlight w:val="white"/>
              </w:rPr>
              <w:t>- й квартал</w:t>
            </w:r>
          </w:p>
          <w:p>
            <w:pPr>
              <w:pStyle w:val="Normal"/>
              <w:ind w:hanging="0"/>
              <w:rPr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  <w:t>- О подготовке горда к осенне-зимнему периоду 2022-2023 гг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 xml:space="preserve">- </w:t>
            </w:r>
            <w:r>
              <w:rPr>
                <w:rFonts w:cs="Times New Roman" w:ascii="Times New Roman" w:hAnsi="Times New Roman"/>
                <w:highlight w:val="white"/>
              </w:rPr>
              <w:t>Подведение итогов НОКУ оказания муниципальных услуг в сфере образования и культуры, в отношении которых проводилась независимая оценка в 2022 году.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highlight w:val="white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  <w:highlight w:val="white"/>
                <w:lang w:eastAsia="ru-RU"/>
              </w:rPr>
              <w:t>Сбор предложений, разработка и утверждение плана работы Общественного совета на 2021 год.</w:t>
            </w:r>
          </w:p>
        </w:tc>
        <w:tc>
          <w:tcPr>
            <w:tcW w:w="1957" w:type="dxa"/>
            <w:tcBorders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2" w:type="dxa"/>
            <w:tcBorders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Председатель ОС, 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зам. председателя ОС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Комиссия по вопросам ЖКХ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Комиссия по образованию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Председатель ОС, зам. председателя ОС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Председатель ОС, 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зам. председателя ОС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Комиссия по образованию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Комиссия по вопросам ЖКХ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Комиссия по образованию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Комиссия по образованию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Комиссия по вопросам ЖКХ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Комиссия по вопросам ЖКХ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Комиссия по образованию</w:t>
            </w:r>
          </w:p>
        </w:tc>
      </w:tr>
    </w:tbl>
    <w:p>
      <w:pPr>
        <w:pStyle w:val="Normal"/>
        <w:tabs>
          <w:tab w:val="clear" w:pos="709"/>
          <w:tab w:val="left" w:pos="7875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9"/>
          <w:tab w:val="left" w:pos="7875" w:leader="none"/>
        </w:tabs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Примечание: в целях  повышения эффективности работы Общественного совета члены совета имеют право вносить изменения и дополнения в настоящий  план.</w:t>
      </w:r>
    </w:p>
    <w:p>
      <w:pPr>
        <w:pStyle w:val="Normal"/>
        <w:tabs>
          <w:tab w:val="clear" w:pos="709"/>
          <w:tab w:val="left" w:pos="7875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9"/>
          <w:tab w:val="left" w:pos="7875" w:leader="none"/>
        </w:tabs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9"/>
          <w:tab w:val="left" w:pos="7875" w:leader="none"/>
        </w:tabs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Председатель Общественного совета                                             Т.Д. Габитова 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lwg Typist">
    <w:charset w:val="01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05f7"/>
    <w:pPr>
      <w:widowControl/>
      <w:suppressAutoHyphens w:val="true"/>
      <w:bidi w:val="0"/>
      <w:spacing w:before="0" w:after="0"/>
      <w:ind w:firstLine="709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855f33"/>
    <w:rPr/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855f33"/>
    <w:rPr/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4a730b"/>
    <w:rPr>
      <w:rFonts w:ascii="Tahoma" w:hAnsi="Tahoma" w:cs="Tahoma"/>
      <w:sz w:val="16"/>
      <w:szCs w:val="16"/>
    </w:rPr>
  </w:style>
  <w:style w:type="character" w:styleId="Style17" w:customStyle="1">
    <w:name w:val="Основной текст Знак"/>
    <w:basedOn w:val="DefaultParagraphFont"/>
    <w:link w:val="ab"/>
    <w:uiPriority w:val="99"/>
    <w:semiHidden/>
    <w:qFormat/>
    <w:rsid w:val="00482fbe"/>
    <w:rPr>
      <w:rFonts w:eastAsia="" w:eastAsiaTheme="minorEastAsia"/>
      <w:lang w:eastAsia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ac"/>
    <w:uiPriority w:val="99"/>
    <w:semiHidden/>
    <w:unhideWhenUsed/>
    <w:rsid w:val="00482fbe"/>
    <w:pPr>
      <w:spacing w:lineRule="auto" w:line="276" w:before="0" w:after="120"/>
      <w:ind w:hanging="0"/>
      <w:jc w:val="left"/>
    </w:pPr>
    <w:rPr>
      <w:rFonts w:eastAsia="" w:eastAsiaTheme="minorEastAsia"/>
      <w:lang w:eastAsia="ru-RU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b774b4"/>
    <w:pPr>
      <w:spacing w:before="0" w:after="0"/>
      <w:ind w:left="720" w:firstLine="709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6"/>
    <w:uiPriority w:val="99"/>
    <w:unhideWhenUsed/>
    <w:rsid w:val="00855f3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a8"/>
    <w:uiPriority w:val="99"/>
    <w:unhideWhenUsed/>
    <w:rsid w:val="00855f3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4a730b"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774b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ECCBC-F7D1-450D-AA00-65593E32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Application>LibreOffice/6.4.7.2$Linux_X86_64 LibreOffice_project/40$Build-2</Application>
  <Pages>3</Pages>
  <Words>717</Words>
  <Characters>4677</Characters>
  <CharactersWithSpaces>5461</CharactersWithSpaces>
  <Paragraphs>149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2021-01-25T11:20:00Z</dcterms:created>
  <dc:creator>USER</dc:creator>
  <dc:description/>
  <dc:language>en-US</dc:language>
  <cp:lastModifiedBy/>
  <cp:lastPrinted>2021-01-25T11:14:00Z</cp:lastPrinted>
  <dcterms:modified xsi:type="dcterms:W3CDTF">2022-03-15T17:37:54Z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