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AF" w:rsidRDefault="00AC31AF">
      <w:r>
        <w:t>Отчет за 2018 год</w:t>
      </w:r>
    </w:p>
    <w:p w:rsidR="00AC31AF" w:rsidRDefault="00AC31AF" w:rsidP="00AC3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«Поддержка общественных организаций и отдельных категорий граждан городского округа Нижняя Салда до 2020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559"/>
        <w:gridCol w:w="1116"/>
        <w:gridCol w:w="1680"/>
      </w:tblGrid>
      <w:tr w:rsidR="00AC31AF" w:rsidTr="00AC31AF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AC31AF" w:rsidTr="00AC31AF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AC31AF" w:rsidTr="00AC31A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2 369 500,00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2 116 132,00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1 147 200,00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2 348 500,00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2 369 500,00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2 348 500,00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1 147 200,00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1 126 200,00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      Обеспечение жильем молодых семей в городском округе Нижняя Салда     до 2020 года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2 004 768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2 004 768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782 468,00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782 468,00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Мероприятие1.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2 004 768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2 004 768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молодые семьи реализовали свое право на получение сертификата</w:t>
            </w:r>
          </w:p>
        </w:tc>
      </w:tr>
      <w:tr w:rsidR="00AC31AF" w:rsidTr="00AC31A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782 468,00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782 468,00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887 700,00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334 600,00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 </w:t>
            </w: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>364 732,00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343 732,00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r>
              <w:rPr>
                <w:color w:val="000000"/>
                <w:szCs w:val="28"/>
              </w:rPr>
              <w:t>364 732,00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r>
              <w:rPr>
                <w:rFonts w:ascii="Times New Roman" w:hAnsi="Times New Roman" w:cs="Times New Roman"/>
                <w:sz w:val="20"/>
                <w:szCs w:val="20"/>
              </w:rPr>
              <w:t>343 732,00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r>
              <w:rPr>
                <w:color w:val="000000"/>
                <w:szCs w:val="28"/>
              </w:rPr>
              <w:t>364 732,00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r>
              <w:rPr>
                <w:rFonts w:ascii="Times New Roman" w:hAnsi="Times New Roman" w:cs="Times New Roman"/>
                <w:sz w:val="20"/>
                <w:szCs w:val="20"/>
              </w:rPr>
              <w:t>343 732,00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r>
              <w:rPr>
                <w:color w:val="000000"/>
                <w:szCs w:val="28"/>
              </w:rPr>
              <w:t>364 732,00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r>
              <w:rPr>
                <w:rFonts w:ascii="Times New Roman" w:hAnsi="Times New Roman" w:cs="Times New Roman"/>
                <w:sz w:val="20"/>
                <w:szCs w:val="20"/>
              </w:rPr>
              <w:t>343 732,00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1.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культурно – массовых и спортивных мероприятий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2.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3.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5.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7. Предоставление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8.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31AF" w:rsidTr="00AC31A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C31AF" w:rsidRDefault="00AC31AF" w:rsidP="00AC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1AF" w:rsidRDefault="00AC31AF" w:rsidP="00AC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1AF" w:rsidRDefault="00AC31AF" w:rsidP="00AC3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640"/>
        <w:gridCol w:w="1362"/>
        <w:gridCol w:w="850"/>
        <w:gridCol w:w="992"/>
        <w:gridCol w:w="1236"/>
        <w:gridCol w:w="1680"/>
      </w:tblGrid>
      <w:tr w:rsidR="00AC31AF" w:rsidTr="00AC31AF">
        <w:trPr>
          <w:trHeight w:val="8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Цели, задачи 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Причины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  </w:t>
            </w:r>
          </w:p>
        </w:tc>
      </w:tr>
      <w:tr w:rsidR="00AC31AF" w:rsidTr="00AC31A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AF" w:rsidRDefault="00AC31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2   </w:t>
            </w: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Предоставление финансовой поддержки в решении жилищной проблемы молодым семьям.                                                                                  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1.1. Количество молодых семей, получивших социальную выплату 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rPr>
          <w:trHeight w:val="21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1.2.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молодых семей, получивших социальную выплату, от численности молодых семей, состоящих на учете нуждающихся в жилье по состоянию на</w:t>
            </w:r>
          </w:p>
          <w:p w:rsidR="00AC31AF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 Охват целевой аудитории проводимых мероприятий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 Количество  ветеранов 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2.3. Выплата компенсаций за проезд на транспорте инвалидам в государственное учреждение здравоохранения СО «Медицинский центр «Диализ» города Нижний Тагил                                                                                  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 Количество инвалидов, получивших компенсацию за проезд   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2.4 Выплата компенсаций Почетным гражданам городского округа</w:t>
            </w: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1.</w:t>
            </w:r>
          </w:p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Tr="00AC31A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AF" w:rsidRDefault="00AC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1AF" w:rsidRDefault="00AC31AF" w:rsidP="00AC31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1 – 0,99 (полное финансирование)</w:t>
      </w:r>
    </w:p>
    <w:p w:rsidR="00AC31AF" w:rsidRDefault="00AC31AF" w:rsidP="00AC31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показателей: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2  - 1 (высокая результативность)</w:t>
      </w:r>
    </w:p>
    <w:p w:rsidR="00AC31AF" w:rsidRDefault="00AC31AF" w:rsidP="00AC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эффективность     муниципальной  программы.</w:t>
      </w:r>
    </w:p>
    <w:p w:rsidR="00AC31AF" w:rsidRDefault="00AC31AF"/>
    <w:sectPr w:rsidR="00AC31AF" w:rsidSect="0006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C31AF"/>
    <w:rsid w:val="00061BDB"/>
    <w:rsid w:val="00A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AF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AC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2019-04-22T05:36:00Z</dcterms:created>
  <dcterms:modified xsi:type="dcterms:W3CDTF">2019-04-22T05:38:00Z</dcterms:modified>
</cp:coreProperties>
</file>