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0"/>
      <w:bookmarkEnd w:id="1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proofErr w:type="spellStart"/>
      <w:r w:rsidR="001D360B" w:rsidRPr="001D360B">
        <w:rPr>
          <w:sz w:val="28"/>
          <w:szCs w:val="28"/>
          <w:lang w:val="en-US"/>
        </w:rPr>
        <w:t>Об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утверждении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административного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регламента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предоставления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муниципальной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услуги</w:t>
      </w:r>
      <w:proofErr w:type="spellEnd"/>
      <w:r w:rsidR="001D360B" w:rsidRPr="001D360B">
        <w:rPr>
          <w:sz w:val="28"/>
          <w:szCs w:val="28"/>
          <w:lang w:val="en-US"/>
        </w:rPr>
        <w:t xml:space="preserve"> «</w:t>
      </w:r>
      <w:proofErr w:type="spellStart"/>
      <w:r w:rsidR="001D360B" w:rsidRPr="001D360B">
        <w:rPr>
          <w:sz w:val="28"/>
          <w:szCs w:val="28"/>
          <w:lang w:val="en-US"/>
        </w:rPr>
        <w:t>Выдача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разрешений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на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строительство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объектов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капитального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строительства</w:t>
      </w:r>
      <w:proofErr w:type="spellEnd"/>
      <w:r w:rsidR="001D360B" w:rsidRPr="001D360B">
        <w:rPr>
          <w:sz w:val="28"/>
          <w:szCs w:val="28"/>
          <w:lang w:val="en-US"/>
        </w:rPr>
        <w:t>»</w:t>
      </w:r>
      <w:bookmarkEnd w:id="2"/>
      <w:bookmarkEnd w:id="3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1D360B">
        <w:rPr>
          <w:b/>
          <w:sz w:val="22"/>
          <w:szCs w:val="22"/>
          <w:lang w:val="en-US"/>
        </w:rPr>
        <w:t>01/07/04-20/00006661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4" w:name="OLE_LINK5"/>
      <w:bookmarkStart w:id="5" w:name="OLE_LINK6"/>
      <w:r w:rsidR="00DB12DA">
        <w:fldChar w:fldCharType="begin"/>
      </w:r>
      <w:r w:rsidR="00596697">
        <w:instrText>HYPERLINK "http://regulation.midural.ru/projects#npa=6661"</w:instrText>
      </w:r>
      <w:r w:rsidR="00DB12DA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C9425A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C9425A">
        <w:rPr>
          <w:rStyle w:val="a8"/>
        </w:rPr>
        <w:t>.</w:t>
      </w:r>
      <w:proofErr w:type="spellStart"/>
      <w:r w:rsidR="001D360B" w:rsidRPr="001D360B">
        <w:rPr>
          <w:rStyle w:val="a8"/>
          <w:lang w:val="en-US"/>
        </w:rPr>
        <w:t>midural</w:t>
      </w:r>
      <w:proofErr w:type="spellEnd"/>
      <w:r w:rsidR="001D360B" w:rsidRPr="00C9425A">
        <w:rPr>
          <w:rStyle w:val="a8"/>
        </w:rPr>
        <w:t>.</w:t>
      </w:r>
      <w:proofErr w:type="spellStart"/>
      <w:r w:rsidR="001D360B" w:rsidRPr="001D360B">
        <w:rPr>
          <w:rStyle w:val="a8"/>
          <w:lang w:val="en-US"/>
        </w:rPr>
        <w:t>ru</w:t>
      </w:r>
      <w:proofErr w:type="spellEnd"/>
      <w:r w:rsidR="001D360B" w:rsidRPr="00C9425A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C9425A">
        <w:rPr>
          <w:rStyle w:val="a8"/>
        </w:rPr>
        <w:t>#</w:t>
      </w:r>
      <w:proofErr w:type="spellStart"/>
      <w:r w:rsidR="001D360B" w:rsidRPr="001D360B">
        <w:rPr>
          <w:rStyle w:val="a8"/>
          <w:lang w:val="en-US"/>
        </w:rPr>
        <w:t>npa</w:t>
      </w:r>
      <w:proofErr w:type="spellEnd"/>
      <w:r w:rsidR="001D360B" w:rsidRPr="00C9425A">
        <w:rPr>
          <w:rStyle w:val="a8"/>
        </w:rPr>
        <w:t>=6661</w:t>
      </w:r>
      <w:bookmarkEnd w:id="4"/>
      <w:bookmarkEnd w:id="5"/>
      <w:r w:rsidR="00DB12DA">
        <w:fldChar w:fldCharType="end"/>
      </w:r>
      <w:bookmarkStart w:id="6" w:name="_GoBack"/>
      <w:bookmarkEnd w:id="6"/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20.04.2020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05.05.2020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1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07.05.2020 в 8:51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Казанцев Ярослав  (</w:t>
            </w:r>
            <w:proofErr w:type="spellStart"/>
            <w:r w:rsidRPr="001D360B">
              <w:rPr>
                <w:rFonts w:ascii="Times New Roman" w:hAnsi="Times New Roman" w:cs="Times New Roman"/>
              </w:rPr>
              <w:t>yaroslav.kazantzew@yandex.ru</w:t>
            </w:r>
            <w:proofErr w:type="spellEnd"/>
            <w:r w:rsidRPr="001D36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29" w:type="dxa"/>
          </w:tcPr>
          <w:p w:rsidR="00980900" w:rsidRPr="001D360B" w:rsidRDefault="001D360B" w:rsidP="001D360B">
            <w:r w:rsidRPr="001D360B">
              <w:rPr>
                <w:rStyle w:val="pt-000004"/>
                <w:rFonts w:ascii="Times New Roman" w:hAnsi="Times New Roman" w:cs="Times New Roman"/>
              </w:rPr>
              <w:t xml:space="preserve">Прежде всего, необходимо уточнить, что настоящий регламент принимается взамен предыдущего в силу изменения законодательных актов на федеральном уровне, регулирующих предоставление муниципальных услуг в общем и сферу строительства в частности. Поэтому изменения носят не единичный характер, они должны применяться в большинстве государственных и муниципальных учреждений, предоставляющих такого рода услуги. Для потребителей муниципальных услуг выгодно нормативное закрепление обязанности государственных и муниципальных органов если возможно не требовать необходимые документы с заявителей, а взаимодействовать с другими органами с этой целью. Из-за немалого количества документов это позволит сократить нагрузку на заявителя услуги, а также предупредить ситуации, в которых имелась бы коррупционная составляющая, связанная с желанием или принуждением обходить долгий процесс сбора документов. С точки зрения оказания </w:t>
            </w:r>
            <w:r w:rsidRPr="001D360B">
              <w:rPr>
                <w:rStyle w:val="pt-000004"/>
                <w:rFonts w:ascii="Times New Roman" w:hAnsi="Times New Roman" w:cs="Times New Roman"/>
              </w:rPr>
              <w:lastRenderedPageBreak/>
              <w:t xml:space="preserve">услуги закреплён не только сам процесс, но и условия, в которых данная услуга должна быть оказана: требования к помещениям, условия для обслуживания лиц с ограниченными возможностями здоровья, использование информационно-коммуникационных технологий и т. д. В данном случае это также выгодно потребителям услуги, но изначально невыгодно производителям. Так как не все муниципальные органы и учреждения оборудованы всеми необходимыми техническими средствами, они будут обязаны выделить дополнительные средства на это, чтобы самим соответствовать регламенту. Выгода для государства состоит в упорядочивании законодательства и донесении принятых мер на местный уровень, а также во внедрении и развитии современных инструментов при предоставлении услуг, таких как </w:t>
            </w:r>
            <w:proofErr w:type="spellStart"/>
            <w:r w:rsidRPr="001D360B">
              <w:rPr>
                <w:rStyle w:val="pt-000004"/>
                <w:rFonts w:ascii="Times New Roman" w:hAnsi="Times New Roman" w:cs="Times New Roman"/>
              </w:rPr>
              <w:t>Госуслуги</w:t>
            </w:r>
            <w:proofErr w:type="spellEnd"/>
            <w:r w:rsidRPr="001D360B">
              <w:rPr>
                <w:rStyle w:val="pt-000004"/>
                <w:rFonts w:ascii="Times New Roman" w:hAnsi="Times New Roman" w:cs="Times New Roman"/>
              </w:rPr>
              <w:t xml:space="preserve"> и МФЦ, которые призваны обеспечивать удобство для граждан. Внесение изменений в процесс предоставления услуги может потребовать бюджетных средств только для технического оборудования помещений, в остальном принятие акта вложений не потребует.</w:t>
            </w:r>
          </w:p>
        </w:tc>
        <w:tc>
          <w:tcPr>
            <w:tcW w:w="4733" w:type="dxa"/>
          </w:tcPr>
          <w:p w:rsidR="00980900" w:rsidRPr="00A829FF" w:rsidRDefault="001D360B" w:rsidP="001D360B">
            <w:pPr>
              <w:rPr>
                <w:rFonts w:ascii="Times New Roman" w:hAnsi="Times New Roman" w:cs="Times New Roman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lastRenderedPageBreak/>
              <w:t>Проект постановления разработан на основании направленного  типового  административного регламента предоставления муниципальной услуги «Выдача разрешений на строительство объектов капитального строительства» Министерством строительства и развития инфраструктуры Свердловской области исх. №  16-01-81/1401 от 12.02.2020. Данный проект согласован в установленном порядке с прокуратурой Свердловской области, Департаментом информатизации и связи Свердловской области, Министерством экономики территориального развития Свердловской области.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1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DB8" w:rsidRDefault="00A57DB8">
      <w:r>
        <w:separator/>
      </w:r>
    </w:p>
  </w:endnote>
  <w:endnote w:type="continuationSeparator" w:id="0">
    <w:p w:rsidR="00A57DB8" w:rsidRDefault="00A57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DB8" w:rsidRDefault="00A57DB8">
      <w:r>
        <w:separator/>
      </w:r>
    </w:p>
  </w:footnote>
  <w:footnote w:type="continuationSeparator" w:id="0">
    <w:p w:rsidR="00A57DB8" w:rsidRDefault="00A57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BF" w:rsidRDefault="00DB12DA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1E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57DB8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25A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2DA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DA1BB-C28F-4FFD-A52D-63E560BB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user</cp:lastModifiedBy>
  <cp:revision>2</cp:revision>
  <cp:lastPrinted>2015-05-12T12:20:00Z</cp:lastPrinted>
  <dcterms:created xsi:type="dcterms:W3CDTF">2020-05-07T04:09:00Z</dcterms:created>
  <dcterms:modified xsi:type="dcterms:W3CDTF">2020-05-07T04:09:00Z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