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BD4">
      <w:pPr>
        <w:pStyle w:val="1"/>
      </w:pPr>
      <w:r>
        <w:fldChar w:fldCharType="begin"/>
      </w:r>
      <w:r>
        <w:instrText>HYPERLINK "garantF1://72069306.0"</w:instrText>
      </w:r>
      <w:r>
        <w:fldChar w:fldCharType="separate"/>
      </w:r>
      <w:r>
        <w:rPr>
          <w:rStyle w:val="a4"/>
          <w:b w:val="0"/>
          <w:bCs w:val="0"/>
        </w:rPr>
        <w:t>Постановление Совета Федерации Федерального Собрания РФ от 30 января 2019 г. N 17-СФ</w:t>
      </w:r>
      <w:r>
        <w:rPr>
          <w:rStyle w:val="a4"/>
          <w:b w:val="0"/>
          <w:bCs w:val="0"/>
        </w:rPr>
        <w:br/>
        <w:t xml:space="preserve">"Об усилении </w:t>
      </w:r>
      <w:proofErr w:type="gramStart"/>
      <w:r>
        <w:rPr>
          <w:rStyle w:val="a4"/>
          <w:b w:val="0"/>
          <w:bCs w:val="0"/>
        </w:rPr>
        <w:t>контроля за</w:t>
      </w:r>
      <w:proofErr w:type="gramEnd"/>
      <w:r>
        <w:rPr>
          <w:rStyle w:val="a4"/>
          <w:b w:val="0"/>
          <w:bCs w:val="0"/>
        </w:rPr>
        <w:t xml:space="preserve"> оборотом древесины и противодействия ее незаконной заготовке"</w:t>
      </w:r>
      <w:r>
        <w:fldChar w:fldCharType="end"/>
      </w:r>
    </w:p>
    <w:p w:rsidR="00000000" w:rsidRDefault="003D7BD4"/>
    <w:p w:rsidR="00000000" w:rsidRDefault="003D7BD4">
      <w:r>
        <w:t>Заслушав информацию Комитета Совета Федерации по аграрно-продовольственной политике и природопользованию и Федерального агентства лесного хозяйства о ситуации с незаконной заготовкой древесины, Совет Федерации Федерального Собрания Российской Федерации отм</w:t>
      </w:r>
      <w:r>
        <w:t>ечает следующее.</w:t>
      </w:r>
    </w:p>
    <w:p w:rsidR="00000000" w:rsidRDefault="003D7BD4">
      <w:r>
        <w:t xml:space="preserve">Леса России занимают четверть площади мирового лесного покрова и выполняют важнейшие экономические, </w:t>
      </w:r>
      <w:proofErr w:type="spellStart"/>
      <w:r>
        <w:t>средообразующие</w:t>
      </w:r>
      <w:proofErr w:type="spellEnd"/>
      <w:r>
        <w:t xml:space="preserve"> и защитные функции. При этом доля Российской Федерации в мировом производстве лесобумажной продукции составляет около 2 про</w:t>
      </w:r>
      <w:r>
        <w:t>центов.</w:t>
      </w:r>
    </w:p>
    <w:p w:rsidR="00000000" w:rsidRDefault="003D7BD4">
      <w:r>
        <w:t>Использование лесов с учетом их глобального экологического значения, повышение долгосрочной конкурентоспособности отечественной лесной промышленности и увеличение вклада лесного комплекса в социально-экономическое развитие России относятся к приори</w:t>
      </w:r>
      <w:r>
        <w:t>тетам государственной политики в области лесных отношений.</w:t>
      </w:r>
    </w:p>
    <w:p w:rsidR="00000000" w:rsidRDefault="003D7BD4">
      <w:r>
        <w:t>В настоящее время в мире возрастает активность в сфере противодействия незаконным рубкам лесных насаждений и незаконному обороту древесины, что приводит к существенному обострению конкуренции на вн</w:t>
      </w:r>
      <w:r>
        <w:t>ешних рынках сбыта лесобумажной продукции.</w:t>
      </w:r>
    </w:p>
    <w:p w:rsidR="00000000" w:rsidRDefault="003D7BD4">
      <w:r>
        <w:t>В международных правовых актах к незаконному лесопользованию отнесены рубки, произведенные с нарушением норм законодательства в области устойчивого управления лесами.</w:t>
      </w:r>
    </w:p>
    <w:p w:rsidR="00000000" w:rsidRDefault="003D7BD4">
      <w:r>
        <w:t>Объемы незаконных рубок лесных насаждений, выя</w:t>
      </w:r>
      <w:r>
        <w:t>вляемые органами государственной власти субъектов Российской Федерации, не превышают 2 </w:t>
      </w:r>
      <w:proofErr w:type="spellStart"/>
      <w:proofErr w:type="gramStart"/>
      <w:r>
        <w:t>млн</w:t>
      </w:r>
      <w:proofErr w:type="spellEnd"/>
      <w:proofErr w:type="gramEnd"/>
      <w:r>
        <w:t> куб. метров древесины, что составляет менее 1 процента от объема законного лесопользования.</w:t>
      </w:r>
    </w:p>
    <w:p w:rsidR="00000000" w:rsidRDefault="003D7BD4">
      <w:r>
        <w:t>По оценкам международных организаций (IUFRO, UNEP), Международной организ</w:t>
      </w:r>
      <w:r>
        <w:t>ации уголовной полиции (Интерпол), общественных природоохранных объединений, объем незаконных рубок лесных насаждений в Российской Федерации составляет более 20 процентов от законного лесопользования. Расчеты федерального государственного бюджетного учрежд</w:t>
      </w:r>
      <w:r>
        <w:t xml:space="preserve">ения науки Центра экологии и продуктивности лесов Российской академии наук с применением </w:t>
      </w:r>
      <w:proofErr w:type="gramStart"/>
      <w:r>
        <w:t>метода исчисления баланса рубки лесных насаждений</w:t>
      </w:r>
      <w:proofErr w:type="gramEnd"/>
      <w:r>
        <w:t xml:space="preserve"> и потребления древесины показали превышение объема древесины, использованной для переработки, экспорта и внутреннего </w:t>
      </w:r>
      <w:r>
        <w:t>потребления, над объемом законного лесопользования на 16 процентов.</w:t>
      </w:r>
    </w:p>
    <w:p w:rsidR="00000000" w:rsidRDefault="003D7BD4">
      <w:proofErr w:type="gramStart"/>
      <w:r>
        <w:t>Результаты прокурорских проверок свидетельствуют о том, что, несмотря на принимаемые уполномоченными федеральными органами государственной власти и органами государственной власти субъекто</w:t>
      </w:r>
      <w:r>
        <w:t>в Российской Федерации меры, состояние законности в сфере заготовки и реализации древесины остается неудовлетворительным.</w:t>
      </w:r>
      <w:proofErr w:type="gramEnd"/>
    </w:p>
    <w:p w:rsidR="00000000" w:rsidRDefault="003D7BD4">
      <w:r>
        <w:t>В ходе рассмотрения проблем незаконного лесопользования в рамках Всероссийского лесного форума, "круглых столов", а также совещаний (Ч</w:t>
      </w:r>
      <w:r>
        <w:t>ита, Хабаровск, Барнаул), проводимых Комитетом Совета Федерации по аграрно-продовольственной политике и природопользованию с участием федеральных органов исполнительной власти, отмечалось, что наибольшее распространение незаконные рубки лесных насаждений п</w:t>
      </w:r>
      <w:r>
        <w:t xml:space="preserve">олучили при освоении лесов, в том числе при </w:t>
      </w:r>
      <w:r>
        <w:lastRenderedPageBreak/>
        <w:t xml:space="preserve">проведении </w:t>
      </w:r>
      <w:proofErr w:type="spellStart"/>
      <w:r>
        <w:t>санитарнооздоровительных</w:t>
      </w:r>
      <w:proofErr w:type="spellEnd"/>
      <w:r>
        <w:t xml:space="preserve"> мероприятий - 7-8 </w:t>
      </w:r>
      <w:proofErr w:type="spellStart"/>
      <w:proofErr w:type="gramStart"/>
      <w:r>
        <w:t>млн</w:t>
      </w:r>
      <w:proofErr w:type="spellEnd"/>
      <w:proofErr w:type="gramEnd"/>
      <w:r>
        <w:t> куб. метров, при отпуске древесины, необходимой для удовлетворения собственных нужд граждан, - 5-6 </w:t>
      </w:r>
      <w:proofErr w:type="spellStart"/>
      <w:proofErr w:type="gramStart"/>
      <w:r>
        <w:t>млн</w:t>
      </w:r>
      <w:proofErr w:type="spellEnd"/>
      <w:proofErr w:type="gramEnd"/>
      <w:r>
        <w:t> куб. метров. Объемы незаконных рубок лесных насажде</w:t>
      </w:r>
      <w:r>
        <w:t>ний, производимых гражданами с целью получения незаконного дохода, оцениваются экспертами в 4-5 </w:t>
      </w:r>
      <w:proofErr w:type="spellStart"/>
      <w:proofErr w:type="gramStart"/>
      <w:r>
        <w:t>млн</w:t>
      </w:r>
      <w:proofErr w:type="spellEnd"/>
      <w:proofErr w:type="gramEnd"/>
      <w:r>
        <w:t> куб. метров.</w:t>
      </w:r>
    </w:p>
    <w:p w:rsidR="00000000" w:rsidRDefault="003D7BD4">
      <w:r>
        <w:t>Изучение причин и условий незаконного лесопользования и противоправного поведения лиц, производящих незаконные рубки лесных насаждений, позволи</w:t>
      </w:r>
      <w:r>
        <w:t>ло выявить ряд факторов, связанных с низким уровнем жизни сельского населения, проживающего на депрессивных в экономическом развитии территориях. Обеспечение доступа граждан, проживающих в сельской местности, к лесным ресурсам, создание дополнительных рабо</w:t>
      </w:r>
      <w:r>
        <w:t>чих мест в лесном хозяйстве должны стать приоритетными направлениями государственной политики, направленной на борьбу с незаконными рубками лесных насаждений.</w:t>
      </w:r>
    </w:p>
    <w:p w:rsidR="00000000" w:rsidRDefault="003D7BD4">
      <w:r>
        <w:t>Кроме того, отдельные положения лесного законодательства позволяют осуществлять заготовку древеси</w:t>
      </w:r>
      <w:r>
        <w:t>ны с превышением установленных объемов, а также величины прироста эксплуатируемых лесных насаждений.</w:t>
      </w:r>
    </w:p>
    <w:p w:rsidR="00000000" w:rsidRDefault="003D7BD4">
      <w:r>
        <w:t xml:space="preserve">Объем незаконного лесопользования превышает средние показатели по стране в тех субъектах Российской Федерации, где ослаблен государственный </w:t>
      </w:r>
      <w:proofErr w:type="gramStart"/>
      <w:r>
        <w:t>контроль за</w:t>
      </w:r>
      <w:proofErr w:type="gramEnd"/>
      <w:r>
        <w:t xml:space="preserve"> сох</w:t>
      </w:r>
      <w:r>
        <w:t>ранностью лесов. В настоящее время численность сотрудников лесной охраны в два раза ниже нормативного уровня, установленного Министерством природных ресурсов и экологии Российской Федерации, и в пять раз ниже уровня, установленного до проведения реформ лес</w:t>
      </w:r>
      <w:r>
        <w:t>ного хозяйства в 2004-2008 годах.</w:t>
      </w:r>
    </w:p>
    <w:p w:rsidR="00000000" w:rsidRDefault="003D7BD4">
      <w:r>
        <w:t>Малочисленность сотрудников лесной охраны обусловлена недостаточным объемом бюджетных ассигнований, выделяемых на осуществление отдельных полномочий Российской Федерации в области лесных отношений, а также отсутствием норм</w:t>
      </w:r>
      <w:r>
        <w:t>ативов затрат на выполнение субъектами Российской Федерации мероприятий в области лесного хозяйства.</w:t>
      </w:r>
    </w:p>
    <w:p w:rsidR="00000000" w:rsidRDefault="003D7BD4">
      <w:r>
        <w:t xml:space="preserve">В целях обеспечения </w:t>
      </w:r>
      <w:proofErr w:type="gramStart"/>
      <w:r>
        <w:t>контроля за</w:t>
      </w:r>
      <w:proofErr w:type="gramEnd"/>
      <w:r>
        <w:t xml:space="preserve"> происхождением и оборотом древесины в 2015 году была введена единая государственная автоматизированная информационная систе</w:t>
      </w:r>
      <w:r>
        <w:t xml:space="preserve">ма учета древесины и сделок с ней (далее - </w:t>
      </w:r>
      <w:proofErr w:type="spellStart"/>
      <w:r>
        <w:t>ЛесЕГАИС</w:t>
      </w:r>
      <w:proofErr w:type="spellEnd"/>
      <w:r>
        <w:t xml:space="preserve">). С ее помощью удалось произвести комплексный учет древесины, поставляемой </w:t>
      </w:r>
      <w:proofErr w:type="spellStart"/>
      <w:r>
        <w:t>лесопользователями</w:t>
      </w:r>
      <w:proofErr w:type="spellEnd"/>
      <w:r>
        <w:t xml:space="preserve"> на сырьевые рынки. Декларирование продаж круглого леса открыло широкие возможности в сфере </w:t>
      </w:r>
      <w:proofErr w:type="gramStart"/>
      <w:r>
        <w:t>контроля за</w:t>
      </w:r>
      <w:proofErr w:type="gramEnd"/>
      <w:r>
        <w:t xml:space="preserve"> соблюде</w:t>
      </w:r>
      <w:r>
        <w:t>нием законодательства Российской Федерации о налогах и сборах, что позволило вывести тысячи организаций и предпринимателей, занимающихся лесопереработкой, из теневого сектора экономики.</w:t>
      </w:r>
    </w:p>
    <w:p w:rsidR="00000000" w:rsidRDefault="003D7BD4">
      <w:r>
        <w:t xml:space="preserve">В то же время в ходе эксплуатации </w:t>
      </w:r>
      <w:proofErr w:type="spellStart"/>
      <w:r>
        <w:t>ЛесЕГАИС</w:t>
      </w:r>
      <w:proofErr w:type="spellEnd"/>
      <w:r>
        <w:t xml:space="preserve"> выявлен ряд существенных не</w:t>
      </w:r>
      <w:r>
        <w:t xml:space="preserve">доработок. В настоящее время отсутствуют возможности взаимодействия информационных систем Федеральной таможенной службы и </w:t>
      </w:r>
      <w:proofErr w:type="spellStart"/>
      <w:r>
        <w:t>ЛесЕГАИС</w:t>
      </w:r>
      <w:proofErr w:type="spellEnd"/>
      <w:r>
        <w:t xml:space="preserve"> с использованием единой системы межведомственного электронного взаимодействия, а также механизмы отслеживания объемов древеси</w:t>
      </w:r>
      <w:r>
        <w:t xml:space="preserve">ны на момент заготовки и объемов древесины, указанных во внешнеторговом контракте. В </w:t>
      </w:r>
      <w:proofErr w:type="spellStart"/>
      <w:r>
        <w:t>ЛесЕГАИС</w:t>
      </w:r>
      <w:proofErr w:type="spellEnd"/>
      <w:r>
        <w:t xml:space="preserve"> отсутствуют сведения о транспортировке древесины, что приводит к невозможности контроля объемов лесоматериалов от лесосеки до места потребления.</w:t>
      </w:r>
    </w:p>
    <w:p w:rsidR="00000000" w:rsidRDefault="003D7BD4">
      <w:r>
        <w:t>По информации пра</w:t>
      </w:r>
      <w:r>
        <w:t>воохранительных органов, в применении космического мониторинга для выявления мест незаконных рубок лесных насаждений есть недостатки, связанные с несвоевременным обнаружением правонарушений.</w:t>
      </w:r>
    </w:p>
    <w:p w:rsidR="00000000" w:rsidRDefault="003D7BD4">
      <w:r>
        <w:t xml:space="preserve">Большие возможности для повышения </w:t>
      </w:r>
      <w:proofErr w:type="gramStart"/>
      <w:r>
        <w:t>эффективности работы органов го</w:t>
      </w:r>
      <w:r>
        <w:t>сударственной власти субъектов Российской Федерации</w:t>
      </w:r>
      <w:proofErr w:type="gramEnd"/>
      <w:r>
        <w:t xml:space="preserve"> могут заключаться в применении данных космического мониторинга о незаконном лесопользовании в целях учета незаконных рубок и выявления территорий, где необходимо вмешательство правоохранительных органов. </w:t>
      </w:r>
      <w:r>
        <w:t xml:space="preserve">Этот метод предстоит в ближайшее время развивать и </w:t>
      </w:r>
      <w:r>
        <w:lastRenderedPageBreak/>
        <w:t>повсеместно внедрять в практику.</w:t>
      </w:r>
    </w:p>
    <w:p w:rsidR="00000000" w:rsidRDefault="003D7BD4">
      <w:r>
        <w:t>Существует проблема, связанная с учетом мест приобретения древесины. В связи с отсутствием закрепленных на законодательном уровне требований пункты приобретения древесины с</w:t>
      </w:r>
      <w:r>
        <w:t>тановятся местом сбыта незаконно добытой древесины, легализации более дорогих и качественных круглых лесоматериалов.</w:t>
      </w:r>
    </w:p>
    <w:p w:rsidR="00000000" w:rsidRDefault="003D7BD4">
      <w:r>
        <w:t>Кроме того, причиной незаконной заготовки древесины является недостаточное межведомственное взаимодействие по предотвращению ее незаконного</w:t>
      </w:r>
      <w:r>
        <w:t xml:space="preserve"> оборота.</w:t>
      </w:r>
    </w:p>
    <w:p w:rsidR="00000000" w:rsidRDefault="003D7BD4">
      <w:r>
        <w:t xml:space="preserve">Учитывая </w:t>
      </w:r>
      <w:proofErr w:type="gramStart"/>
      <w:r>
        <w:t>изложенное</w:t>
      </w:r>
      <w:proofErr w:type="gramEnd"/>
      <w:r>
        <w:t>, Совет Федерации Федерального Собрания Российской Федерации постановляет:</w:t>
      </w:r>
    </w:p>
    <w:p w:rsidR="00000000" w:rsidRDefault="003D7BD4">
      <w:bookmarkStart w:id="0" w:name="sub_1"/>
      <w:r>
        <w:t>1. Принять к сведению информацию Комитета Совета Федерации по аграрно-продовольственной политике и природопользованию и Федерального агентства лесн</w:t>
      </w:r>
      <w:r>
        <w:t>ого хозяйства.</w:t>
      </w:r>
    </w:p>
    <w:p w:rsidR="00000000" w:rsidRDefault="003D7BD4">
      <w:bookmarkStart w:id="1" w:name="sub_2"/>
      <w:bookmarkEnd w:id="0"/>
      <w:r>
        <w:t>2. Рекомендовать Правительству Российской Федерации утвердить план действий, направленный на противодействие незаконным рубкам лесных насаждений, предусматривающий:</w:t>
      </w:r>
    </w:p>
    <w:bookmarkEnd w:id="1"/>
    <w:p w:rsidR="00000000" w:rsidRDefault="003D7BD4">
      <w:r>
        <w:t>укрепление позиций отечественной лесобумажной продукции на ми</w:t>
      </w:r>
      <w:r>
        <w:t>ровом рынке путем исключения продукции, произведенной из нелегальной древесины;</w:t>
      </w:r>
    </w:p>
    <w:p w:rsidR="00000000" w:rsidRDefault="003D7BD4">
      <w:r>
        <w:t xml:space="preserve">разработку с учетом </w:t>
      </w:r>
      <w:proofErr w:type="gramStart"/>
      <w:r>
        <w:t>норм международного права отечественной системы оценки законности происхождения лесоматериалов</w:t>
      </w:r>
      <w:proofErr w:type="gramEnd"/>
      <w:r>
        <w:t xml:space="preserve"> и продукции из древесины;</w:t>
      </w:r>
    </w:p>
    <w:p w:rsidR="00000000" w:rsidRDefault="003D7BD4">
      <w:r>
        <w:t>развитие международного сотрудничес</w:t>
      </w:r>
      <w:r>
        <w:t xml:space="preserve">тва в области </w:t>
      </w:r>
      <w:proofErr w:type="gramStart"/>
      <w:r>
        <w:t>контроля за</w:t>
      </w:r>
      <w:proofErr w:type="gramEnd"/>
      <w:r>
        <w:t xml:space="preserve"> происхождением лесоматериалов и продукции из древесины;</w:t>
      </w:r>
    </w:p>
    <w:p w:rsidR="00000000" w:rsidRDefault="003D7BD4">
      <w:r>
        <w:t>предложения по установлению ответственности юридических лиц и индивидуальных предпринимателей, осуществляющих продажу или переработку круглого леса, за приобретение древесины</w:t>
      </w:r>
      <w:r>
        <w:t xml:space="preserve"> без доказательств законности ее происхождения, в том числе без документов, разрешающих рубку лесных насаждений;</w:t>
      </w:r>
    </w:p>
    <w:p w:rsidR="00000000" w:rsidRDefault="003D7BD4">
      <w:r>
        <w:t xml:space="preserve">установление требований, обязывающих экспортеров круглых лесоматериалов при получении лицензии на экспорт лесоматериалов </w:t>
      </w:r>
      <w:proofErr w:type="gramStart"/>
      <w:r>
        <w:t>предоставлять документ</w:t>
      </w:r>
      <w:r>
        <w:t>ы</w:t>
      </w:r>
      <w:proofErr w:type="gramEnd"/>
      <w:r>
        <w:t>, подтверждающие законность происхождения древесины;</w:t>
      </w:r>
    </w:p>
    <w:p w:rsidR="00000000" w:rsidRDefault="003D7BD4">
      <w:r>
        <w:t>проработку механизмов обеспечения лесными ресурсами предприятий, работающих в области глубокой переработки древесины;</w:t>
      </w:r>
    </w:p>
    <w:p w:rsidR="00000000" w:rsidRDefault="003D7BD4">
      <w:r>
        <w:t>комплекс мер, направленных на обеспечение доступа к лесным ресурсам населения, проживающего на депрессивных в экономическом развитии территориях, создание дополнительных рабочих мест в лесном хозяйстве;</w:t>
      </w:r>
    </w:p>
    <w:p w:rsidR="00000000" w:rsidRDefault="003D7BD4">
      <w:r>
        <w:t xml:space="preserve">возможность установления целевого характера средств, </w:t>
      </w:r>
      <w:r>
        <w:t>поступающих в федеральный бюджет и бюджеты субъектов Российской Федерации в виде регулярных платежей за пользование лесными ресурсами, для обеспечения охраны, защиты и воспроизводства лесов;</w:t>
      </w:r>
    </w:p>
    <w:p w:rsidR="00000000" w:rsidRDefault="003D7BD4">
      <w:r>
        <w:t>возможность установления нормативов затрат, обеспечивающих средню</w:t>
      </w:r>
      <w:r>
        <w:t>ю заработную плату государственных лесных инспекторов, лесничих не ниже уровня среднемесячной заработной платы по соответствующему субъекту Российской Федерации, а также затрат на осуществление лесной охраны и ее материальное обеспечение;</w:t>
      </w:r>
    </w:p>
    <w:p w:rsidR="00000000" w:rsidRDefault="003D7BD4">
      <w:r>
        <w:t>установление огра</w:t>
      </w:r>
      <w:r>
        <w:t>ничения пребывания в лесах граждан, находящихся со специальными механизмами, автотранспортными средствами, самоходными машинами и другими видами техники, предназначенными для рубки лесных насаждений, их трелевки, переработки или транспортировки, при отсутс</w:t>
      </w:r>
      <w:r>
        <w:t>твии документов, подтверждающих право на осуществление заготовки древесины или иной деятельности, предусматривающей рубку лесных насаждений;</w:t>
      </w:r>
    </w:p>
    <w:p w:rsidR="00000000" w:rsidRDefault="003D7BD4">
      <w:r>
        <w:t>проработку механизма обращения средств, полученных от реализации конфискованной древесины, в доход бюджетов субъект</w:t>
      </w:r>
      <w:r>
        <w:t xml:space="preserve">ов Российской Федерации в </w:t>
      </w:r>
      <w:r>
        <w:lastRenderedPageBreak/>
        <w:t>целях их использования для обеспечения охраны лесов;</w:t>
      </w:r>
    </w:p>
    <w:p w:rsidR="00000000" w:rsidRDefault="003D7BD4">
      <w:r>
        <w:t>развитие биржевых торгов круглыми лесоматериалами;</w:t>
      </w:r>
    </w:p>
    <w:p w:rsidR="00000000" w:rsidRDefault="003D7BD4">
      <w:r>
        <w:t>дополнение полномочий по осуществлению федерального государственного лесного надзора (лесной охраны) путем проведения контроль</w:t>
      </w:r>
      <w:r>
        <w:t xml:space="preserve">но-надзорных мероприятий за пределами границ лесного фонда, в частности </w:t>
      </w:r>
      <w:proofErr w:type="gramStart"/>
      <w:r>
        <w:t>проведения проверок мест приобретения древесины</w:t>
      </w:r>
      <w:proofErr w:type="gramEnd"/>
      <w:r>
        <w:t xml:space="preserve"> и сопроводительных документов при ее транспортировке;</w:t>
      </w:r>
    </w:p>
    <w:p w:rsidR="00000000" w:rsidRDefault="003D7BD4">
      <w:r>
        <w:t>наделение арендаторов лесных участков отдельными полномочиями по охране лесов от н</w:t>
      </w:r>
      <w:r>
        <w:t>езаконных рубок лесных насаждений;</w:t>
      </w:r>
    </w:p>
    <w:p w:rsidR="00000000" w:rsidRDefault="003D7BD4">
      <w:r>
        <w:t>разработку и утверждение единой программы поддержки молодых специалистов лесного хозяйства;</w:t>
      </w:r>
    </w:p>
    <w:p w:rsidR="00000000" w:rsidRDefault="003D7BD4">
      <w:r>
        <w:t>разработку механизмов правового регулирования отношений, возникающих в связи с возведением некапитальных строений и сооружений гр</w:t>
      </w:r>
      <w:r>
        <w:t xml:space="preserve">ажданами во время их пребывания в лесах для целей, предусмотренных </w:t>
      </w:r>
      <w:hyperlink r:id="rId5" w:history="1">
        <w:r>
          <w:rPr>
            <w:rStyle w:val="a4"/>
          </w:rPr>
          <w:t>частями 1</w:t>
        </w:r>
      </w:hyperlink>
      <w:r>
        <w:t xml:space="preserve"> и </w:t>
      </w:r>
      <w:hyperlink r:id="rId6" w:history="1">
        <w:r>
          <w:rPr>
            <w:rStyle w:val="a4"/>
          </w:rPr>
          <w:t>7 статьи 11</w:t>
        </w:r>
      </w:hyperlink>
      <w:r>
        <w:t xml:space="preserve"> Лесного кодекса Российской Федерации;</w:t>
      </w:r>
    </w:p>
    <w:p w:rsidR="00000000" w:rsidRDefault="003D7BD4">
      <w:proofErr w:type="gramStart"/>
      <w:r>
        <w:t>утверждение порядка проведения конкурсов и оценки к</w:t>
      </w:r>
      <w:r>
        <w:t xml:space="preserve">онкурсных предложений участников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в связи с </w:t>
      </w:r>
      <w:hyperlink r:id="rId7" w:history="1">
        <w:r>
          <w:rPr>
            <w:rStyle w:val="a4"/>
          </w:rPr>
          <w:t>вступлением в силу</w:t>
        </w:r>
      </w:hyperlink>
      <w:r>
        <w:t xml:space="preserve"> Федераль</w:t>
      </w:r>
      <w:r>
        <w:t>ного закона "О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участков".</w:t>
      </w:r>
      <w:proofErr w:type="gramEnd"/>
    </w:p>
    <w:p w:rsidR="00000000" w:rsidRDefault="003D7BD4">
      <w:bookmarkStart w:id="2" w:name="sub_3"/>
      <w:r>
        <w:t>3. Рекомендовать Министерству природных ресурсов и экологии Российско</w:t>
      </w:r>
      <w:r>
        <w:t>й Федерации:</w:t>
      </w:r>
    </w:p>
    <w:bookmarkEnd w:id="2"/>
    <w:p w:rsidR="00000000" w:rsidRDefault="003D7BD4">
      <w:r>
        <w:t xml:space="preserve">разработать и утвердить правила осуществления </w:t>
      </w:r>
      <w:proofErr w:type="gramStart"/>
      <w:r>
        <w:t>контроля за</w:t>
      </w:r>
      <w:proofErr w:type="gramEnd"/>
      <w:r>
        <w:t xml:space="preserve"> достоверностью сведений о незаконных рубках лесных насаждений, предоставляемых уполномоченными органами исполнительной власти субъектов Российской Федерации в рамках осуществления </w:t>
      </w:r>
      <w:r>
        <w:t>переданных полномочий Российской Федерации в области лесных отношений;</w:t>
      </w:r>
    </w:p>
    <w:p w:rsidR="00000000" w:rsidRDefault="003D7BD4">
      <w:r>
        <w:t xml:space="preserve">внести в нормативные правовые акты изменения, предусматривающие соблюдение принципов непрерывного и </w:t>
      </w:r>
      <w:proofErr w:type="spellStart"/>
      <w:r>
        <w:t>неистощительного</w:t>
      </w:r>
      <w:proofErr w:type="spellEnd"/>
      <w:r>
        <w:t xml:space="preserve"> лесопользования в границах лесных участков, находящихся в государств</w:t>
      </w:r>
      <w:r>
        <w:t>енной или муниципальной собственности, предоставленных по договорам аренды для заготовки древесины;</w:t>
      </w:r>
    </w:p>
    <w:p w:rsidR="00000000" w:rsidRDefault="003D7BD4">
      <w:r>
        <w:t>рассмотреть вопрос об изменении параметров расчета размера вреда, причиненного вследствие нарушения лесного законодательства лесным насаждениям, заготовка д</w:t>
      </w:r>
      <w:r>
        <w:t>ревесины которых допускается;</w:t>
      </w:r>
    </w:p>
    <w:p w:rsidR="00000000" w:rsidRDefault="003D7BD4">
      <w:r>
        <w:t xml:space="preserve">ввести в практику мероприятия выборочного </w:t>
      </w:r>
      <w:proofErr w:type="gramStart"/>
      <w:r>
        <w:t>контроля за</w:t>
      </w:r>
      <w:proofErr w:type="gramEnd"/>
      <w:r>
        <w:t xml:space="preserve"> таксацией лесных насаждений, проводимой при лесоустройстве, а также при отводе насаждений в рубку;</w:t>
      </w:r>
    </w:p>
    <w:p w:rsidR="00000000" w:rsidRDefault="003D7BD4">
      <w:r>
        <w:t>продолжить работу по созданию системы национальной лесной сертификации;</w:t>
      </w:r>
    </w:p>
    <w:p w:rsidR="00000000" w:rsidRDefault="003D7BD4">
      <w:r>
        <w:t>у</w:t>
      </w:r>
      <w:r>
        <w:t>становить для органов государственной власти субъектов Российской Федерации, осуществляющих переданные полномочия Российской Федерации в области лесных отношений, требования по размещению лесных деклараций на официальных сайтах.</w:t>
      </w:r>
    </w:p>
    <w:p w:rsidR="00000000" w:rsidRDefault="003D7BD4">
      <w:bookmarkStart w:id="3" w:name="sub_4"/>
      <w:r>
        <w:t>4. Рекомендовать Генер</w:t>
      </w:r>
      <w:r>
        <w:t>альной прокуратуре Российской Федерации осуществлять проверку соблюдения законодательства Российской Федерации при проведении торгов на право заключения договоров аренды лесного участка для заготовки древесины, а также заключения договоров купли-продажи ле</w:t>
      </w:r>
      <w:r>
        <w:t>сных насаждений.</w:t>
      </w:r>
    </w:p>
    <w:p w:rsidR="00000000" w:rsidRDefault="003D7BD4">
      <w:bookmarkStart w:id="4" w:name="sub_5"/>
      <w:bookmarkEnd w:id="3"/>
      <w:r>
        <w:t xml:space="preserve">5. Рекомендовать Генеральной прокуратуре Российской Федерации совместно с Министерством внутренних дел Российской Федерации, Министерством природных ресурсов и экологии Российской Федерации, Федеральной таможенной службой </w:t>
      </w:r>
      <w:r>
        <w:lastRenderedPageBreak/>
        <w:t>разрабо</w:t>
      </w:r>
      <w:r>
        <w:t>тать порядок их взаимодействия при выявлении, пресечении, расследовании и раскрытии преступлений в сфере лесопользования, в том числе при проведении совместных оперативно-профилактических мероприятий.</w:t>
      </w:r>
    </w:p>
    <w:p w:rsidR="00000000" w:rsidRDefault="003D7BD4">
      <w:bookmarkStart w:id="5" w:name="sub_6"/>
      <w:bookmarkEnd w:id="4"/>
      <w:r>
        <w:t>6. Рекомендовать Счетной палате Российской Фе</w:t>
      </w:r>
      <w:r>
        <w:t>дерации совместно с контрольно-счетными органами субъектов Российской Федерации провести оценку эффективности использования лесных участков, находящихся в государственной или муниципальной собственности, предоставленных по договорам аренды для заготовки др</w:t>
      </w:r>
      <w:r>
        <w:t>евесины.</w:t>
      </w:r>
    </w:p>
    <w:p w:rsidR="00000000" w:rsidRDefault="003D7BD4">
      <w:bookmarkStart w:id="6" w:name="sub_7"/>
      <w:bookmarkEnd w:id="5"/>
      <w:r>
        <w:t>7. Рекомендовать Министерству внутренних дел Российской Федерации, Федеральной службе войск национальной гвардии Российской Федерации, органам государственной власти субъектов Российской Федерации рассмотреть возможность проведения совме</w:t>
      </w:r>
      <w:r>
        <w:t>стных мероприятий по пресечению деятельности преступных группировок и организованных преступных групп, действующих в сфере незаконной заготовки и незаконного оборота древесины.</w:t>
      </w:r>
    </w:p>
    <w:p w:rsidR="00000000" w:rsidRDefault="003D7BD4">
      <w:bookmarkStart w:id="7" w:name="sub_8"/>
      <w:bookmarkEnd w:id="6"/>
      <w:r>
        <w:t>8. Рекомендовать Министерству природных ресурсов и экологии Российско</w:t>
      </w:r>
      <w:r>
        <w:t>й Федерации совместно с Федеральным агентством лесного хозяйства:</w:t>
      </w:r>
    </w:p>
    <w:bookmarkEnd w:id="7"/>
    <w:p w:rsidR="00000000" w:rsidRDefault="003D7BD4">
      <w:r>
        <w:t xml:space="preserve">предусмотреть проведение контрольных мероприятий по проверке </w:t>
      </w:r>
      <w:proofErr w:type="gramStart"/>
      <w:r>
        <w:t>законности заключения договоров долгосрочной аренды лесных участков</w:t>
      </w:r>
      <w:proofErr w:type="gramEnd"/>
      <w:r>
        <w:t xml:space="preserve"> и соблюдение инвестиционных обязательств, предусмотренны</w:t>
      </w:r>
      <w:r>
        <w:t>х конкурсными предложениями и договорами аренды лесных участков, заключенными ранее в целях заготовки древесины;</w:t>
      </w:r>
    </w:p>
    <w:p w:rsidR="00000000" w:rsidRDefault="003D7BD4">
      <w:r>
        <w:t>провести оценку соответствия объемов мероприятий по охране, защите и воспроизводству лесов, установленных договорами аренды лесных участков для</w:t>
      </w:r>
      <w:r>
        <w:t xml:space="preserve"> заготовки древесины, объемам, обеспечивающим непрерывное и </w:t>
      </w:r>
      <w:proofErr w:type="spellStart"/>
      <w:r>
        <w:t>неистощительное</w:t>
      </w:r>
      <w:proofErr w:type="spellEnd"/>
      <w:r>
        <w:t xml:space="preserve"> лесопользование;</w:t>
      </w:r>
    </w:p>
    <w:p w:rsidR="00000000" w:rsidRDefault="003D7BD4">
      <w:r>
        <w:t>предложить реализацию в ряде субъектов Российской Федерации "</w:t>
      </w:r>
      <w:proofErr w:type="spellStart"/>
      <w:r>
        <w:t>пилотного</w:t>
      </w:r>
      <w:proofErr w:type="spellEnd"/>
      <w:r>
        <w:t xml:space="preserve"> проекта" по отработке модели отпуска древесины с мест проведения выборочных рубок по факту е</w:t>
      </w:r>
      <w:r>
        <w:t>е заготовки;</w:t>
      </w:r>
    </w:p>
    <w:p w:rsidR="00000000" w:rsidRDefault="003D7BD4">
      <w:r>
        <w:t xml:space="preserve">ускорить проведение работ по подключению </w:t>
      </w:r>
      <w:proofErr w:type="spellStart"/>
      <w:r>
        <w:t>ЛесЕГАИС</w:t>
      </w:r>
      <w:proofErr w:type="spellEnd"/>
      <w:r>
        <w:t xml:space="preserve"> к единой системе межведомственного электронного взаимодействия;</w:t>
      </w:r>
    </w:p>
    <w:p w:rsidR="00000000" w:rsidRDefault="003D7BD4">
      <w:r>
        <w:t xml:space="preserve">предусмотреть соотнесение сведений государственного лесного реестра и информации, содержащейся в </w:t>
      </w:r>
      <w:proofErr w:type="spellStart"/>
      <w:r>
        <w:t>ЛесЕГАИС</w:t>
      </w:r>
      <w:proofErr w:type="spellEnd"/>
      <w:r>
        <w:t>;</w:t>
      </w:r>
    </w:p>
    <w:p w:rsidR="00000000" w:rsidRDefault="003D7BD4">
      <w:r>
        <w:t xml:space="preserve">расширить возможности </w:t>
      </w:r>
      <w:r>
        <w:t xml:space="preserve">применения космического мониторинга лесов в качестве инструмента федерального государственного контроля (надзора) за проведением органами государственной власти субъектов Российской Федерации мероприятий по борьбе с незаконными рубками лесных насаждений с </w:t>
      </w:r>
      <w:r>
        <w:t xml:space="preserve">использованием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подхода.</w:t>
      </w:r>
    </w:p>
    <w:p w:rsidR="00000000" w:rsidRDefault="003D7BD4">
      <w:bookmarkStart w:id="8" w:name="sub_9"/>
      <w:r>
        <w:t>9. Рекомендовать Федеральному агентству лесного хозяйства совместно с Федеральной таможенной службой:</w:t>
      </w:r>
    </w:p>
    <w:bookmarkEnd w:id="8"/>
    <w:p w:rsidR="00000000" w:rsidRDefault="003D7BD4">
      <w:r>
        <w:t xml:space="preserve">продолжить работу по совершенствованию </w:t>
      </w:r>
      <w:proofErr w:type="spellStart"/>
      <w:r>
        <w:t>ЛесЕГАИС</w:t>
      </w:r>
      <w:proofErr w:type="spellEnd"/>
      <w:r>
        <w:t>, предусмотрев включение сведений о транспортировке древесины, а также создание аналитического блока о движении (обороте) древесины по заданным выборкам, в том числе при совершении таможенных операций;</w:t>
      </w:r>
    </w:p>
    <w:p w:rsidR="00000000" w:rsidRDefault="003D7BD4">
      <w:r>
        <w:t>прорабо</w:t>
      </w:r>
      <w:r>
        <w:t xml:space="preserve">тать вопрос о сплошной маркировке древесины, а также о включении данной информации в состав </w:t>
      </w:r>
      <w:proofErr w:type="spellStart"/>
      <w:r>
        <w:t>ЛесЕГАИС</w:t>
      </w:r>
      <w:proofErr w:type="spellEnd"/>
      <w:r>
        <w:t>.</w:t>
      </w:r>
    </w:p>
    <w:p w:rsidR="00000000" w:rsidRDefault="003D7BD4">
      <w:bookmarkStart w:id="9" w:name="sub_10"/>
      <w:r>
        <w:t>10. Рекомендовать Федеральной службе государственной статистики, Федеральному агентству лесного хозяйства, Министерству промышленности и торговли Ро</w:t>
      </w:r>
      <w:r>
        <w:t xml:space="preserve">ссийской Федерации обеспечить достоверное отражение в государственной статистической отчетности объемов заготовки древесины и производства лесобумажной продукции, используя данные отраслевой статистической отчетности и </w:t>
      </w:r>
      <w:proofErr w:type="spellStart"/>
      <w:r>
        <w:lastRenderedPageBreak/>
        <w:t>ЛесЕГАИС</w:t>
      </w:r>
      <w:proofErr w:type="spellEnd"/>
      <w:r>
        <w:t>.</w:t>
      </w:r>
    </w:p>
    <w:p w:rsidR="00000000" w:rsidRDefault="003D7BD4">
      <w:bookmarkStart w:id="10" w:name="sub_11"/>
      <w:bookmarkEnd w:id="9"/>
      <w:r>
        <w:t>11. Рекомендова</w:t>
      </w:r>
      <w:r>
        <w:t>ть органам государственной власти субъектов Российской Федерации, осуществляющим переданные полномочия Российской Федерации в области лесных отношений:</w:t>
      </w:r>
    </w:p>
    <w:bookmarkEnd w:id="10"/>
    <w:p w:rsidR="00000000" w:rsidRDefault="003D7BD4">
      <w:r>
        <w:t xml:space="preserve">разработать механизмы стимулирования уполномоченных органов исполнительной власти </w:t>
      </w:r>
      <w:proofErr w:type="gramStart"/>
      <w:r>
        <w:t>в области лесных</w:t>
      </w:r>
      <w:r>
        <w:t xml:space="preserve"> отношений к получению максимальных доходов от использования лесов в целях их последующего направления на обеспечение</w:t>
      </w:r>
      <w:proofErr w:type="gramEnd"/>
      <w:r>
        <w:t xml:space="preserve"> и техническое оснащение должностных лиц, осуществляющих федеральный государственный лесной надзор (лесную охрану);</w:t>
      </w:r>
    </w:p>
    <w:p w:rsidR="00000000" w:rsidRDefault="003D7BD4">
      <w:r>
        <w:t>организовать патрулиров</w:t>
      </w:r>
      <w:r>
        <w:t>ание лесов мобильными группами должностных лиц, осуществляющих федеральный государственный лесной надзор (лесную охрану), совместно с правоохранительными органами на территориях, где наиболее часто совершаются преступления, предметом которых являются лесны</w:t>
      </w:r>
      <w:r>
        <w:t>е насаждения;</w:t>
      </w:r>
    </w:p>
    <w:p w:rsidR="00000000" w:rsidRDefault="003D7BD4">
      <w:r>
        <w:t xml:space="preserve">обеспечить территориальное лесное планирование с учетом видов использования лесов и особенностей предоставления лесных участков в пользование с учетом потребности местного населения в лесах и лесных ресурсах, в том числе для обеспечения </w:t>
      </w:r>
      <w:proofErr w:type="spellStart"/>
      <w:r>
        <w:t>самоз</w:t>
      </w:r>
      <w:r>
        <w:t>анятости</w:t>
      </w:r>
      <w:proofErr w:type="spellEnd"/>
      <w:r>
        <w:t xml:space="preserve"> местного населения на депрессивных в экономическом развитии территориях;</w:t>
      </w:r>
    </w:p>
    <w:p w:rsidR="00000000" w:rsidRDefault="003D7BD4">
      <w:r>
        <w:t>принять меры для создания дополнительных рабочих мест в лесном хозяйстве для сельского населения;</w:t>
      </w:r>
    </w:p>
    <w:p w:rsidR="00000000" w:rsidRDefault="003D7BD4">
      <w:r>
        <w:t>предусмотреть в региональных программах развития лесного хозяйства строитель</w:t>
      </w:r>
      <w:r>
        <w:t>ство контор лесничеств, меры социальной поддержки государственных лесных инспекторов, лесничих, в том числе обеспечение жилыми помещениями, а также повышение квалификации указанных специалистов.</w:t>
      </w:r>
    </w:p>
    <w:p w:rsidR="00000000" w:rsidRDefault="003D7BD4">
      <w:bookmarkStart w:id="11" w:name="sub_12"/>
      <w:r>
        <w:t>12. Членам Совета Федерации Федерального Собрания Росси</w:t>
      </w:r>
      <w:r>
        <w:t>йской Федерации до 1 июля 2019 года проанализировать ситуацию в лесном комплексе соответствующих субъектов Российской Федерации, представителями органов государственной власти которых они являются, направить в Комитет Совета Федерации по аграрно-продовольс</w:t>
      </w:r>
      <w:r>
        <w:t>твенной политике и природопользованию информацию о состоянии лесного комплекса и представить предложения по совершенствованию лесного законодательства.</w:t>
      </w:r>
    </w:p>
    <w:p w:rsidR="00000000" w:rsidRDefault="003D7BD4">
      <w:bookmarkStart w:id="12" w:name="sub_13"/>
      <w:bookmarkEnd w:id="11"/>
      <w:r>
        <w:t xml:space="preserve">13. Комитету Совета Федерации по аграрно-продовольственной политике и природопользованию по </w:t>
      </w:r>
      <w:r>
        <w:t xml:space="preserve">согласованию с Комитетом Государственной Думы по природным ресурсам, собственности и земельным отношениям создать рабочую группу по совершенствованию </w:t>
      </w:r>
      <w:hyperlink r:id="rId8" w:history="1">
        <w:r>
          <w:rPr>
            <w:rStyle w:val="a4"/>
          </w:rPr>
          <w:t>Лесного кодекса</w:t>
        </w:r>
      </w:hyperlink>
      <w:r>
        <w:t xml:space="preserve"> Российской Федерации.</w:t>
      </w:r>
    </w:p>
    <w:p w:rsidR="00000000" w:rsidRDefault="003D7BD4">
      <w:bookmarkStart w:id="13" w:name="sub_14"/>
      <w:bookmarkEnd w:id="12"/>
      <w:r>
        <w:t>14. Правительству Ро</w:t>
      </w:r>
      <w:r>
        <w:t>ссийской Федерации проинформировать Совет Федерации Федерального Собрания Российской Федерации в период осенней сессии 2019 года о реализации предложений, содержащихся в настоящем постановлении.</w:t>
      </w:r>
    </w:p>
    <w:p w:rsidR="00000000" w:rsidRDefault="003D7BD4">
      <w:bookmarkStart w:id="14" w:name="sub_15"/>
      <w:bookmarkEnd w:id="13"/>
      <w:r>
        <w:t>15. Комитету Совета Федерации по аграрно-продовол</w:t>
      </w:r>
      <w:r>
        <w:t>ьственной политике и природопользованию проинформировать палату в период осенней сессии 2019 года о ходе реализации настоящего постановления.</w:t>
      </w:r>
    </w:p>
    <w:p w:rsidR="00000000" w:rsidRDefault="003D7BD4">
      <w:bookmarkStart w:id="15" w:name="sub_16"/>
      <w:bookmarkEnd w:id="14"/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Совета Федерации по аграрно-</w:t>
      </w:r>
      <w:r>
        <w:t>продовольственной политике и природопользованию.</w:t>
      </w:r>
    </w:p>
    <w:p w:rsidR="00000000" w:rsidRDefault="003D7BD4">
      <w:bookmarkStart w:id="16" w:name="sub_17"/>
      <w:bookmarkEnd w:id="15"/>
      <w:r>
        <w:t>17. Настоящее постановление вступает в силу со дня его принятия.</w:t>
      </w:r>
    </w:p>
    <w:bookmarkEnd w:id="16"/>
    <w:p w:rsidR="00000000" w:rsidRDefault="003D7BD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7BD4">
            <w:pPr>
              <w:pStyle w:val="a6"/>
            </w:pPr>
            <w:r>
              <w:t>Председатель</w:t>
            </w:r>
            <w:r>
              <w:br/>
              <w:t>Совета Федерации</w:t>
            </w:r>
            <w:r>
              <w:br/>
              <w:t>Федерального Собрания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7BD4">
            <w:pPr>
              <w:pStyle w:val="a5"/>
              <w:jc w:val="right"/>
            </w:pPr>
            <w:r>
              <w:t>В.И. Матвиенко</w:t>
            </w:r>
          </w:p>
        </w:tc>
      </w:tr>
    </w:tbl>
    <w:p w:rsidR="003D7BD4" w:rsidRDefault="003D7BD4"/>
    <w:sectPr w:rsidR="003D7B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5F96"/>
    <w:rsid w:val="003D7BD4"/>
    <w:rsid w:val="008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4877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0845.117" TargetMode="External"/><Relationship Id="rId5" Type="http://schemas.openxmlformats.org/officeDocument/2006/relationships/hyperlink" Target="garantF1://12050845.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2875</Words>
  <Characters>16394</Characters>
  <Application>Microsoft Office Word</Application>
  <DocSecurity>0</DocSecurity>
  <Lines>136</Lines>
  <Paragraphs>38</Paragraphs>
  <ScaleCrop>false</ScaleCrop>
  <Company>НПП "Гарант-Сервис"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Ekaterina</cp:lastModifiedBy>
  <cp:revision>2</cp:revision>
  <dcterms:created xsi:type="dcterms:W3CDTF">2019-05-24T04:42:00Z</dcterms:created>
  <dcterms:modified xsi:type="dcterms:W3CDTF">2019-05-24T04:42:00Z</dcterms:modified>
</cp:coreProperties>
</file>